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74B2" w14:textId="77777777" w:rsidR="00402399" w:rsidRPr="002C7423" w:rsidRDefault="00402399" w:rsidP="00402399">
      <w:pPr>
        <w:pStyle w:val="Parastais1"/>
        <w:numPr>
          <w:ilvl w:val="0"/>
          <w:numId w:val="5"/>
        </w:numPr>
        <w:jc w:val="right"/>
        <w:rPr>
          <w:sz w:val="26"/>
          <w:szCs w:val="26"/>
          <w:lang w:val="lv-LV"/>
        </w:rPr>
      </w:pPr>
      <w:r w:rsidRPr="002C7423">
        <w:rPr>
          <w:sz w:val="26"/>
          <w:szCs w:val="26"/>
          <w:lang w:val="lv-LV"/>
        </w:rPr>
        <w:t>pielikums</w:t>
      </w:r>
    </w:p>
    <w:p w14:paraId="15A8C960" w14:textId="77777777" w:rsidR="00402399" w:rsidRPr="002C7423" w:rsidRDefault="00402399" w:rsidP="00402399">
      <w:pPr>
        <w:pStyle w:val="Parastais1"/>
        <w:jc w:val="right"/>
        <w:rPr>
          <w:sz w:val="26"/>
          <w:szCs w:val="26"/>
          <w:lang w:val="lv-LV"/>
        </w:rPr>
      </w:pPr>
      <w:r w:rsidRPr="002C7423">
        <w:rPr>
          <w:sz w:val="26"/>
          <w:szCs w:val="26"/>
          <w:lang w:val="lv-LV"/>
        </w:rPr>
        <w:t>Latvijas Nacionālā kultūras centra</w:t>
      </w:r>
    </w:p>
    <w:p w14:paraId="117D2707" w14:textId="77777777" w:rsidR="006E67A4" w:rsidRPr="0047257F" w:rsidRDefault="006E67A4" w:rsidP="006E67A4">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Pr>
          <w:rFonts w:asciiTheme="majorBidi" w:hAnsiTheme="majorBidi" w:cstheme="majorBidi"/>
          <w:sz w:val="26"/>
          <w:szCs w:val="26"/>
          <w:lang w:val="lv-LV"/>
        </w:rPr>
        <w:t>4</w:t>
      </w:r>
      <w:r w:rsidRPr="0047257F">
        <w:rPr>
          <w:rFonts w:asciiTheme="majorBidi" w:hAnsiTheme="majorBidi" w:cstheme="majorBidi"/>
          <w:sz w:val="26"/>
          <w:szCs w:val="26"/>
          <w:lang w:val="lv-LV"/>
        </w:rPr>
        <w:t>/</w:t>
      </w:r>
      <w:r>
        <w:rPr>
          <w:rFonts w:asciiTheme="majorBidi" w:hAnsiTheme="majorBidi" w:cstheme="majorBidi"/>
          <w:sz w:val="26"/>
          <w:szCs w:val="26"/>
          <w:lang w:val="lv-LV"/>
        </w:rPr>
        <w:t>70</w:t>
      </w:r>
    </w:p>
    <w:p w14:paraId="11B5141E" w14:textId="77777777" w:rsidR="00402399" w:rsidRPr="002C7423" w:rsidRDefault="00402399" w:rsidP="00402399">
      <w:pPr>
        <w:jc w:val="right"/>
        <w:rPr>
          <w:sz w:val="26"/>
          <w:szCs w:val="26"/>
        </w:rPr>
      </w:pPr>
    </w:p>
    <w:p w14:paraId="7F1C0509" w14:textId="77777777" w:rsidR="00402399" w:rsidRPr="002C7423" w:rsidRDefault="00402399" w:rsidP="00402399">
      <w:pPr>
        <w:pStyle w:val="Virsraksts2"/>
        <w:jc w:val="center"/>
        <w:rPr>
          <w:bCs w:val="0"/>
          <w:sz w:val="26"/>
          <w:szCs w:val="26"/>
          <w:lang w:val="lv-LV"/>
        </w:rPr>
      </w:pPr>
      <w:r w:rsidRPr="002C7423">
        <w:rPr>
          <w:sz w:val="26"/>
          <w:szCs w:val="26"/>
          <w:lang w:val="lv-LV"/>
        </w:rPr>
        <w:t xml:space="preserve">Profesionālās kvalifikācijas eksāmena </w:t>
      </w:r>
      <w:r w:rsidRPr="002C7423">
        <w:rPr>
          <w:bCs w:val="0"/>
          <w:sz w:val="26"/>
          <w:szCs w:val="26"/>
          <w:lang w:val="lv-LV"/>
        </w:rPr>
        <w:t xml:space="preserve">programma izglītības programmās </w:t>
      </w:r>
    </w:p>
    <w:p w14:paraId="70FA37F5" w14:textId="77777777" w:rsidR="00402399" w:rsidRPr="002C7423" w:rsidRDefault="00402399" w:rsidP="00402399">
      <w:pPr>
        <w:pStyle w:val="Virsraksts2"/>
        <w:jc w:val="center"/>
        <w:rPr>
          <w:bCs w:val="0"/>
          <w:sz w:val="26"/>
          <w:szCs w:val="26"/>
          <w:lang w:val="lv-LV"/>
        </w:rPr>
      </w:pPr>
      <w:r w:rsidRPr="002C7423">
        <w:rPr>
          <w:bCs w:val="0"/>
          <w:sz w:val="26"/>
          <w:szCs w:val="26"/>
          <w:lang w:val="lv-LV"/>
        </w:rPr>
        <w:t>„Pūšaminstrumentu spēle”</w:t>
      </w:r>
      <w:r w:rsidRPr="002C7423">
        <w:rPr>
          <w:bCs w:val="0"/>
          <w:i/>
          <w:sz w:val="26"/>
          <w:szCs w:val="26"/>
          <w:lang w:val="lv-LV"/>
        </w:rPr>
        <w:t xml:space="preserve"> </w:t>
      </w:r>
      <w:r w:rsidRPr="002C7423">
        <w:rPr>
          <w:bCs w:val="0"/>
          <w:sz w:val="26"/>
          <w:szCs w:val="26"/>
          <w:lang w:val="lv-LV"/>
        </w:rPr>
        <w:t>un</w:t>
      </w:r>
      <w:r w:rsidRPr="002C7423">
        <w:rPr>
          <w:bCs w:val="0"/>
          <w:i/>
          <w:sz w:val="26"/>
          <w:szCs w:val="26"/>
          <w:lang w:val="lv-LV"/>
        </w:rPr>
        <w:t xml:space="preserve"> </w:t>
      </w:r>
      <w:r w:rsidRPr="00120152">
        <w:rPr>
          <w:bCs w:val="0"/>
          <w:iCs/>
          <w:sz w:val="26"/>
          <w:szCs w:val="26"/>
          <w:lang w:val="lv-LV"/>
        </w:rPr>
        <w:t>„</w:t>
      </w:r>
      <w:r w:rsidRPr="002C7423">
        <w:rPr>
          <w:bCs w:val="0"/>
          <w:sz w:val="26"/>
          <w:szCs w:val="26"/>
          <w:lang w:val="lv-LV"/>
        </w:rPr>
        <w:t>Sitaminstrumentu spēle</w:t>
      </w:r>
      <w:r w:rsidRPr="00120152">
        <w:rPr>
          <w:bCs w:val="0"/>
          <w:iCs/>
          <w:sz w:val="26"/>
          <w:szCs w:val="26"/>
          <w:lang w:val="lv-LV"/>
        </w:rPr>
        <w:t>”</w:t>
      </w:r>
    </w:p>
    <w:p w14:paraId="52678F24" w14:textId="77777777" w:rsidR="00402399" w:rsidRPr="002C7423" w:rsidRDefault="00402399" w:rsidP="00837132">
      <w:pPr>
        <w:numPr>
          <w:ilvl w:val="0"/>
          <w:numId w:val="1"/>
        </w:numPr>
        <w:autoSpaceDE w:val="0"/>
        <w:autoSpaceDN w:val="0"/>
        <w:adjustRightInd w:val="0"/>
        <w:spacing w:before="240" w:after="240"/>
        <w:ind w:left="714" w:hanging="357"/>
        <w:rPr>
          <w:b/>
          <w:bCs/>
          <w:sz w:val="26"/>
          <w:szCs w:val="26"/>
        </w:rPr>
      </w:pPr>
      <w:r w:rsidRPr="002C7423">
        <w:rPr>
          <w:b/>
          <w:bCs/>
          <w:sz w:val="26"/>
          <w:szCs w:val="26"/>
        </w:rPr>
        <w:t>Vispārīgie jautājumi</w:t>
      </w:r>
    </w:p>
    <w:p w14:paraId="01F1D300" w14:textId="60C92B5B" w:rsidR="00402399" w:rsidRPr="002C7423" w:rsidRDefault="00402399" w:rsidP="0038036E">
      <w:pPr>
        <w:numPr>
          <w:ilvl w:val="1"/>
          <w:numId w:val="1"/>
        </w:numPr>
        <w:autoSpaceDE w:val="0"/>
        <w:autoSpaceDN w:val="0"/>
        <w:adjustRightInd w:val="0"/>
        <w:ind w:left="567" w:hanging="567"/>
        <w:jc w:val="both"/>
        <w:rPr>
          <w:bCs/>
          <w:sz w:val="26"/>
          <w:szCs w:val="26"/>
        </w:rPr>
      </w:pPr>
      <w:r w:rsidRPr="002C7423">
        <w:rPr>
          <w:bCs/>
          <w:sz w:val="26"/>
          <w:szCs w:val="26"/>
        </w:rPr>
        <w:t>Profesionālās kvalifikācijas eksāmena programma ir izstrādāta</w:t>
      </w:r>
      <w:r w:rsidR="00B15716">
        <w:rPr>
          <w:bCs/>
          <w:sz w:val="26"/>
          <w:szCs w:val="26"/>
        </w:rPr>
        <w:t>,</w:t>
      </w:r>
      <w:r w:rsidRPr="002C7423">
        <w:rPr>
          <w:bCs/>
          <w:sz w:val="26"/>
          <w:szCs w:val="26"/>
        </w:rPr>
        <w:t xml:space="preserve"> ievērojot profesijas standartā un izglītības programmā noteiktās prasības;</w:t>
      </w:r>
    </w:p>
    <w:p w14:paraId="353855C2" w14:textId="77777777" w:rsidR="00402399" w:rsidRDefault="00402399" w:rsidP="0038036E">
      <w:pPr>
        <w:numPr>
          <w:ilvl w:val="1"/>
          <w:numId w:val="1"/>
        </w:numPr>
        <w:autoSpaceDE w:val="0"/>
        <w:autoSpaceDN w:val="0"/>
        <w:adjustRightInd w:val="0"/>
        <w:ind w:left="567" w:hanging="567"/>
        <w:jc w:val="both"/>
        <w:rPr>
          <w:bCs/>
          <w:sz w:val="26"/>
          <w:szCs w:val="26"/>
        </w:rPr>
      </w:pPr>
      <w:r w:rsidRPr="002C7423">
        <w:rPr>
          <w:bCs/>
          <w:sz w:val="26"/>
          <w:szCs w:val="26"/>
        </w:rPr>
        <w:t>Profesionālās kvalifikācijas e</w:t>
      </w:r>
      <w:r>
        <w:rPr>
          <w:bCs/>
          <w:sz w:val="26"/>
          <w:szCs w:val="26"/>
        </w:rPr>
        <w:t>ksāmens kārtojams valsts valodā;</w:t>
      </w:r>
    </w:p>
    <w:p w14:paraId="4D3EB424" w14:textId="77777777" w:rsidR="00402399" w:rsidRPr="000410A7" w:rsidRDefault="00402399" w:rsidP="0038036E">
      <w:pPr>
        <w:numPr>
          <w:ilvl w:val="1"/>
          <w:numId w:val="1"/>
        </w:numPr>
        <w:autoSpaceDE w:val="0"/>
        <w:autoSpaceDN w:val="0"/>
        <w:adjustRightInd w:val="0"/>
        <w:ind w:left="567" w:hanging="567"/>
        <w:jc w:val="both"/>
        <w:rPr>
          <w:bCs/>
          <w:sz w:val="26"/>
          <w:szCs w:val="26"/>
        </w:rPr>
      </w:pPr>
      <w:r w:rsidRPr="001F2CDC">
        <w:rPr>
          <w:bCs/>
          <w:sz w:val="26"/>
          <w:szCs w:val="26"/>
        </w:rPr>
        <w:t>Profesionālās kvalifik</w:t>
      </w:r>
      <w:r>
        <w:rPr>
          <w:bCs/>
          <w:sz w:val="26"/>
          <w:szCs w:val="26"/>
        </w:rPr>
        <w:t xml:space="preserve">ācijas eksāmens notiek </w:t>
      </w:r>
      <w:r>
        <w:rPr>
          <w:b/>
          <w:bCs/>
          <w:sz w:val="26"/>
          <w:szCs w:val="26"/>
        </w:rPr>
        <w:t>klātienē un/</w:t>
      </w:r>
      <w:r w:rsidRPr="001F2CDC">
        <w:rPr>
          <w:b/>
          <w:bCs/>
          <w:sz w:val="26"/>
          <w:szCs w:val="26"/>
        </w:rPr>
        <w:t>vai attālināti</w:t>
      </w:r>
      <w:r>
        <w:rPr>
          <w:bCs/>
          <w:sz w:val="26"/>
          <w:szCs w:val="26"/>
        </w:rPr>
        <w:t>.</w:t>
      </w:r>
    </w:p>
    <w:p w14:paraId="652F0B81" w14:textId="77777777" w:rsidR="00402399" w:rsidRPr="002C7423" w:rsidRDefault="00402399" w:rsidP="00837132">
      <w:pPr>
        <w:pStyle w:val="Virsraksts1"/>
        <w:numPr>
          <w:ilvl w:val="0"/>
          <w:numId w:val="1"/>
        </w:numPr>
        <w:spacing w:before="240" w:after="240"/>
        <w:ind w:left="714" w:hanging="357"/>
        <w:rPr>
          <w:sz w:val="26"/>
          <w:szCs w:val="26"/>
          <w:lang w:val="lv-LV"/>
        </w:rPr>
      </w:pPr>
      <w:r w:rsidRPr="002C7423">
        <w:rPr>
          <w:sz w:val="26"/>
          <w:szCs w:val="26"/>
          <w:lang w:val="lv-LV"/>
        </w:rPr>
        <w:t>Eksāmena mērķis</w:t>
      </w:r>
    </w:p>
    <w:p w14:paraId="58D93E7C" w14:textId="77777777" w:rsidR="00402399" w:rsidRPr="002C7423" w:rsidRDefault="00402399" w:rsidP="00402399">
      <w:pPr>
        <w:autoSpaceDE w:val="0"/>
        <w:autoSpaceDN w:val="0"/>
        <w:adjustRightInd w:val="0"/>
        <w:jc w:val="both"/>
        <w:rPr>
          <w:sz w:val="26"/>
          <w:szCs w:val="26"/>
        </w:rPr>
      </w:pPr>
      <w:r w:rsidRPr="002C7423">
        <w:rPr>
          <w:sz w:val="26"/>
          <w:szCs w:val="26"/>
        </w:rPr>
        <w:t>Pārbaudīt un novērtēt izglītojamā zināšanas un prasmes noteiktā profesionālajā kvalifikācijā atbilstoši profesionālās izglītības programmai un profesionālās kvalifikācijas prasībām.</w:t>
      </w:r>
    </w:p>
    <w:p w14:paraId="09FFFAB7" w14:textId="77777777" w:rsidR="00402399" w:rsidRPr="002C7423" w:rsidRDefault="00402399" w:rsidP="00837132">
      <w:pPr>
        <w:numPr>
          <w:ilvl w:val="0"/>
          <w:numId w:val="1"/>
        </w:numPr>
        <w:autoSpaceDE w:val="0"/>
        <w:autoSpaceDN w:val="0"/>
        <w:adjustRightInd w:val="0"/>
        <w:spacing w:before="240" w:after="240"/>
        <w:ind w:left="714" w:hanging="357"/>
        <w:jc w:val="both"/>
        <w:rPr>
          <w:b/>
          <w:bCs/>
          <w:sz w:val="26"/>
          <w:szCs w:val="26"/>
        </w:rPr>
      </w:pPr>
      <w:r w:rsidRPr="002C7423">
        <w:rPr>
          <w:b/>
          <w:bCs/>
          <w:sz w:val="26"/>
          <w:szCs w:val="26"/>
        </w:rPr>
        <w:t>Eksāmena adresāts</w:t>
      </w:r>
    </w:p>
    <w:p w14:paraId="3C41ED89" w14:textId="77777777" w:rsidR="00402399" w:rsidRPr="002C7423" w:rsidRDefault="00402399" w:rsidP="00402399">
      <w:pPr>
        <w:autoSpaceDE w:val="0"/>
        <w:autoSpaceDN w:val="0"/>
        <w:adjustRightInd w:val="0"/>
        <w:jc w:val="both"/>
        <w:rPr>
          <w:sz w:val="26"/>
          <w:szCs w:val="26"/>
        </w:rPr>
      </w:pPr>
      <w:r w:rsidRPr="002C7423">
        <w:rPr>
          <w:sz w:val="26"/>
          <w:szCs w:val="26"/>
        </w:rPr>
        <w:t>Izglītojamie, kuri kārto profesionālās kvalifikācijas eksāmenu profesionālās izglītības programmas noslēgumā.</w:t>
      </w:r>
    </w:p>
    <w:p w14:paraId="39CDFFB0" w14:textId="77777777" w:rsidR="00402399" w:rsidRPr="002C7423" w:rsidRDefault="00402399" w:rsidP="00837132">
      <w:pPr>
        <w:numPr>
          <w:ilvl w:val="0"/>
          <w:numId w:val="1"/>
        </w:numPr>
        <w:autoSpaceDE w:val="0"/>
        <w:autoSpaceDN w:val="0"/>
        <w:adjustRightInd w:val="0"/>
        <w:spacing w:before="240" w:after="240"/>
        <w:ind w:left="714" w:hanging="357"/>
        <w:jc w:val="both"/>
        <w:rPr>
          <w:b/>
          <w:bCs/>
          <w:sz w:val="26"/>
          <w:szCs w:val="26"/>
        </w:rPr>
      </w:pPr>
      <w:r w:rsidRPr="002C7423">
        <w:rPr>
          <w:b/>
          <w:bCs/>
          <w:sz w:val="26"/>
          <w:szCs w:val="26"/>
        </w:rPr>
        <w:t>Eksāmena uzbūve</w:t>
      </w:r>
    </w:p>
    <w:p w14:paraId="2ED6E16C" w14:textId="77777777" w:rsidR="00402399" w:rsidRPr="002C7423" w:rsidRDefault="00402399" w:rsidP="00402399">
      <w:pPr>
        <w:numPr>
          <w:ilvl w:val="1"/>
          <w:numId w:val="1"/>
        </w:numPr>
        <w:autoSpaceDE w:val="0"/>
        <w:autoSpaceDN w:val="0"/>
        <w:adjustRightInd w:val="0"/>
        <w:ind w:left="567" w:hanging="567"/>
        <w:rPr>
          <w:sz w:val="26"/>
          <w:szCs w:val="26"/>
        </w:rPr>
      </w:pPr>
      <w:r w:rsidRPr="002C7423">
        <w:rPr>
          <w:sz w:val="26"/>
          <w:szCs w:val="26"/>
        </w:rPr>
        <w:t xml:space="preserve"> Eksāmens sastāv no divām daļām:</w:t>
      </w:r>
    </w:p>
    <w:p w14:paraId="0492C7F3" w14:textId="45BBD667" w:rsidR="00402399" w:rsidRPr="002C7423" w:rsidRDefault="00402399" w:rsidP="00402399">
      <w:pPr>
        <w:numPr>
          <w:ilvl w:val="2"/>
          <w:numId w:val="1"/>
        </w:numPr>
        <w:autoSpaceDE w:val="0"/>
        <w:autoSpaceDN w:val="0"/>
        <w:adjustRightInd w:val="0"/>
        <w:rPr>
          <w:sz w:val="26"/>
          <w:szCs w:val="26"/>
        </w:rPr>
      </w:pPr>
      <w:r w:rsidRPr="002C7423">
        <w:rPr>
          <w:sz w:val="26"/>
          <w:szCs w:val="26"/>
        </w:rPr>
        <w:t>Teorētiskā daļa</w:t>
      </w:r>
      <w:r w:rsidR="0074794B">
        <w:rPr>
          <w:sz w:val="26"/>
          <w:szCs w:val="26"/>
        </w:rPr>
        <w:t xml:space="preserve"> (T).</w:t>
      </w:r>
    </w:p>
    <w:p w14:paraId="0E0D7558" w14:textId="77777777" w:rsidR="00402399" w:rsidRPr="002C7423" w:rsidRDefault="00402399" w:rsidP="00402399">
      <w:pPr>
        <w:autoSpaceDE w:val="0"/>
        <w:autoSpaceDN w:val="0"/>
        <w:adjustRightInd w:val="0"/>
        <w:jc w:val="both"/>
        <w:rPr>
          <w:color w:val="FF0000"/>
          <w:sz w:val="26"/>
          <w:szCs w:val="26"/>
        </w:rPr>
      </w:pPr>
      <w:r w:rsidRPr="002C7423">
        <w:rPr>
          <w:sz w:val="26"/>
          <w:szCs w:val="26"/>
        </w:rPr>
        <w:t>Profesionālās kvalifikācijas eksāmena teorētiskā daļa tiek organizēta rakstiski. Teorētiskajā daļā zināšanas pārbauda ar rakstisku pārbaudes darbu testa veidā, kuru veido jautājumi un uzdevumi atbilstoši profesijas kvalifikācijas prasībām. Izglītojamais izpilda izglītības iestādes izstrādātu, atbilstoši šai programmai un normatīvajiem aktiem saskaņotu zināšanu pārbaudes darbu.</w:t>
      </w:r>
    </w:p>
    <w:p w14:paraId="355B700F" w14:textId="1AC37602" w:rsidR="00402399" w:rsidRPr="002C7423" w:rsidRDefault="00402399" w:rsidP="00402399">
      <w:pPr>
        <w:numPr>
          <w:ilvl w:val="2"/>
          <w:numId w:val="1"/>
        </w:numPr>
        <w:autoSpaceDE w:val="0"/>
        <w:autoSpaceDN w:val="0"/>
        <w:adjustRightInd w:val="0"/>
        <w:rPr>
          <w:sz w:val="26"/>
          <w:szCs w:val="26"/>
        </w:rPr>
      </w:pPr>
      <w:r w:rsidRPr="002C7423">
        <w:rPr>
          <w:sz w:val="26"/>
          <w:szCs w:val="26"/>
        </w:rPr>
        <w:t>Praktiskā daļa</w:t>
      </w:r>
      <w:r w:rsidR="0074794B">
        <w:rPr>
          <w:sz w:val="26"/>
          <w:szCs w:val="26"/>
        </w:rPr>
        <w:t xml:space="preserve"> (P).</w:t>
      </w:r>
    </w:p>
    <w:p w14:paraId="0FE6C70B" w14:textId="369D359E" w:rsidR="00402399" w:rsidRPr="002C7423" w:rsidRDefault="00402399" w:rsidP="00780D85">
      <w:pPr>
        <w:jc w:val="both"/>
        <w:rPr>
          <w:sz w:val="26"/>
          <w:szCs w:val="26"/>
        </w:rPr>
      </w:pPr>
      <w:r w:rsidRPr="002C7423">
        <w:rPr>
          <w:sz w:val="26"/>
          <w:szCs w:val="26"/>
        </w:rPr>
        <w:t>Profesionālās kvalifikācijas eksāmena praktiskā daļa ir solo koncertizpildījums un ansambļa spēle un/vai diriģēšana un darbs ar ansambli (orķestri).</w:t>
      </w:r>
    </w:p>
    <w:p w14:paraId="236EB170" w14:textId="481EC4F1" w:rsidR="00402399" w:rsidRPr="002C7423" w:rsidRDefault="00402399" w:rsidP="00780D85">
      <w:pPr>
        <w:numPr>
          <w:ilvl w:val="1"/>
          <w:numId w:val="1"/>
        </w:numPr>
        <w:autoSpaceDE w:val="0"/>
        <w:autoSpaceDN w:val="0"/>
        <w:adjustRightInd w:val="0"/>
        <w:ind w:left="567" w:hanging="567"/>
        <w:jc w:val="both"/>
        <w:rPr>
          <w:sz w:val="26"/>
          <w:szCs w:val="26"/>
        </w:rPr>
      </w:pPr>
      <w:r w:rsidRPr="002C7423">
        <w:rPr>
          <w:sz w:val="26"/>
          <w:szCs w:val="26"/>
        </w:rPr>
        <w:t>Teorētiskā un praktiskā daļ</w:t>
      </w:r>
      <w:r w:rsidRPr="002C7423">
        <w:rPr>
          <w:iCs/>
          <w:sz w:val="26"/>
          <w:szCs w:val="26"/>
        </w:rPr>
        <w:t xml:space="preserve">a </w:t>
      </w:r>
      <w:r w:rsidRPr="002C7423">
        <w:rPr>
          <w:sz w:val="26"/>
          <w:szCs w:val="26"/>
        </w:rPr>
        <w:t>pārbauda eksaminējamās personas zināšanas un prasmes, kas iegūtas mācību laikā atbilstoši profesijas kvalifikācijas prasībām, un to vērtē attiecībā 1</w:t>
      </w:r>
      <w:r w:rsidR="007979C4">
        <w:rPr>
          <w:sz w:val="26"/>
          <w:szCs w:val="26"/>
        </w:rPr>
        <w:t xml:space="preserve"> </w:t>
      </w:r>
      <w:r w:rsidRPr="002C7423">
        <w:rPr>
          <w:sz w:val="26"/>
          <w:szCs w:val="26"/>
        </w:rPr>
        <w:t>(T) : 5 (P).</w:t>
      </w:r>
    </w:p>
    <w:p w14:paraId="6FFD93F6" w14:textId="77777777" w:rsidR="00402399" w:rsidRPr="002C7423" w:rsidRDefault="00402399" w:rsidP="007979C4">
      <w:pPr>
        <w:numPr>
          <w:ilvl w:val="0"/>
          <w:numId w:val="1"/>
        </w:numPr>
        <w:spacing w:before="240" w:after="240"/>
        <w:ind w:left="714" w:hanging="357"/>
        <w:jc w:val="both"/>
        <w:rPr>
          <w:b/>
          <w:sz w:val="26"/>
          <w:szCs w:val="26"/>
        </w:rPr>
      </w:pPr>
      <w:r w:rsidRPr="002C7423">
        <w:rPr>
          <w:b/>
          <w:bCs/>
          <w:sz w:val="26"/>
          <w:szCs w:val="26"/>
        </w:rPr>
        <w:t>Teorētiskās daļas saturs</w:t>
      </w:r>
    </w:p>
    <w:p w14:paraId="6E222D0A" w14:textId="58619F6E" w:rsidR="00402399" w:rsidRPr="002C7423" w:rsidRDefault="00402399" w:rsidP="00402399">
      <w:pPr>
        <w:numPr>
          <w:ilvl w:val="1"/>
          <w:numId w:val="1"/>
        </w:numPr>
        <w:autoSpaceDE w:val="0"/>
        <w:autoSpaceDN w:val="0"/>
        <w:adjustRightInd w:val="0"/>
        <w:ind w:left="567" w:hanging="567"/>
        <w:jc w:val="both"/>
        <w:rPr>
          <w:sz w:val="26"/>
          <w:szCs w:val="26"/>
        </w:rPr>
      </w:pPr>
      <w:r w:rsidRPr="002C7423">
        <w:rPr>
          <w:sz w:val="26"/>
          <w:szCs w:val="26"/>
        </w:rPr>
        <w:t xml:space="preserve">Teorētiskā daļa ir objektīvi vērtējama daļa un pārbauda </w:t>
      </w:r>
      <w:r w:rsidR="00837132">
        <w:rPr>
          <w:sz w:val="26"/>
          <w:szCs w:val="26"/>
        </w:rPr>
        <w:t>izglītojamā</w:t>
      </w:r>
      <w:r w:rsidRPr="002C7423">
        <w:rPr>
          <w:sz w:val="26"/>
          <w:szCs w:val="26"/>
        </w:rPr>
        <w:t xml:space="preserve"> zināšanas un izpratni</w:t>
      </w:r>
      <w:r w:rsidR="00B95A9A">
        <w:rPr>
          <w:sz w:val="26"/>
          <w:szCs w:val="26"/>
        </w:rPr>
        <w:t>;</w:t>
      </w:r>
    </w:p>
    <w:p w14:paraId="3026CF65" w14:textId="7C98379B" w:rsidR="00402399" w:rsidRPr="002C7423" w:rsidRDefault="00402399" w:rsidP="00402399">
      <w:pPr>
        <w:numPr>
          <w:ilvl w:val="1"/>
          <w:numId w:val="1"/>
        </w:numPr>
        <w:autoSpaceDE w:val="0"/>
        <w:autoSpaceDN w:val="0"/>
        <w:adjustRightInd w:val="0"/>
        <w:ind w:left="567" w:hanging="567"/>
        <w:jc w:val="both"/>
        <w:rPr>
          <w:sz w:val="26"/>
          <w:szCs w:val="26"/>
        </w:rPr>
      </w:pPr>
      <w:r w:rsidRPr="002C7423">
        <w:rPr>
          <w:sz w:val="26"/>
          <w:szCs w:val="26"/>
        </w:rPr>
        <w:t>Teorētiskās daļas pārbaudes darba saturs, apjoms, norises laiks un maksimālais iespējamais iegūto punktu skaits ir noteikts atbilstoši iegūstamaja</w:t>
      </w:r>
      <w:r w:rsidR="00B95A9A">
        <w:rPr>
          <w:sz w:val="26"/>
          <w:szCs w:val="26"/>
        </w:rPr>
        <w:t>m</w:t>
      </w:r>
      <w:r w:rsidR="00B95A9A">
        <w:rPr>
          <w:sz w:val="26"/>
          <w:szCs w:val="26"/>
        </w:rPr>
        <w:br/>
        <w:t xml:space="preserve">4. </w:t>
      </w:r>
      <w:r w:rsidRPr="002C7423">
        <w:rPr>
          <w:sz w:val="26"/>
          <w:szCs w:val="26"/>
        </w:rPr>
        <w:t xml:space="preserve"> profesionālās kvalifikācijas līmenim.</w:t>
      </w:r>
    </w:p>
    <w:p w14:paraId="5BEF2BC8" w14:textId="77777777" w:rsidR="00402399" w:rsidRPr="002C7423" w:rsidRDefault="00402399" w:rsidP="00402399">
      <w:pPr>
        <w:numPr>
          <w:ilvl w:val="1"/>
          <w:numId w:val="1"/>
        </w:numPr>
        <w:autoSpaceDE w:val="0"/>
        <w:autoSpaceDN w:val="0"/>
        <w:adjustRightInd w:val="0"/>
        <w:ind w:left="567" w:hanging="567"/>
        <w:jc w:val="both"/>
        <w:rPr>
          <w:sz w:val="26"/>
          <w:szCs w:val="26"/>
        </w:rPr>
      </w:pPr>
      <w:r w:rsidRPr="002C7423">
        <w:rPr>
          <w:sz w:val="26"/>
          <w:szCs w:val="26"/>
        </w:rPr>
        <w:t>Teorētiskajā daļā izglītojamais izpilda izglītības iestādes izstrādātu testu.</w:t>
      </w:r>
    </w:p>
    <w:p w14:paraId="1DCF833A" w14:textId="77777777" w:rsidR="00AB78FA" w:rsidRPr="00345B53" w:rsidRDefault="00AB78FA" w:rsidP="00AB78FA">
      <w:pPr>
        <w:numPr>
          <w:ilvl w:val="1"/>
          <w:numId w:val="1"/>
        </w:numPr>
        <w:autoSpaceDE w:val="0"/>
        <w:autoSpaceDN w:val="0"/>
        <w:adjustRightInd w:val="0"/>
        <w:ind w:left="567" w:hanging="567"/>
        <w:jc w:val="both"/>
        <w:rPr>
          <w:sz w:val="26"/>
          <w:szCs w:val="26"/>
        </w:rPr>
      </w:pPr>
      <w:r w:rsidRPr="00345B53">
        <w:rPr>
          <w:sz w:val="26"/>
          <w:szCs w:val="26"/>
        </w:rPr>
        <w:t>Sastādot testu izglītības iestāde ievēro šādus principus:</w:t>
      </w:r>
    </w:p>
    <w:p w14:paraId="3CEA1446" w14:textId="77777777" w:rsidR="00AB78FA" w:rsidRPr="0012373B" w:rsidRDefault="00AB78FA" w:rsidP="00AB78FA">
      <w:pPr>
        <w:numPr>
          <w:ilvl w:val="2"/>
          <w:numId w:val="1"/>
        </w:numPr>
        <w:autoSpaceDE w:val="0"/>
        <w:autoSpaceDN w:val="0"/>
        <w:adjustRightInd w:val="0"/>
        <w:jc w:val="both"/>
        <w:rPr>
          <w:sz w:val="26"/>
          <w:szCs w:val="26"/>
        </w:rPr>
      </w:pPr>
      <w:r w:rsidRPr="0012373B">
        <w:rPr>
          <w:sz w:val="26"/>
          <w:szCs w:val="26"/>
        </w:rPr>
        <w:lastRenderedPageBreak/>
        <w:t>testā tiek iekļauti 38 jautājumi, no kuriem 35 slēgta un atvērta tipa specialitātes vēstures un specialitātes teorijas jautājumi un 3 ir paaugstinātas grūtības atvērta tipa jautājumi:</w:t>
      </w:r>
    </w:p>
    <w:p w14:paraId="7B1890DA" w14:textId="77777777" w:rsidR="00AB78FA" w:rsidRPr="0012373B" w:rsidRDefault="00AB78FA" w:rsidP="00AB78FA">
      <w:pPr>
        <w:numPr>
          <w:ilvl w:val="3"/>
          <w:numId w:val="1"/>
        </w:numPr>
        <w:autoSpaceDE w:val="0"/>
        <w:autoSpaceDN w:val="0"/>
        <w:adjustRightInd w:val="0"/>
        <w:ind w:left="1276" w:hanging="916"/>
        <w:jc w:val="both"/>
        <w:rPr>
          <w:sz w:val="26"/>
          <w:szCs w:val="26"/>
        </w:rPr>
      </w:pPr>
      <w:r w:rsidRPr="0012373B">
        <w:rPr>
          <w:iCs/>
          <w:sz w:val="26"/>
          <w:szCs w:val="26"/>
          <w:lang w:eastAsia="lv-LV"/>
        </w:rPr>
        <w:t>slēgtā tipa jautājumi</w:t>
      </w:r>
      <w:r w:rsidRPr="0012373B">
        <w:rPr>
          <w:sz w:val="26"/>
          <w:szCs w:val="26"/>
          <w:lang w:eastAsia="lv-LV"/>
        </w:rPr>
        <w:t> ir jautājumi, uz kuriem atbildot, izglītojamais izvēlas vienu pareizo atbildi no piedāvātajiem 4 (četriem) atbilžu variantiem</w:t>
      </w:r>
      <w:r w:rsidRPr="0012373B">
        <w:rPr>
          <w:sz w:val="26"/>
          <w:szCs w:val="26"/>
        </w:rPr>
        <w:t>;</w:t>
      </w:r>
    </w:p>
    <w:p w14:paraId="7879E9B6" w14:textId="77777777" w:rsidR="00AB78FA" w:rsidRPr="0012373B" w:rsidRDefault="00AB78FA" w:rsidP="00AB78FA">
      <w:pPr>
        <w:numPr>
          <w:ilvl w:val="3"/>
          <w:numId w:val="1"/>
        </w:numPr>
        <w:autoSpaceDE w:val="0"/>
        <w:autoSpaceDN w:val="0"/>
        <w:adjustRightInd w:val="0"/>
        <w:ind w:left="1276" w:hanging="916"/>
        <w:jc w:val="both"/>
        <w:rPr>
          <w:sz w:val="26"/>
          <w:szCs w:val="26"/>
        </w:rPr>
      </w:pPr>
      <w:r w:rsidRPr="0012373B">
        <w:rPr>
          <w:iCs/>
          <w:sz w:val="26"/>
          <w:szCs w:val="26"/>
          <w:lang w:eastAsia="lv-LV"/>
        </w:rPr>
        <w:t>atvērtā tipa jautājumi</w:t>
      </w:r>
      <w:r w:rsidRPr="0012373B">
        <w:rPr>
          <w:sz w:val="26"/>
          <w:szCs w:val="26"/>
          <w:lang w:eastAsia="lv-LV"/>
        </w:rPr>
        <w:t xml:space="preserve"> ir jautājumi, uz kuriem atbildot, izglītojamais sniedz īsu lakonisku atbildi </w:t>
      </w:r>
      <w:r w:rsidRPr="0012373B">
        <w:rPr>
          <w:sz w:val="26"/>
          <w:szCs w:val="26"/>
        </w:rPr>
        <w:t>(vienā teikumā);</w:t>
      </w:r>
    </w:p>
    <w:p w14:paraId="7807E852" w14:textId="77777777" w:rsidR="00AB78FA" w:rsidRDefault="00AB78FA" w:rsidP="00AB78FA">
      <w:pPr>
        <w:numPr>
          <w:ilvl w:val="3"/>
          <w:numId w:val="1"/>
        </w:numPr>
        <w:autoSpaceDE w:val="0"/>
        <w:autoSpaceDN w:val="0"/>
        <w:adjustRightInd w:val="0"/>
        <w:ind w:left="1276" w:hanging="916"/>
        <w:jc w:val="both"/>
        <w:rPr>
          <w:sz w:val="26"/>
          <w:szCs w:val="26"/>
        </w:rPr>
      </w:pPr>
      <w:r w:rsidRPr="0012373B">
        <w:rPr>
          <w:sz w:val="26"/>
          <w:szCs w:val="26"/>
        </w:rPr>
        <w:t xml:space="preserve">paaugstinātas grūtības atvērtā tipa jautājumi, uz kuriem </w:t>
      </w:r>
      <w:r w:rsidRPr="0012373B">
        <w:rPr>
          <w:sz w:val="26"/>
          <w:szCs w:val="26"/>
          <w:lang w:eastAsia="lv-LV"/>
        </w:rPr>
        <w:t xml:space="preserve">atbildot, izglītojamais sniedz </w:t>
      </w:r>
      <w:r w:rsidRPr="0012373B">
        <w:rPr>
          <w:sz w:val="26"/>
          <w:szCs w:val="26"/>
        </w:rPr>
        <w:t>izvērstu atbildi uz jautājumu (līdz 10 teikumiem).</w:t>
      </w:r>
    </w:p>
    <w:p w14:paraId="48908139" w14:textId="23EFEB8B" w:rsidR="00AB78FA" w:rsidRPr="002C7423" w:rsidRDefault="00AB78FA" w:rsidP="00AB78FA">
      <w:pPr>
        <w:numPr>
          <w:ilvl w:val="1"/>
          <w:numId w:val="1"/>
        </w:numPr>
        <w:autoSpaceDE w:val="0"/>
        <w:autoSpaceDN w:val="0"/>
        <w:adjustRightInd w:val="0"/>
        <w:ind w:left="567" w:hanging="567"/>
        <w:jc w:val="both"/>
        <w:rPr>
          <w:sz w:val="26"/>
          <w:szCs w:val="26"/>
        </w:rPr>
      </w:pPr>
      <w:r w:rsidRPr="002C7423">
        <w:rPr>
          <w:sz w:val="26"/>
          <w:szCs w:val="26"/>
        </w:rPr>
        <w:t xml:space="preserve">Testā ir iekļaujami jautājumi, par tēmām, kurus izstrādājusi Jāzepa Vītola Latvijas Mūzikas akadēmijas Pūšaminstrumentu un Sitaminstrumentu katedras </w:t>
      </w:r>
      <w:r w:rsidRPr="002C7423">
        <w:rPr>
          <w:sz w:val="26"/>
          <w:szCs w:val="26"/>
        </w:rPr>
        <w:br/>
        <w:t>(Pielikums).</w:t>
      </w:r>
    </w:p>
    <w:p w14:paraId="088F917B" w14:textId="77777777" w:rsidR="00402399" w:rsidRPr="002C7423" w:rsidRDefault="00402399" w:rsidP="00402399">
      <w:pPr>
        <w:numPr>
          <w:ilvl w:val="1"/>
          <w:numId w:val="1"/>
        </w:numPr>
        <w:autoSpaceDE w:val="0"/>
        <w:autoSpaceDN w:val="0"/>
        <w:adjustRightInd w:val="0"/>
        <w:ind w:left="567" w:hanging="567"/>
        <w:jc w:val="both"/>
        <w:rPr>
          <w:sz w:val="26"/>
          <w:szCs w:val="26"/>
        </w:rPr>
      </w:pPr>
      <w:r w:rsidRPr="002C7423">
        <w:rPr>
          <w:sz w:val="26"/>
          <w:szCs w:val="26"/>
        </w:rPr>
        <w:t>Testa noformējumā jāiekļauj informācija par eksaminējamā vārdu un uzvārdu, personas kodu, izglītības iestādi, kursu, grupu un testa aizpildīšanas datumu.</w:t>
      </w:r>
    </w:p>
    <w:p w14:paraId="06CCD24F" w14:textId="77777777" w:rsidR="00402399" w:rsidRPr="002C7423" w:rsidRDefault="00402399" w:rsidP="00402399">
      <w:pPr>
        <w:numPr>
          <w:ilvl w:val="1"/>
          <w:numId w:val="1"/>
        </w:numPr>
        <w:autoSpaceDE w:val="0"/>
        <w:autoSpaceDN w:val="0"/>
        <w:adjustRightInd w:val="0"/>
        <w:ind w:left="567" w:hanging="567"/>
        <w:jc w:val="both"/>
        <w:rPr>
          <w:sz w:val="26"/>
          <w:szCs w:val="26"/>
        </w:rPr>
      </w:pPr>
      <w:r w:rsidRPr="002C7423">
        <w:rPr>
          <w:sz w:val="26"/>
          <w:szCs w:val="26"/>
        </w:rPr>
        <w:t>Testu vērtē profesionālā kvalifikācijas eksāmena komisija pirms/pēc eksāmena praktiskās daļas norises.</w:t>
      </w:r>
    </w:p>
    <w:p w14:paraId="2F5577FE" w14:textId="77777777" w:rsidR="00402399" w:rsidRPr="002C7423" w:rsidRDefault="00402399" w:rsidP="00E5168E">
      <w:pPr>
        <w:numPr>
          <w:ilvl w:val="0"/>
          <w:numId w:val="1"/>
        </w:numPr>
        <w:spacing w:before="240" w:after="240"/>
        <w:ind w:left="714" w:hanging="357"/>
        <w:jc w:val="both"/>
        <w:rPr>
          <w:b/>
          <w:sz w:val="26"/>
          <w:szCs w:val="26"/>
        </w:rPr>
      </w:pPr>
      <w:r w:rsidRPr="002C7423">
        <w:rPr>
          <w:b/>
          <w:bCs/>
          <w:sz w:val="26"/>
          <w:szCs w:val="26"/>
        </w:rPr>
        <w:t>Praktiskās daļas saturs</w:t>
      </w:r>
    </w:p>
    <w:p w14:paraId="7CE92389" w14:textId="0D5E9789" w:rsidR="00402399" w:rsidRPr="002C7423" w:rsidRDefault="00402399" w:rsidP="00402399">
      <w:pPr>
        <w:numPr>
          <w:ilvl w:val="1"/>
          <w:numId w:val="1"/>
        </w:numPr>
        <w:autoSpaceDE w:val="0"/>
        <w:autoSpaceDN w:val="0"/>
        <w:adjustRightInd w:val="0"/>
        <w:ind w:left="567" w:hanging="567"/>
        <w:jc w:val="both"/>
        <w:rPr>
          <w:sz w:val="26"/>
          <w:szCs w:val="26"/>
        </w:rPr>
      </w:pPr>
      <w:r w:rsidRPr="002C7423">
        <w:rPr>
          <w:sz w:val="26"/>
          <w:szCs w:val="26"/>
        </w:rPr>
        <w:t xml:space="preserve">Profesionālās kvalifikācijas eksāmena praktiskā daļa pārbauda </w:t>
      </w:r>
      <w:r w:rsidR="00837132">
        <w:rPr>
          <w:sz w:val="26"/>
          <w:szCs w:val="26"/>
        </w:rPr>
        <w:t>izglītojamā</w:t>
      </w:r>
      <w:r w:rsidRPr="002C7423">
        <w:rPr>
          <w:sz w:val="26"/>
          <w:szCs w:val="26"/>
        </w:rPr>
        <w:t xml:space="preserve"> prasmes un iemaņas, ko paredz izglītības programmas saturs.</w:t>
      </w:r>
    </w:p>
    <w:p w14:paraId="056038DA" w14:textId="77777777" w:rsidR="00D70275" w:rsidRDefault="00402399" w:rsidP="00402399">
      <w:pPr>
        <w:numPr>
          <w:ilvl w:val="1"/>
          <w:numId w:val="1"/>
        </w:numPr>
        <w:autoSpaceDE w:val="0"/>
        <w:autoSpaceDN w:val="0"/>
        <w:adjustRightInd w:val="0"/>
        <w:ind w:left="567" w:hanging="567"/>
        <w:jc w:val="both"/>
        <w:rPr>
          <w:sz w:val="26"/>
          <w:szCs w:val="26"/>
        </w:rPr>
      </w:pPr>
      <w:r w:rsidRPr="002C7423">
        <w:rPr>
          <w:sz w:val="26"/>
          <w:szCs w:val="26"/>
        </w:rPr>
        <w:t>Profesionālās kvalifikācijas eksāmena praktiskā daļa ir</w:t>
      </w:r>
      <w:r w:rsidR="00B665B8">
        <w:rPr>
          <w:sz w:val="26"/>
          <w:szCs w:val="26"/>
        </w:rPr>
        <w:t>:</w:t>
      </w:r>
    </w:p>
    <w:p w14:paraId="0371ED1C" w14:textId="77777777" w:rsidR="00D70275" w:rsidRDefault="00402399" w:rsidP="00D70275">
      <w:pPr>
        <w:numPr>
          <w:ilvl w:val="2"/>
          <w:numId w:val="1"/>
        </w:numPr>
        <w:autoSpaceDE w:val="0"/>
        <w:autoSpaceDN w:val="0"/>
        <w:adjustRightInd w:val="0"/>
        <w:jc w:val="both"/>
        <w:rPr>
          <w:sz w:val="26"/>
          <w:szCs w:val="26"/>
        </w:rPr>
      </w:pPr>
      <w:r w:rsidRPr="002C7423">
        <w:rPr>
          <w:sz w:val="26"/>
          <w:szCs w:val="26"/>
        </w:rPr>
        <w:t>solo koncertizpildījum</w:t>
      </w:r>
      <w:r w:rsidR="00D70275">
        <w:rPr>
          <w:sz w:val="26"/>
          <w:szCs w:val="26"/>
        </w:rPr>
        <w:t>s;</w:t>
      </w:r>
    </w:p>
    <w:p w14:paraId="324D1756" w14:textId="58522290" w:rsidR="00D70275" w:rsidRDefault="00402399" w:rsidP="00D70275">
      <w:pPr>
        <w:numPr>
          <w:ilvl w:val="2"/>
          <w:numId w:val="1"/>
        </w:numPr>
        <w:autoSpaceDE w:val="0"/>
        <w:autoSpaceDN w:val="0"/>
        <w:adjustRightInd w:val="0"/>
        <w:jc w:val="both"/>
        <w:rPr>
          <w:sz w:val="26"/>
          <w:szCs w:val="26"/>
        </w:rPr>
      </w:pPr>
      <w:r w:rsidRPr="002C7423">
        <w:rPr>
          <w:sz w:val="26"/>
          <w:szCs w:val="26"/>
        </w:rPr>
        <w:t>ansambļa spēle</w:t>
      </w:r>
      <w:r w:rsidR="007D05C6">
        <w:rPr>
          <w:rStyle w:val="Vresatsauce"/>
          <w:sz w:val="26"/>
          <w:szCs w:val="26"/>
        </w:rPr>
        <w:footnoteReference w:id="1"/>
      </w:r>
      <w:r w:rsidR="00D70275">
        <w:rPr>
          <w:sz w:val="26"/>
          <w:szCs w:val="26"/>
        </w:rPr>
        <w:t>;</w:t>
      </w:r>
    </w:p>
    <w:p w14:paraId="17053DED" w14:textId="37AAD384" w:rsidR="00402399" w:rsidRPr="002C7423" w:rsidRDefault="00402399" w:rsidP="00D70275">
      <w:pPr>
        <w:numPr>
          <w:ilvl w:val="2"/>
          <w:numId w:val="1"/>
        </w:numPr>
        <w:autoSpaceDE w:val="0"/>
        <w:autoSpaceDN w:val="0"/>
        <w:adjustRightInd w:val="0"/>
        <w:jc w:val="both"/>
        <w:rPr>
          <w:sz w:val="26"/>
          <w:szCs w:val="26"/>
        </w:rPr>
      </w:pPr>
      <w:r w:rsidRPr="002C7423">
        <w:rPr>
          <w:sz w:val="26"/>
          <w:szCs w:val="26"/>
        </w:rPr>
        <w:t>diriģēšana un darbs ar ansambli (orķestri)</w:t>
      </w:r>
      <w:r w:rsidR="00D70275">
        <w:rPr>
          <w:sz w:val="26"/>
          <w:szCs w:val="26"/>
        </w:rPr>
        <w:t xml:space="preserve"> (</w:t>
      </w:r>
      <w:r w:rsidR="00D70275" w:rsidRPr="002C7423">
        <w:rPr>
          <w:sz w:val="26"/>
          <w:szCs w:val="26"/>
        </w:rPr>
        <w:t xml:space="preserve">atbilstoši iegūstamajai </w:t>
      </w:r>
      <w:r w:rsidR="00D70275" w:rsidRPr="002C7423">
        <w:rPr>
          <w:sz w:val="26"/>
          <w:szCs w:val="26"/>
        </w:rPr>
        <w:br/>
        <w:t>kvalifikācijai</w:t>
      </w:r>
      <w:r w:rsidR="00D70275">
        <w:rPr>
          <w:sz w:val="26"/>
          <w:szCs w:val="26"/>
        </w:rPr>
        <w:t>)</w:t>
      </w:r>
      <w:r w:rsidR="007D05C6">
        <w:rPr>
          <w:rStyle w:val="Vresatsauce"/>
          <w:sz w:val="26"/>
          <w:szCs w:val="26"/>
        </w:rPr>
        <w:footnoteReference w:id="2"/>
      </w:r>
      <w:r w:rsidR="00866D4D">
        <w:rPr>
          <w:sz w:val="26"/>
          <w:szCs w:val="26"/>
        </w:rPr>
        <w:t>.</w:t>
      </w:r>
    </w:p>
    <w:p w14:paraId="3F256A04" w14:textId="77777777" w:rsidR="00402399" w:rsidRPr="002C7423" w:rsidRDefault="00402399" w:rsidP="00866D4D">
      <w:pPr>
        <w:numPr>
          <w:ilvl w:val="1"/>
          <w:numId w:val="1"/>
        </w:numPr>
        <w:autoSpaceDE w:val="0"/>
        <w:autoSpaceDN w:val="0"/>
        <w:adjustRightInd w:val="0"/>
        <w:spacing w:after="120"/>
        <w:ind w:left="567" w:hanging="567"/>
        <w:jc w:val="both"/>
        <w:rPr>
          <w:sz w:val="26"/>
          <w:szCs w:val="26"/>
        </w:rPr>
      </w:pPr>
      <w:r w:rsidRPr="002C7423">
        <w:rPr>
          <w:sz w:val="26"/>
          <w:szCs w:val="26"/>
        </w:rPr>
        <w:t>Solo izpildījuma prasības: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6466"/>
      </w:tblGrid>
      <w:tr w:rsidR="00402399" w:rsidRPr="002C7423" w14:paraId="62137005" w14:textId="77777777" w:rsidTr="00063632">
        <w:trPr>
          <w:trHeight w:val="340"/>
        </w:trPr>
        <w:tc>
          <w:tcPr>
            <w:tcW w:w="1432" w:type="pct"/>
            <w:vAlign w:val="center"/>
          </w:tcPr>
          <w:p w14:paraId="1960E8C8" w14:textId="77777777" w:rsidR="00402399" w:rsidRPr="002C7423" w:rsidRDefault="00402399" w:rsidP="00063632">
            <w:pPr>
              <w:jc w:val="center"/>
              <w:rPr>
                <w:b/>
                <w:szCs w:val="26"/>
                <w:lang w:eastAsia="lv-LV"/>
              </w:rPr>
            </w:pPr>
            <w:r w:rsidRPr="002C7423">
              <w:rPr>
                <w:b/>
                <w:szCs w:val="26"/>
                <w:lang w:eastAsia="lv-LV"/>
              </w:rPr>
              <w:t>Izglītības programma</w:t>
            </w:r>
          </w:p>
        </w:tc>
        <w:tc>
          <w:tcPr>
            <w:tcW w:w="3568" w:type="pct"/>
            <w:vAlign w:val="center"/>
          </w:tcPr>
          <w:p w14:paraId="35CF0584" w14:textId="77777777" w:rsidR="00402399" w:rsidRPr="002C7423" w:rsidRDefault="00402399" w:rsidP="00063632">
            <w:pPr>
              <w:jc w:val="center"/>
              <w:rPr>
                <w:b/>
                <w:szCs w:val="26"/>
                <w:lang w:eastAsia="lv-LV"/>
              </w:rPr>
            </w:pPr>
            <w:r w:rsidRPr="002C7423">
              <w:rPr>
                <w:b/>
                <w:szCs w:val="26"/>
                <w:lang w:eastAsia="lv-LV"/>
              </w:rPr>
              <w:t>Prasības</w:t>
            </w:r>
          </w:p>
        </w:tc>
      </w:tr>
      <w:tr w:rsidR="00402399" w:rsidRPr="002C7423" w14:paraId="2A75685B" w14:textId="77777777" w:rsidTr="00063632">
        <w:tc>
          <w:tcPr>
            <w:tcW w:w="1432" w:type="pct"/>
          </w:tcPr>
          <w:p w14:paraId="1EBD4C35" w14:textId="77777777" w:rsidR="00402399" w:rsidRPr="002C7423" w:rsidRDefault="00402399" w:rsidP="00063632">
            <w:pPr>
              <w:jc w:val="both"/>
              <w:rPr>
                <w:i/>
                <w:szCs w:val="26"/>
                <w:lang w:eastAsia="lv-LV"/>
              </w:rPr>
            </w:pPr>
            <w:r w:rsidRPr="002C7423">
              <w:rPr>
                <w:i/>
                <w:szCs w:val="26"/>
                <w:lang w:eastAsia="lv-LV"/>
              </w:rPr>
              <w:t>Pūšaminstrumentu spēle</w:t>
            </w:r>
          </w:p>
        </w:tc>
        <w:tc>
          <w:tcPr>
            <w:tcW w:w="3568" w:type="pct"/>
          </w:tcPr>
          <w:p w14:paraId="5F213F4E" w14:textId="77777777" w:rsidR="00402399" w:rsidRPr="002C7423" w:rsidRDefault="00402399" w:rsidP="00063632">
            <w:pPr>
              <w:pStyle w:val="NoSpacing1"/>
              <w:rPr>
                <w:b/>
                <w:i/>
                <w:szCs w:val="26"/>
                <w:lang w:val="lv-LV" w:eastAsia="lv-LV"/>
              </w:rPr>
            </w:pPr>
            <w:r w:rsidRPr="002C7423">
              <w:rPr>
                <w:b/>
                <w:i/>
                <w:szCs w:val="26"/>
                <w:lang w:val="lv-LV" w:eastAsia="lv-LV"/>
              </w:rPr>
              <w:t xml:space="preserve">Flautas spēle/ Obojas spēle/ Klarnetes spēle/ Fagota spēle/ Saksofona spēle/ Mežraga spēle/ Trompetes spēle/ </w:t>
            </w:r>
          </w:p>
          <w:p w14:paraId="19867A11" w14:textId="77777777" w:rsidR="00402399" w:rsidRPr="002C7423" w:rsidRDefault="00402399" w:rsidP="00063632">
            <w:pPr>
              <w:pStyle w:val="NoSpacing1"/>
              <w:rPr>
                <w:b/>
                <w:i/>
                <w:szCs w:val="26"/>
                <w:lang w:val="lv-LV" w:eastAsia="lv-LV"/>
              </w:rPr>
            </w:pPr>
            <w:r w:rsidRPr="002C7423">
              <w:rPr>
                <w:b/>
                <w:i/>
                <w:szCs w:val="26"/>
                <w:lang w:val="lv-LV" w:eastAsia="lv-LV"/>
              </w:rPr>
              <w:t>Eifonija spēle/ Trombona spēle/ Tubas spēle</w:t>
            </w:r>
          </w:p>
          <w:p w14:paraId="570592C6" w14:textId="77777777" w:rsidR="00402399" w:rsidRPr="002C7423" w:rsidRDefault="00402399" w:rsidP="00402399">
            <w:pPr>
              <w:pStyle w:val="NoSpacing1"/>
              <w:numPr>
                <w:ilvl w:val="0"/>
                <w:numId w:val="2"/>
              </w:numPr>
              <w:ind w:left="459"/>
              <w:rPr>
                <w:szCs w:val="26"/>
                <w:lang w:val="lv-LV" w:eastAsia="lv-LV"/>
              </w:rPr>
            </w:pPr>
            <w:r w:rsidRPr="002C7423">
              <w:rPr>
                <w:szCs w:val="26"/>
                <w:lang w:val="lv-LV" w:eastAsia="lv-LV"/>
              </w:rPr>
              <w:t>izvērstas formas skaņdarbs (tai skaitā tēma un variācijas, fantāzijas, rondo) vai tā daļas</w:t>
            </w:r>
          </w:p>
          <w:p w14:paraId="0BDCA367" w14:textId="77777777" w:rsidR="00402399" w:rsidRPr="002C7423" w:rsidRDefault="00402399" w:rsidP="00402399">
            <w:pPr>
              <w:pStyle w:val="NoSpacing1"/>
              <w:numPr>
                <w:ilvl w:val="0"/>
                <w:numId w:val="2"/>
              </w:numPr>
              <w:ind w:left="459"/>
              <w:rPr>
                <w:szCs w:val="26"/>
                <w:lang w:val="lv-LV" w:eastAsia="lv-LV"/>
              </w:rPr>
            </w:pPr>
            <w:r w:rsidRPr="002C7423">
              <w:rPr>
                <w:szCs w:val="26"/>
                <w:lang w:val="lv-LV" w:eastAsia="lv-LV"/>
              </w:rPr>
              <w:t>divi dažāda rakstura skaņdarbi</w:t>
            </w:r>
          </w:p>
        </w:tc>
      </w:tr>
      <w:tr w:rsidR="00402399" w:rsidRPr="002C7423" w14:paraId="0A527E9B" w14:textId="77777777" w:rsidTr="00063632">
        <w:tc>
          <w:tcPr>
            <w:tcW w:w="1432" w:type="pct"/>
          </w:tcPr>
          <w:p w14:paraId="75313EE7" w14:textId="77777777" w:rsidR="00402399" w:rsidRPr="002C7423" w:rsidRDefault="00402399" w:rsidP="00063632">
            <w:pPr>
              <w:jc w:val="both"/>
              <w:rPr>
                <w:i/>
                <w:szCs w:val="26"/>
                <w:lang w:eastAsia="lv-LV"/>
              </w:rPr>
            </w:pPr>
            <w:r w:rsidRPr="002C7423">
              <w:rPr>
                <w:i/>
                <w:szCs w:val="26"/>
                <w:lang w:eastAsia="lv-LV"/>
              </w:rPr>
              <w:t>Sitaminstrumentu spēle</w:t>
            </w:r>
          </w:p>
        </w:tc>
        <w:tc>
          <w:tcPr>
            <w:tcW w:w="3568" w:type="pct"/>
          </w:tcPr>
          <w:p w14:paraId="7D470792" w14:textId="77777777" w:rsidR="00402399" w:rsidRPr="002C7423" w:rsidRDefault="00402399" w:rsidP="00402399">
            <w:pPr>
              <w:pStyle w:val="NoSpacing1"/>
              <w:numPr>
                <w:ilvl w:val="1"/>
                <w:numId w:val="3"/>
              </w:numPr>
              <w:ind w:left="459"/>
              <w:rPr>
                <w:szCs w:val="26"/>
                <w:lang w:val="lv-LV" w:eastAsia="lv-LV"/>
              </w:rPr>
            </w:pPr>
            <w:r w:rsidRPr="002C7423">
              <w:rPr>
                <w:szCs w:val="26"/>
                <w:lang w:val="lv-LV"/>
              </w:rPr>
              <w:t>izvērstas formas skaņdarbs</w:t>
            </w:r>
            <w:r w:rsidRPr="002C7423">
              <w:rPr>
                <w:szCs w:val="26"/>
                <w:lang w:val="lv-LV" w:eastAsia="lv-LV"/>
              </w:rPr>
              <w:t xml:space="preserve"> vai tā daļas</w:t>
            </w:r>
          </w:p>
          <w:p w14:paraId="28FA5C5C" w14:textId="77777777" w:rsidR="00402399" w:rsidRPr="002C7423" w:rsidRDefault="00402399" w:rsidP="00402399">
            <w:pPr>
              <w:pStyle w:val="NoSpacing1"/>
              <w:numPr>
                <w:ilvl w:val="1"/>
                <w:numId w:val="3"/>
              </w:numPr>
              <w:ind w:left="459"/>
              <w:rPr>
                <w:szCs w:val="26"/>
                <w:lang w:val="lv-LV" w:eastAsia="lv-LV"/>
              </w:rPr>
            </w:pPr>
            <w:r w:rsidRPr="002C7423">
              <w:rPr>
                <w:szCs w:val="26"/>
                <w:lang w:val="lv-LV" w:eastAsia="lv-LV"/>
              </w:rPr>
              <w:t xml:space="preserve">divas miniatūras </w:t>
            </w:r>
          </w:p>
          <w:p w14:paraId="27B5F3B0" w14:textId="426F4A21" w:rsidR="00402399" w:rsidRPr="002C7423" w:rsidRDefault="00402399" w:rsidP="00063632">
            <w:pPr>
              <w:pStyle w:val="NoSpacing1"/>
              <w:rPr>
                <w:szCs w:val="26"/>
                <w:lang w:val="lv-LV" w:eastAsia="lv-LV"/>
              </w:rPr>
            </w:pPr>
            <w:r w:rsidRPr="002C7423">
              <w:rPr>
                <w:szCs w:val="26"/>
                <w:lang w:val="lv-LV" w:eastAsia="lv-LV"/>
              </w:rPr>
              <w:t>Skaņdarbi</w:t>
            </w:r>
            <w:r w:rsidR="00120152">
              <w:rPr>
                <w:szCs w:val="26"/>
                <w:lang w:val="lv-LV" w:eastAsia="lv-LV"/>
              </w:rPr>
              <w:t xml:space="preserve"> jāatskaņo </w:t>
            </w:r>
            <w:r w:rsidRPr="002C7423">
              <w:rPr>
                <w:szCs w:val="26"/>
                <w:lang w:val="lv-LV" w:eastAsia="lv-LV"/>
              </w:rPr>
              <w:t>uz dažādiem instrumentiem.</w:t>
            </w:r>
          </w:p>
        </w:tc>
      </w:tr>
    </w:tbl>
    <w:p w14:paraId="1946B04B" w14:textId="18D8CC21" w:rsidR="00F43612" w:rsidRDefault="00402399" w:rsidP="005423EC">
      <w:pPr>
        <w:numPr>
          <w:ilvl w:val="1"/>
          <w:numId w:val="1"/>
        </w:numPr>
        <w:autoSpaceDE w:val="0"/>
        <w:autoSpaceDN w:val="0"/>
        <w:adjustRightInd w:val="0"/>
        <w:spacing w:before="120"/>
        <w:ind w:left="567" w:hanging="567"/>
        <w:jc w:val="both"/>
        <w:rPr>
          <w:sz w:val="26"/>
          <w:szCs w:val="26"/>
        </w:rPr>
      </w:pPr>
      <w:r w:rsidRPr="002C7423">
        <w:rPr>
          <w:sz w:val="26"/>
          <w:szCs w:val="26"/>
        </w:rPr>
        <w:t>Ansambļa spēles</w:t>
      </w:r>
      <w:r w:rsidR="00F43612">
        <w:rPr>
          <w:sz w:val="26"/>
          <w:szCs w:val="26"/>
        </w:rPr>
        <w:t xml:space="preserve"> izpildījuma prasības</w:t>
      </w:r>
      <w:r w:rsidR="00875B87">
        <w:rPr>
          <w:rStyle w:val="Vresatsauce"/>
          <w:sz w:val="26"/>
          <w:szCs w:val="26"/>
        </w:rPr>
        <w:footnoteReference w:id="3"/>
      </w:r>
      <w:r w:rsidR="00F43612">
        <w:rPr>
          <w:sz w:val="26"/>
          <w:szCs w:val="26"/>
        </w:rPr>
        <w:t>.</w:t>
      </w:r>
    </w:p>
    <w:p w14:paraId="532D954A" w14:textId="672A6E0E" w:rsidR="00402399" w:rsidRDefault="00F43612" w:rsidP="005423EC">
      <w:pPr>
        <w:numPr>
          <w:ilvl w:val="1"/>
          <w:numId w:val="1"/>
        </w:numPr>
        <w:autoSpaceDE w:val="0"/>
        <w:autoSpaceDN w:val="0"/>
        <w:adjustRightInd w:val="0"/>
        <w:ind w:left="567" w:hanging="567"/>
        <w:jc w:val="both"/>
        <w:rPr>
          <w:sz w:val="26"/>
          <w:szCs w:val="26"/>
        </w:rPr>
      </w:pPr>
      <w:r w:rsidRPr="00F43612">
        <w:rPr>
          <w:sz w:val="26"/>
          <w:szCs w:val="26"/>
        </w:rPr>
        <w:t>D</w:t>
      </w:r>
      <w:r w:rsidR="00402399" w:rsidRPr="00F43612">
        <w:rPr>
          <w:sz w:val="26"/>
          <w:szCs w:val="26"/>
        </w:rPr>
        <w:t>iriģēšanas un darba ar ansambli (orķestri) izpildījuma prasības</w:t>
      </w:r>
      <w:r w:rsidR="00875B87">
        <w:rPr>
          <w:rStyle w:val="Vresatsauce"/>
          <w:sz w:val="26"/>
          <w:szCs w:val="26"/>
        </w:rPr>
        <w:footnoteReference w:id="4"/>
      </w:r>
      <w:r>
        <w:rPr>
          <w:sz w:val="26"/>
          <w:szCs w:val="26"/>
        </w:rPr>
        <w:t>.</w:t>
      </w:r>
    </w:p>
    <w:p w14:paraId="2942D449" w14:textId="19E57430" w:rsidR="005423EC" w:rsidRDefault="005423EC" w:rsidP="005423EC">
      <w:pPr>
        <w:autoSpaceDE w:val="0"/>
        <w:autoSpaceDN w:val="0"/>
        <w:adjustRightInd w:val="0"/>
        <w:ind w:left="567"/>
        <w:jc w:val="both"/>
        <w:rPr>
          <w:sz w:val="26"/>
          <w:szCs w:val="26"/>
        </w:rPr>
      </w:pPr>
    </w:p>
    <w:p w14:paraId="12A71667" w14:textId="77777777" w:rsidR="00BE7DE5" w:rsidRDefault="00BE7DE5" w:rsidP="005423EC">
      <w:pPr>
        <w:autoSpaceDE w:val="0"/>
        <w:autoSpaceDN w:val="0"/>
        <w:adjustRightInd w:val="0"/>
        <w:ind w:left="567"/>
        <w:jc w:val="both"/>
        <w:rPr>
          <w:sz w:val="26"/>
          <w:szCs w:val="26"/>
        </w:rPr>
      </w:pPr>
    </w:p>
    <w:p w14:paraId="16C5219C" w14:textId="77777777" w:rsidR="00402399" w:rsidRPr="002C7423" w:rsidRDefault="00402399" w:rsidP="00402399">
      <w:pPr>
        <w:numPr>
          <w:ilvl w:val="0"/>
          <w:numId w:val="1"/>
        </w:numPr>
        <w:spacing w:after="240"/>
        <w:jc w:val="both"/>
        <w:rPr>
          <w:b/>
          <w:bCs/>
          <w:sz w:val="26"/>
          <w:szCs w:val="26"/>
        </w:rPr>
      </w:pPr>
      <w:r w:rsidRPr="002C7423">
        <w:rPr>
          <w:b/>
          <w:bCs/>
          <w:sz w:val="26"/>
          <w:szCs w:val="26"/>
        </w:rPr>
        <w:lastRenderedPageBreak/>
        <w:t>Vērtēšanas kārtība</w:t>
      </w:r>
    </w:p>
    <w:p w14:paraId="23A71C77" w14:textId="77777777" w:rsidR="00402399" w:rsidRPr="002C7423" w:rsidRDefault="00402399" w:rsidP="00943C13">
      <w:pPr>
        <w:numPr>
          <w:ilvl w:val="1"/>
          <w:numId w:val="1"/>
        </w:numPr>
        <w:autoSpaceDE w:val="0"/>
        <w:autoSpaceDN w:val="0"/>
        <w:adjustRightInd w:val="0"/>
        <w:spacing w:before="240"/>
        <w:ind w:left="567" w:hanging="567"/>
        <w:jc w:val="both"/>
        <w:rPr>
          <w:sz w:val="26"/>
          <w:szCs w:val="26"/>
        </w:rPr>
      </w:pPr>
      <w:r w:rsidRPr="002C7423">
        <w:rPr>
          <w:sz w:val="26"/>
          <w:szCs w:val="26"/>
        </w:rPr>
        <w:t>Kvalifikācijas darba praktisko un teorētisko daļu vērtē profesionālā kvalifikācijas eksāmena komisija.</w:t>
      </w:r>
    </w:p>
    <w:p w14:paraId="5CFBBCF2" w14:textId="77777777" w:rsidR="00402399" w:rsidRPr="002C7423" w:rsidRDefault="00402399" w:rsidP="00943C13">
      <w:pPr>
        <w:numPr>
          <w:ilvl w:val="1"/>
          <w:numId w:val="1"/>
        </w:numPr>
        <w:autoSpaceDE w:val="0"/>
        <w:autoSpaceDN w:val="0"/>
        <w:adjustRightInd w:val="0"/>
        <w:ind w:left="567" w:hanging="567"/>
        <w:jc w:val="both"/>
        <w:rPr>
          <w:sz w:val="26"/>
          <w:szCs w:val="26"/>
        </w:rPr>
      </w:pPr>
      <w:r w:rsidRPr="002C7423">
        <w:rPr>
          <w:sz w:val="26"/>
          <w:szCs w:val="26"/>
        </w:rPr>
        <w:t>Eksāmena teorētiskās daļas vērtējuma protokols ir pieejams kvalifikācijas eksāmenu komisijai eksāmena praktiskās daļas norises laikā.</w:t>
      </w:r>
    </w:p>
    <w:p w14:paraId="408C8733" w14:textId="77777777" w:rsidR="00402399" w:rsidRPr="002C7423" w:rsidRDefault="00402399" w:rsidP="00943C13">
      <w:pPr>
        <w:numPr>
          <w:ilvl w:val="1"/>
          <w:numId w:val="1"/>
        </w:numPr>
        <w:autoSpaceDE w:val="0"/>
        <w:autoSpaceDN w:val="0"/>
        <w:adjustRightInd w:val="0"/>
        <w:ind w:left="567" w:hanging="567"/>
        <w:jc w:val="both"/>
        <w:rPr>
          <w:sz w:val="26"/>
          <w:szCs w:val="26"/>
        </w:rPr>
      </w:pPr>
      <w:r w:rsidRPr="002C7423">
        <w:rPr>
          <w:sz w:val="26"/>
          <w:szCs w:val="26"/>
        </w:rPr>
        <w:t xml:space="preserve">Pēc profesionālās kvalifikācijas eksāmena visu daļu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w:t>
      </w:r>
      <w:r w:rsidRPr="00BE7DE5">
        <w:rPr>
          <w:sz w:val="26"/>
          <w:szCs w:val="26"/>
        </w:rPr>
        <w:t>Eksaminējamās personas ar komisijas lēmumu par vērtējumu iepazīstina tā pieņemšanas dienā.</w:t>
      </w:r>
    </w:p>
    <w:p w14:paraId="52765F2D" w14:textId="77777777" w:rsidR="00943C13" w:rsidRDefault="00402399" w:rsidP="00943C13">
      <w:pPr>
        <w:numPr>
          <w:ilvl w:val="1"/>
          <w:numId w:val="1"/>
        </w:numPr>
        <w:autoSpaceDE w:val="0"/>
        <w:autoSpaceDN w:val="0"/>
        <w:adjustRightInd w:val="0"/>
        <w:ind w:left="567" w:hanging="567"/>
        <w:jc w:val="both"/>
        <w:rPr>
          <w:sz w:val="26"/>
          <w:szCs w:val="26"/>
        </w:rPr>
      </w:pPr>
      <w:r w:rsidRPr="002C7423">
        <w:rPr>
          <w:sz w:val="26"/>
          <w:szCs w:val="26"/>
        </w:rPr>
        <w:t xml:space="preserve">Kopējais maksimāli iegūstamais punktu skaits </w:t>
      </w:r>
      <w:r w:rsidR="00943C13">
        <w:rPr>
          <w:sz w:val="26"/>
          <w:szCs w:val="26"/>
        </w:rPr>
        <w:t>4</w:t>
      </w:r>
      <w:r w:rsidRPr="002C7423">
        <w:rPr>
          <w:sz w:val="26"/>
          <w:szCs w:val="26"/>
        </w:rPr>
        <w:t>.</w:t>
      </w:r>
      <w:r w:rsidR="00943C13">
        <w:rPr>
          <w:sz w:val="26"/>
          <w:szCs w:val="26"/>
        </w:rPr>
        <w:t xml:space="preserve"> </w:t>
      </w:r>
      <w:r w:rsidRPr="002C7423">
        <w:rPr>
          <w:sz w:val="26"/>
          <w:szCs w:val="26"/>
        </w:rPr>
        <w:t>profesionālās kvalifikācijas līmenim ir 300 punkti</w:t>
      </w:r>
      <w:r w:rsidR="00943C13">
        <w:rPr>
          <w:sz w:val="26"/>
          <w:szCs w:val="26"/>
        </w:rPr>
        <w:t>:</w:t>
      </w:r>
    </w:p>
    <w:p w14:paraId="2687A60D" w14:textId="2C734E70" w:rsidR="00C946EE" w:rsidRPr="000E032D" w:rsidRDefault="006E67A4" w:rsidP="00C946EE">
      <w:pPr>
        <w:numPr>
          <w:ilvl w:val="2"/>
          <w:numId w:val="1"/>
        </w:numPr>
        <w:autoSpaceDE w:val="0"/>
        <w:autoSpaceDN w:val="0"/>
        <w:adjustRightInd w:val="0"/>
        <w:jc w:val="both"/>
        <w:rPr>
          <w:color w:val="FF0000"/>
          <w:sz w:val="26"/>
          <w:szCs w:val="26"/>
        </w:rPr>
      </w:pPr>
      <w:r>
        <w:rPr>
          <w:sz w:val="26"/>
          <w:szCs w:val="26"/>
        </w:rPr>
        <w:t>t</w:t>
      </w:r>
      <w:r w:rsidR="00C946EE" w:rsidRPr="00AB7853">
        <w:rPr>
          <w:sz w:val="26"/>
          <w:szCs w:val="26"/>
        </w:rPr>
        <w:t>eorētiskās daļas maksimālais iespējamais iegūto punktu skaits ir 50</w:t>
      </w:r>
      <w:r w:rsidR="00C946EE">
        <w:rPr>
          <w:sz w:val="26"/>
          <w:szCs w:val="26"/>
        </w:rPr>
        <w:t xml:space="preserve"> punkti;</w:t>
      </w:r>
    </w:p>
    <w:p w14:paraId="3CF9F759" w14:textId="77777777" w:rsidR="00C946EE" w:rsidRPr="00AB7853" w:rsidRDefault="00C946EE" w:rsidP="00C946EE">
      <w:pPr>
        <w:numPr>
          <w:ilvl w:val="2"/>
          <w:numId w:val="1"/>
        </w:numPr>
        <w:autoSpaceDE w:val="0"/>
        <w:autoSpaceDN w:val="0"/>
        <w:adjustRightInd w:val="0"/>
        <w:jc w:val="both"/>
        <w:rPr>
          <w:color w:val="FF0000"/>
          <w:sz w:val="26"/>
          <w:szCs w:val="26"/>
        </w:rPr>
      </w:pPr>
      <w:r w:rsidRPr="00AB7853">
        <w:rPr>
          <w:sz w:val="26"/>
          <w:szCs w:val="26"/>
        </w:rPr>
        <w:t>praktiskās daļas maksimālais iespējamais iegūto punktu skaits ir 250 punkti</w:t>
      </w:r>
      <w:r>
        <w:rPr>
          <w:sz w:val="26"/>
          <w:szCs w:val="26"/>
        </w:rPr>
        <w:t>.</w:t>
      </w:r>
    </w:p>
    <w:p w14:paraId="243EA171" w14:textId="2278D60D" w:rsidR="00402399" w:rsidRPr="002C7423" w:rsidRDefault="00402399" w:rsidP="00943C13">
      <w:pPr>
        <w:numPr>
          <w:ilvl w:val="1"/>
          <w:numId w:val="1"/>
        </w:numPr>
        <w:autoSpaceDE w:val="0"/>
        <w:autoSpaceDN w:val="0"/>
        <w:adjustRightInd w:val="0"/>
        <w:spacing w:after="120"/>
        <w:ind w:left="567" w:hanging="567"/>
        <w:jc w:val="both"/>
        <w:rPr>
          <w:sz w:val="26"/>
          <w:szCs w:val="26"/>
        </w:rPr>
      </w:pPr>
      <w:r w:rsidRPr="002C7423">
        <w:rPr>
          <w:sz w:val="26"/>
          <w:szCs w:val="26"/>
        </w:rPr>
        <w:t xml:space="preserve">Eksāmena teorētiskajā un praktiskajā daļā iegūtais kopējais punktu skaits nosaka vērtējumu ballēs atbilstoši vērtēšanas skalai </w:t>
      </w:r>
      <w:r w:rsidR="00C946EE">
        <w:rPr>
          <w:sz w:val="26"/>
          <w:szCs w:val="26"/>
        </w:rPr>
        <w:t>4</w:t>
      </w:r>
      <w:r w:rsidRPr="002C7423">
        <w:rPr>
          <w:sz w:val="26"/>
          <w:szCs w:val="26"/>
        </w:rPr>
        <w:t>.</w:t>
      </w:r>
      <w:r w:rsidR="00C946EE">
        <w:rPr>
          <w:sz w:val="26"/>
          <w:szCs w:val="26"/>
        </w:rPr>
        <w:t xml:space="preserve"> </w:t>
      </w:r>
      <w:r w:rsidRPr="002C7423">
        <w:rPr>
          <w:sz w:val="26"/>
          <w:szCs w:val="26"/>
        </w:rPr>
        <w:t>profesionālās kvalifikācijas līmenim: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402399" w:rsidRPr="002C7423" w14:paraId="7ED3DFF0" w14:textId="77777777" w:rsidTr="00063632">
        <w:trPr>
          <w:trHeight w:val="435"/>
          <w:jc w:val="center"/>
        </w:trPr>
        <w:tc>
          <w:tcPr>
            <w:tcW w:w="1134" w:type="dxa"/>
          </w:tcPr>
          <w:p w14:paraId="11C4340F" w14:textId="77777777" w:rsidR="00402399" w:rsidRPr="002C7423" w:rsidRDefault="00402399" w:rsidP="00063632">
            <w:pPr>
              <w:jc w:val="center"/>
              <w:rPr>
                <w:sz w:val="18"/>
              </w:rPr>
            </w:pPr>
            <w:r w:rsidRPr="002C7423">
              <w:rPr>
                <w:sz w:val="18"/>
              </w:rPr>
              <w:t>Iegūto punktu skaits</w:t>
            </w:r>
          </w:p>
        </w:tc>
        <w:tc>
          <w:tcPr>
            <w:tcW w:w="850" w:type="dxa"/>
            <w:vAlign w:val="center"/>
          </w:tcPr>
          <w:p w14:paraId="2F0DEC48" w14:textId="77777777" w:rsidR="00402399" w:rsidRPr="002C7423" w:rsidRDefault="00402399" w:rsidP="00063632">
            <w:pPr>
              <w:jc w:val="center"/>
              <w:rPr>
                <w:sz w:val="18"/>
                <w:szCs w:val="18"/>
              </w:rPr>
            </w:pPr>
            <w:r w:rsidRPr="002C7423">
              <w:rPr>
                <w:sz w:val="18"/>
                <w:szCs w:val="18"/>
              </w:rPr>
              <w:t>1</w:t>
            </w:r>
            <w:r w:rsidRPr="002C7423">
              <w:rPr>
                <w:bCs/>
                <w:sz w:val="18"/>
                <w:szCs w:val="18"/>
              </w:rPr>
              <w:t>–</w:t>
            </w:r>
            <w:r w:rsidRPr="002C7423">
              <w:rPr>
                <w:sz w:val="18"/>
                <w:szCs w:val="18"/>
              </w:rPr>
              <w:t>53</w:t>
            </w:r>
          </w:p>
        </w:tc>
        <w:tc>
          <w:tcPr>
            <w:tcW w:w="850" w:type="dxa"/>
            <w:vAlign w:val="center"/>
          </w:tcPr>
          <w:p w14:paraId="442E4EE9" w14:textId="77777777" w:rsidR="00402399" w:rsidRPr="002C7423" w:rsidRDefault="00402399" w:rsidP="00063632">
            <w:pPr>
              <w:jc w:val="center"/>
              <w:rPr>
                <w:sz w:val="18"/>
                <w:szCs w:val="18"/>
              </w:rPr>
            </w:pPr>
            <w:r w:rsidRPr="002C7423">
              <w:rPr>
                <w:sz w:val="18"/>
                <w:szCs w:val="18"/>
              </w:rPr>
              <w:t>54</w:t>
            </w:r>
            <w:r w:rsidRPr="002C7423">
              <w:rPr>
                <w:bCs/>
                <w:sz w:val="18"/>
                <w:szCs w:val="18"/>
              </w:rPr>
              <w:t>–</w:t>
            </w:r>
            <w:r w:rsidRPr="002C7423">
              <w:rPr>
                <w:sz w:val="18"/>
                <w:szCs w:val="18"/>
              </w:rPr>
              <w:t>105</w:t>
            </w:r>
          </w:p>
        </w:tc>
        <w:tc>
          <w:tcPr>
            <w:tcW w:w="850" w:type="dxa"/>
            <w:vAlign w:val="center"/>
          </w:tcPr>
          <w:p w14:paraId="3F9628CC" w14:textId="77777777" w:rsidR="00402399" w:rsidRPr="002C7423" w:rsidRDefault="00402399" w:rsidP="00063632">
            <w:pPr>
              <w:jc w:val="center"/>
              <w:rPr>
                <w:sz w:val="18"/>
                <w:szCs w:val="18"/>
              </w:rPr>
            </w:pPr>
            <w:r w:rsidRPr="002C7423">
              <w:rPr>
                <w:sz w:val="18"/>
                <w:szCs w:val="18"/>
              </w:rPr>
              <w:t>106</w:t>
            </w:r>
            <w:r w:rsidRPr="002C7423">
              <w:rPr>
                <w:bCs/>
                <w:sz w:val="18"/>
                <w:szCs w:val="18"/>
              </w:rPr>
              <w:t>–</w:t>
            </w:r>
            <w:r w:rsidRPr="002C7423">
              <w:rPr>
                <w:sz w:val="18"/>
                <w:szCs w:val="18"/>
              </w:rPr>
              <w:t>157</w:t>
            </w:r>
          </w:p>
        </w:tc>
        <w:tc>
          <w:tcPr>
            <w:tcW w:w="850" w:type="dxa"/>
            <w:vAlign w:val="center"/>
          </w:tcPr>
          <w:p w14:paraId="7EA7E004" w14:textId="77777777" w:rsidR="00402399" w:rsidRPr="002C7423" w:rsidRDefault="00402399" w:rsidP="00063632">
            <w:pPr>
              <w:jc w:val="center"/>
              <w:rPr>
                <w:sz w:val="18"/>
                <w:szCs w:val="18"/>
              </w:rPr>
            </w:pPr>
            <w:r w:rsidRPr="002C7423">
              <w:rPr>
                <w:sz w:val="18"/>
                <w:szCs w:val="18"/>
              </w:rPr>
              <w:t>158</w:t>
            </w:r>
            <w:r w:rsidRPr="002C7423">
              <w:rPr>
                <w:bCs/>
                <w:sz w:val="18"/>
                <w:szCs w:val="18"/>
              </w:rPr>
              <w:t>–</w:t>
            </w:r>
            <w:r w:rsidRPr="002C7423">
              <w:rPr>
                <w:sz w:val="18"/>
                <w:szCs w:val="18"/>
              </w:rPr>
              <w:t>209</w:t>
            </w:r>
          </w:p>
        </w:tc>
        <w:tc>
          <w:tcPr>
            <w:tcW w:w="850" w:type="dxa"/>
            <w:vAlign w:val="center"/>
          </w:tcPr>
          <w:p w14:paraId="0949E55B" w14:textId="77777777" w:rsidR="00402399" w:rsidRPr="002C7423" w:rsidRDefault="00402399" w:rsidP="00063632">
            <w:pPr>
              <w:jc w:val="center"/>
              <w:rPr>
                <w:sz w:val="18"/>
                <w:szCs w:val="18"/>
              </w:rPr>
            </w:pPr>
            <w:r w:rsidRPr="002C7423">
              <w:rPr>
                <w:sz w:val="18"/>
                <w:szCs w:val="18"/>
              </w:rPr>
              <w:t>210</w:t>
            </w:r>
            <w:r w:rsidRPr="002C7423">
              <w:rPr>
                <w:bCs/>
                <w:sz w:val="18"/>
                <w:szCs w:val="18"/>
              </w:rPr>
              <w:t>–</w:t>
            </w:r>
            <w:r w:rsidRPr="002C7423">
              <w:rPr>
                <w:sz w:val="18"/>
                <w:szCs w:val="18"/>
              </w:rPr>
              <w:t>225</w:t>
            </w:r>
          </w:p>
        </w:tc>
        <w:tc>
          <w:tcPr>
            <w:tcW w:w="850" w:type="dxa"/>
            <w:vAlign w:val="center"/>
          </w:tcPr>
          <w:p w14:paraId="72F076BF" w14:textId="77777777" w:rsidR="00402399" w:rsidRPr="002C7423" w:rsidRDefault="00402399" w:rsidP="00063632">
            <w:pPr>
              <w:jc w:val="center"/>
              <w:rPr>
                <w:sz w:val="18"/>
                <w:szCs w:val="18"/>
              </w:rPr>
            </w:pPr>
            <w:r w:rsidRPr="002C7423">
              <w:rPr>
                <w:sz w:val="18"/>
                <w:szCs w:val="18"/>
              </w:rPr>
              <w:t>226</w:t>
            </w:r>
            <w:r w:rsidRPr="002C7423">
              <w:rPr>
                <w:bCs/>
                <w:sz w:val="18"/>
                <w:szCs w:val="18"/>
              </w:rPr>
              <w:t>–</w:t>
            </w:r>
            <w:r w:rsidRPr="002C7423">
              <w:rPr>
                <w:sz w:val="18"/>
                <w:szCs w:val="18"/>
              </w:rPr>
              <w:t>240</w:t>
            </w:r>
          </w:p>
        </w:tc>
        <w:tc>
          <w:tcPr>
            <w:tcW w:w="850" w:type="dxa"/>
            <w:vAlign w:val="center"/>
          </w:tcPr>
          <w:p w14:paraId="0E08816A" w14:textId="77777777" w:rsidR="00402399" w:rsidRPr="002C7423" w:rsidRDefault="00402399" w:rsidP="00063632">
            <w:pPr>
              <w:jc w:val="center"/>
              <w:rPr>
                <w:sz w:val="18"/>
                <w:szCs w:val="18"/>
              </w:rPr>
            </w:pPr>
            <w:r w:rsidRPr="002C7423">
              <w:rPr>
                <w:sz w:val="18"/>
                <w:szCs w:val="18"/>
              </w:rPr>
              <w:t>241</w:t>
            </w:r>
            <w:r w:rsidRPr="002C7423">
              <w:rPr>
                <w:bCs/>
                <w:sz w:val="18"/>
                <w:szCs w:val="18"/>
              </w:rPr>
              <w:t>–</w:t>
            </w:r>
            <w:r w:rsidRPr="002C7423">
              <w:rPr>
                <w:sz w:val="18"/>
                <w:szCs w:val="18"/>
              </w:rPr>
              <w:t>255</w:t>
            </w:r>
          </w:p>
        </w:tc>
        <w:tc>
          <w:tcPr>
            <w:tcW w:w="850" w:type="dxa"/>
            <w:vAlign w:val="center"/>
          </w:tcPr>
          <w:p w14:paraId="77597514" w14:textId="77777777" w:rsidR="00402399" w:rsidRPr="002C7423" w:rsidRDefault="00402399" w:rsidP="00063632">
            <w:pPr>
              <w:jc w:val="center"/>
              <w:rPr>
                <w:sz w:val="18"/>
                <w:szCs w:val="18"/>
              </w:rPr>
            </w:pPr>
            <w:r w:rsidRPr="002C7423">
              <w:rPr>
                <w:sz w:val="18"/>
                <w:szCs w:val="18"/>
              </w:rPr>
              <w:t>256</w:t>
            </w:r>
            <w:r w:rsidRPr="002C7423">
              <w:rPr>
                <w:bCs/>
                <w:sz w:val="18"/>
                <w:szCs w:val="18"/>
              </w:rPr>
              <w:t>–</w:t>
            </w:r>
            <w:r w:rsidRPr="002C7423">
              <w:rPr>
                <w:sz w:val="18"/>
                <w:szCs w:val="18"/>
              </w:rPr>
              <w:t>270</w:t>
            </w:r>
          </w:p>
        </w:tc>
        <w:tc>
          <w:tcPr>
            <w:tcW w:w="850" w:type="dxa"/>
            <w:vAlign w:val="center"/>
          </w:tcPr>
          <w:p w14:paraId="3DED7B99" w14:textId="77777777" w:rsidR="00402399" w:rsidRPr="002C7423" w:rsidRDefault="00402399" w:rsidP="00063632">
            <w:pPr>
              <w:jc w:val="center"/>
              <w:rPr>
                <w:sz w:val="18"/>
                <w:szCs w:val="18"/>
              </w:rPr>
            </w:pPr>
            <w:r w:rsidRPr="002C7423">
              <w:rPr>
                <w:sz w:val="18"/>
                <w:szCs w:val="18"/>
              </w:rPr>
              <w:t>271</w:t>
            </w:r>
            <w:r w:rsidRPr="002C7423">
              <w:rPr>
                <w:bCs/>
                <w:sz w:val="18"/>
                <w:szCs w:val="18"/>
              </w:rPr>
              <w:t>–</w:t>
            </w:r>
            <w:r w:rsidRPr="002C7423">
              <w:rPr>
                <w:sz w:val="18"/>
                <w:szCs w:val="18"/>
              </w:rPr>
              <w:t>285</w:t>
            </w:r>
          </w:p>
        </w:tc>
        <w:tc>
          <w:tcPr>
            <w:tcW w:w="850" w:type="dxa"/>
            <w:vAlign w:val="center"/>
          </w:tcPr>
          <w:p w14:paraId="5AAB75D2" w14:textId="77777777" w:rsidR="00402399" w:rsidRPr="002C7423" w:rsidRDefault="00402399" w:rsidP="00063632">
            <w:pPr>
              <w:jc w:val="center"/>
              <w:rPr>
                <w:sz w:val="18"/>
                <w:szCs w:val="18"/>
              </w:rPr>
            </w:pPr>
            <w:r w:rsidRPr="002C7423">
              <w:rPr>
                <w:sz w:val="18"/>
                <w:szCs w:val="18"/>
              </w:rPr>
              <w:t>286</w:t>
            </w:r>
            <w:r w:rsidRPr="002C7423">
              <w:rPr>
                <w:bCs/>
                <w:sz w:val="18"/>
                <w:szCs w:val="18"/>
              </w:rPr>
              <w:t>–</w:t>
            </w:r>
            <w:r w:rsidRPr="002C7423">
              <w:rPr>
                <w:sz w:val="18"/>
                <w:szCs w:val="18"/>
              </w:rPr>
              <w:t>300</w:t>
            </w:r>
          </w:p>
        </w:tc>
      </w:tr>
      <w:tr w:rsidR="00402399" w:rsidRPr="002C7423" w14:paraId="1C603EC0" w14:textId="77777777" w:rsidTr="00063632">
        <w:trPr>
          <w:trHeight w:val="435"/>
          <w:jc w:val="center"/>
        </w:trPr>
        <w:tc>
          <w:tcPr>
            <w:tcW w:w="1134" w:type="dxa"/>
            <w:tcBorders>
              <w:top w:val="single" w:sz="4" w:space="0" w:color="auto"/>
              <w:left w:val="single" w:sz="4" w:space="0" w:color="auto"/>
              <w:bottom w:val="single" w:sz="4" w:space="0" w:color="auto"/>
              <w:right w:val="single" w:sz="4" w:space="0" w:color="auto"/>
            </w:tcBorders>
          </w:tcPr>
          <w:p w14:paraId="2142F48C" w14:textId="77777777" w:rsidR="00402399" w:rsidRPr="002C7423" w:rsidRDefault="00402399" w:rsidP="00063632">
            <w:pPr>
              <w:jc w:val="center"/>
              <w:rPr>
                <w:sz w:val="18"/>
              </w:rPr>
            </w:pPr>
            <w:r w:rsidRPr="002C7423">
              <w:rPr>
                <w:sz w:val="18"/>
              </w:rPr>
              <w:t>Vērtējums</w:t>
            </w:r>
          </w:p>
          <w:p w14:paraId="20AC6A2A" w14:textId="77777777" w:rsidR="00402399" w:rsidRPr="002C7423" w:rsidRDefault="00402399" w:rsidP="00063632">
            <w:pPr>
              <w:jc w:val="center"/>
              <w:rPr>
                <w:sz w:val="18"/>
              </w:rPr>
            </w:pPr>
            <w:r w:rsidRPr="002C7423">
              <w:rPr>
                <w:sz w:val="18"/>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117195CB" w14:textId="77777777" w:rsidR="00402399" w:rsidRPr="002C7423" w:rsidRDefault="00402399" w:rsidP="00063632">
            <w:pPr>
              <w:jc w:val="center"/>
              <w:rPr>
                <w:sz w:val="18"/>
                <w:szCs w:val="18"/>
              </w:rPr>
            </w:pPr>
            <w:r w:rsidRPr="002C7423">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4D8C39A1" w14:textId="77777777" w:rsidR="00402399" w:rsidRPr="002C7423" w:rsidRDefault="00402399" w:rsidP="00063632">
            <w:pPr>
              <w:jc w:val="center"/>
              <w:rPr>
                <w:sz w:val="18"/>
                <w:szCs w:val="18"/>
              </w:rPr>
            </w:pPr>
            <w:r w:rsidRPr="002C7423">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178BA7C3" w14:textId="77777777" w:rsidR="00402399" w:rsidRPr="002C7423" w:rsidRDefault="00402399" w:rsidP="00063632">
            <w:pPr>
              <w:jc w:val="center"/>
              <w:rPr>
                <w:sz w:val="18"/>
                <w:szCs w:val="18"/>
              </w:rPr>
            </w:pPr>
            <w:r w:rsidRPr="002C7423">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63AFA83F" w14:textId="77777777" w:rsidR="00402399" w:rsidRPr="002C7423" w:rsidRDefault="00402399" w:rsidP="00063632">
            <w:pPr>
              <w:jc w:val="center"/>
              <w:rPr>
                <w:sz w:val="18"/>
                <w:szCs w:val="18"/>
              </w:rPr>
            </w:pPr>
            <w:r w:rsidRPr="002C7423">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64D672DE" w14:textId="77777777" w:rsidR="00402399" w:rsidRPr="002C7423" w:rsidRDefault="00402399" w:rsidP="00063632">
            <w:pPr>
              <w:jc w:val="center"/>
              <w:rPr>
                <w:sz w:val="18"/>
                <w:szCs w:val="18"/>
              </w:rPr>
            </w:pPr>
            <w:r w:rsidRPr="002C7423">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1201A3C4" w14:textId="77777777" w:rsidR="00402399" w:rsidRPr="002C7423" w:rsidRDefault="00402399" w:rsidP="00063632">
            <w:pPr>
              <w:jc w:val="center"/>
              <w:rPr>
                <w:sz w:val="18"/>
                <w:szCs w:val="18"/>
              </w:rPr>
            </w:pPr>
            <w:r w:rsidRPr="002C7423">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63F44601" w14:textId="77777777" w:rsidR="00402399" w:rsidRPr="002C7423" w:rsidRDefault="00402399" w:rsidP="00063632">
            <w:pPr>
              <w:jc w:val="center"/>
              <w:rPr>
                <w:sz w:val="18"/>
                <w:szCs w:val="18"/>
              </w:rPr>
            </w:pPr>
            <w:r w:rsidRPr="002C7423">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2D2E9039" w14:textId="77777777" w:rsidR="00402399" w:rsidRPr="002C7423" w:rsidRDefault="00402399" w:rsidP="00063632">
            <w:pPr>
              <w:jc w:val="center"/>
              <w:rPr>
                <w:sz w:val="18"/>
                <w:szCs w:val="18"/>
              </w:rPr>
            </w:pPr>
            <w:r w:rsidRPr="002C7423">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6E5F97D9" w14:textId="77777777" w:rsidR="00402399" w:rsidRPr="002C7423" w:rsidRDefault="00402399" w:rsidP="00063632">
            <w:pPr>
              <w:jc w:val="center"/>
              <w:rPr>
                <w:sz w:val="18"/>
                <w:szCs w:val="18"/>
              </w:rPr>
            </w:pPr>
            <w:r w:rsidRPr="002C7423">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64514210" w14:textId="77777777" w:rsidR="00402399" w:rsidRPr="002C7423" w:rsidRDefault="00402399" w:rsidP="00063632">
            <w:pPr>
              <w:jc w:val="center"/>
              <w:rPr>
                <w:sz w:val="18"/>
                <w:szCs w:val="18"/>
              </w:rPr>
            </w:pPr>
            <w:r w:rsidRPr="002C7423">
              <w:rPr>
                <w:sz w:val="18"/>
                <w:szCs w:val="18"/>
              </w:rPr>
              <w:t>10</w:t>
            </w:r>
          </w:p>
        </w:tc>
      </w:tr>
    </w:tbl>
    <w:p w14:paraId="3354048C" w14:textId="77777777" w:rsidR="00402399" w:rsidRPr="002C7423" w:rsidRDefault="00402399" w:rsidP="00C946EE">
      <w:pPr>
        <w:numPr>
          <w:ilvl w:val="1"/>
          <w:numId w:val="1"/>
        </w:numPr>
        <w:autoSpaceDE w:val="0"/>
        <w:autoSpaceDN w:val="0"/>
        <w:adjustRightInd w:val="0"/>
        <w:spacing w:before="120" w:after="120"/>
        <w:ind w:left="567" w:hanging="567"/>
        <w:jc w:val="both"/>
        <w:rPr>
          <w:sz w:val="26"/>
          <w:szCs w:val="26"/>
        </w:rPr>
      </w:pPr>
      <w:r w:rsidRPr="002C7423">
        <w:rPr>
          <w:sz w:val="26"/>
          <w:szCs w:val="26"/>
        </w:rPr>
        <w:t>Profesionālās kvalifikācijas eksāmena teorētiskās daļas vērtēšanas skala:</w:t>
      </w:r>
    </w:p>
    <w:tbl>
      <w:tblPr>
        <w:tblW w:w="2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2349"/>
      </w:tblGrid>
      <w:tr w:rsidR="00402399" w:rsidRPr="002C7423" w14:paraId="624F1F9E" w14:textId="77777777" w:rsidTr="00063632">
        <w:trPr>
          <w:jc w:val="center"/>
        </w:trPr>
        <w:tc>
          <w:tcPr>
            <w:tcW w:w="2613" w:type="pct"/>
            <w:vAlign w:val="center"/>
          </w:tcPr>
          <w:p w14:paraId="393F3C90" w14:textId="77777777" w:rsidR="00402399" w:rsidRPr="002C7423" w:rsidRDefault="00402399" w:rsidP="00063632">
            <w:pPr>
              <w:autoSpaceDE w:val="0"/>
              <w:autoSpaceDN w:val="0"/>
              <w:adjustRightInd w:val="0"/>
              <w:jc w:val="center"/>
              <w:rPr>
                <w:szCs w:val="26"/>
              </w:rPr>
            </w:pPr>
            <w:r w:rsidRPr="002C7423">
              <w:rPr>
                <w:szCs w:val="26"/>
              </w:rPr>
              <w:t>Teorētiskās daļas</w:t>
            </w:r>
          </w:p>
          <w:p w14:paraId="4A0321A6" w14:textId="77777777" w:rsidR="00402399" w:rsidRPr="002C7423" w:rsidRDefault="00402399" w:rsidP="00063632">
            <w:pPr>
              <w:autoSpaceDE w:val="0"/>
              <w:autoSpaceDN w:val="0"/>
              <w:adjustRightInd w:val="0"/>
              <w:jc w:val="center"/>
              <w:rPr>
                <w:szCs w:val="26"/>
              </w:rPr>
            </w:pPr>
            <w:r w:rsidRPr="002C7423">
              <w:rPr>
                <w:szCs w:val="26"/>
              </w:rPr>
              <w:t>uzdevumu skaits kopā</w:t>
            </w:r>
          </w:p>
        </w:tc>
        <w:tc>
          <w:tcPr>
            <w:tcW w:w="2387" w:type="pct"/>
          </w:tcPr>
          <w:p w14:paraId="752EC620" w14:textId="77777777" w:rsidR="00402399" w:rsidRPr="002C7423" w:rsidRDefault="00402399" w:rsidP="00063632">
            <w:pPr>
              <w:autoSpaceDE w:val="0"/>
              <w:autoSpaceDN w:val="0"/>
              <w:adjustRightInd w:val="0"/>
              <w:jc w:val="center"/>
              <w:rPr>
                <w:szCs w:val="26"/>
              </w:rPr>
            </w:pPr>
            <w:r w:rsidRPr="002C7423">
              <w:rPr>
                <w:szCs w:val="26"/>
              </w:rPr>
              <w:t>Maksimālais</w:t>
            </w:r>
          </w:p>
          <w:p w14:paraId="1E73BE40" w14:textId="77777777" w:rsidR="00402399" w:rsidRPr="002C7423" w:rsidRDefault="00402399" w:rsidP="00063632">
            <w:pPr>
              <w:autoSpaceDE w:val="0"/>
              <w:autoSpaceDN w:val="0"/>
              <w:adjustRightInd w:val="0"/>
              <w:jc w:val="center"/>
              <w:rPr>
                <w:szCs w:val="26"/>
              </w:rPr>
            </w:pPr>
            <w:r w:rsidRPr="002C7423">
              <w:rPr>
                <w:szCs w:val="26"/>
              </w:rPr>
              <w:t>iegūstamais</w:t>
            </w:r>
          </w:p>
          <w:p w14:paraId="59566435" w14:textId="77777777" w:rsidR="00402399" w:rsidRPr="002C7423" w:rsidRDefault="00402399" w:rsidP="00063632">
            <w:pPr>
              <w:autoSpaceDE w:val="0"/>
              <w:autoSpaceDN w:val="0"/>
              <w:adjustRightInd w:val="0"/>
              <w:jc w:val="center"/>
              <w:rPr>
                <w:szCs w:val="26"/>
              </w:rPr>
            </w:pPr>
            <w:r w:rsidRPr="002C7423">
              <w:rPr>
                <w:szCs w:val="26"/>
              </w:rPr>
              <w:t>punktu skaits</w:t>
            </w:r>
          </w:p>
        </w:tc>
      </w:tr>
      <w:tr w:rsidR="00402399" w:rsidRPr="002C7423" w14:paraId="69E1C87C" w14:textId="77777777" w:rsidTr="00063632">
        <w:trPr>
          <w:jc w:val="center"/>
        </w:trPr>
        <w:tc>
          <w:tcPr>
            <w:tcW w:w="2613" w:type="pct"/>
          </w:tcPr>
          <w:p w14:paraId="107CCC7D" w14:textId="77777777" w:rsidR="00402399" w:rsidRPr="002C7423" w:rsidRDefault="00402399" w:rsidP="00063632">
            <w:pPr>
              <w:autoSpaceDE w:val="0"/>
              <w:autoSpaceDN w:val="0"/>
              <w:adjustRightInd w:val="0"/>
              <w:jc w:val="center"/>
              <w:rPr>
                <w:szCs w:val="26"/>
              </w:rPr>
            </w:pPr>
            <w:r w:rsidRPr="002C7423">
              <w:rPr>
                <w:szCs w:val="26"/>
              </w:rPr>
              <w:t>38</w:t>
            </w:r>
          </w:p>
        </w:tc>
        <w:tc>
          <w:tcPr>
            <w:tcW w:w="2387" w:type="pct"/>
          </w:tcPr>
          <w:p w14:paraId="1EBD93F4" w14:textId="77777777" w:rsidR="00402399" w:rsidRPr="002C7423" w:rsidRDefault="00402399" w:rsidP="00063632">
            <w:pPr>
              <w:autoSpaceDE w:val="0"/>
              <w:autoSpaceDN w:val="0"/>
              <w:adjustRightInd w:val="0"/>
              <w:jc w:val="center"/>
              <w:rPr>
                <w:szCs w:val="26"/>
              </w:rPr>
            </w:pPr>
            <w:r w:rsidRPr="002C7423">
              <w:rPr>
                <w:szCs w:val="26"/>
              </w:rPr>
              <w:t>50</w:t>
            </w:r>
          </w:p>
        </w:tc>
      </w:tr>
    </w:tbl>
    <w:p w14:paraId="15D53CE1" w14:textId="77777777" w:rsidR="00402399" w:rsidRPr="002C7423" w:rsidRDefault="00402399" w:rsidP="00C946EE">
      <w:pPr>
        <w:numPr>
          <w:ilvl w:val="1"/>
          <w:numId w:val="1"/>
        </w:numPr>
        <w:autoSpaceDE w:val="0"/>
        <w:autoSpaceDN w:val="0"/>
        <w:adjustRightInd w:val="0"/>
        <w:spacing w:before="120"/>
        <w:ind w:left="567" w:hanging="567"/>
        <w:jc w:val="both"/>
        <w:rPr>
          <w:sz w:val="26"/>
          <w:szCs w:val="26"/>
        </w:rPr>
      </w:pPr>
      <w:r w:rsidRPr="002C7423">
        <w:rPr>
          <w:sz w:val="26"/>
          <w:szCs w:val="26"/>
        </w:rPr>
        <w:t>Profesionālās kvalifikācijas eksāmena teorētiskās daļas vērtēšanas kritēriji:</w:t>
      </w:r>
    </w:p>
    <w:p w14:paraId="308D3292" w14:textId="77777777" w:rsidR="00402399" w:rsidRPr="002C7423" w:rsidRDefault="00402399" w:rsidP="00C946EE">
      <w:pPr>
        <w:numPr>
          <w:ilvl w:val="2"/>
          <w:numId w:val="1"/>
        </w:numPr>
        <w:autoSpaceDE w:val="0"/>
        <w:autoSpaceDN w:val="0"/>
        <w:adjustRightInd w:val="0"/>
        <w:ind w:left="1077"/>
        <w:rPr>
          <w:sz w:val="26"/>
          <w:szCs w:val="26"/>
        </w:rPr>
      </w:pPr>
      <w:r w:rsidRPr="002C7423">
        <w:rPr>
          <w:sz w:val="26"/>
          <w:szCs w:val="26"/>
        </w:rPr>
        <w:t>vērtējot teorētiskās daļas slēgtā un atvērtā tipa 35 jautājumus tiek piešķirti:</w:t>
      </w:r>
    </w:p>
    <w:p w14:paraId="33D9D2AC" w14:textId="1C3601CC" w:rsidR="00402399" w:rsidRPr="002C7423" w:rsidRDefault="00402399" w:rsidP="00402399">
      <w:pPr>
        <w:numPr>
          <w:ilvl w:val="3"/>
          <w:numId w:val="1"/>
        </w:numPr>
        <w:autoSpaceDE w:val="0"/>
        <w:autoSpaceDN w:val="0"/>
        <w:adjustRightInd w:val="0"/>
        <w:ind w:left="1276" w:hanging="916"/>
        <w:rPr>
          <w:sz w:val="26"/>
          <w:szCs w:val="26"/>
        </w:rPr>
      </w:pPr>
      <w:r w:rsidRPr="002C7423">
        <w:rPr>
          <w:sz w:val="26"/>
          <w:szCs w:val="26"/>
        </w:rPr>
        <w:t xml:space="preserve">par pareizu atbildi </w:t>
      </w:r>
      <w:r w:rsidR="00120152">
        <w:rPr>
          <w:sz w:val="26"/>
          <w:szCs w:val="26"/>
        </w:rPr>
        <w:t>‒</w:t>
      </w:r>
      <w:r w:rsidRPr="002C7423">
        <w:rPr>
          <w:sz w:val="26"/>
          <w:szCs w:val="26"/>
        </w:rPr>
        <w:t xml:space="preserve"> 1 punkt</w:t>
      </w:r>
      <w:r w:rsidR="0093126A">
        <w:rPr>
          <w:sz w:val="26"/>
          <w:szCs w:val="26"/>
        </w:rPr>
        <w:t>s</w:t>
      </w:r>
      <w:r w:rsidRPr="002C7423">
        <w:rPr>
          <w:sz w:val="26"/>
          <w:szCs w:val="26"/>
        </w:rPr>
        <w:t>;</w:t>
      </w:r>
    </w:p>
    <w:p w14:paraId="4673DCD6" w14:textId="5EEFA3A2" w:rsidR="00402399" w:rsidRPr="002C7423" w:rsidRDefault="00402399" w:rsidP="00C946EE">
      <w:pPr>
        <w:numPr>
          <w:ilvl w:val="3"/>
          <w:numId w:val="1"/>
        </w:numPr>
        <w:autoSpaceDE w:val="0"/>
        <w:autoSpaceDN w:val="0"/>
        <w:adjustRightInd w:val="0"/>
        <w:ind w:left="1276" w:hanging="919"/>
        <w:rPr>
          <w:sz w:val="26"/>
          <w:szCs w:val="26"/>
        </w:rPr>
      </w:pPr>
      <w:r w:rsidRPr="002C7423">
        <w:rPr>
          <w:sz w:val="26"/>
          <w:szCs w:val="26"/>
        </w:rPr>
        <w:t xml:space="preserve">par nepareizu atbildi </w:t>
      </w:r>
      <w:r w:rsidR="0093126A">
        <w:rPr>
          <w:sz w:val="26"/>
          <w:szCs w:val="26"/>
        </w:rPr>
        <w:t>–</w:t>
      </w:r>
      <w:r w:rsidRPr="002C7423">
        <w:rPr>
          <w:sz w:val="26"/>
          <w:szCs w:val="26"/>
        </w:rPr>
        <w:t xml:space="preserve"> 0 punktu.</w:t>
      </w:r>
    </w:p>
    <w:p w14:paraId="65EBDB1A" w14:textId="77777777" w:rsidR="00402399" w:rsidRPr="002C7423" w:rsidRDefault="00402399" w:rsidP="00C946EE">
      <w:pPr>
        <w:numPr>
          <w:ilvl w:val="2"/>
          <w:numId w:val="1"/>
        </w:numPr>
        <w:autoSpaceDE w:val="0"/>
        <w:autoSpaceDN w:val="0"/>
        <w:adjustRightInd w:val="0"/>
        <w:ind w:left="1077"/>
        <w:jc w:val="both"/>
        <w:rPr>
          <w:sz w:val="26"/>
          <w:szCs w:val="26"/>
        </w:rPr>
      </w:pPr>
      <w:r w:rsidRPr="002C7423">
        <w:rPr>
          <w:sz w:val="26"/>
          <w:szCs w:val="26"/>
        </w:rPr>
        <w:t>Paaugstinātas grūtības pakāpes katru jautājuma atbildi vērtē ar 0 līdz 5 punktiem:</w:t>
      </w:r>
    </w:p>
    <w:p w14:paraId="24415AB9" w14:textId="77777777" w:rsidR="00402399" w:rsidRPr="002C7423" w:rsidRDefault="00402399" w:rsidP="00402399">
      <w:pPr>
        <w:numPr>
          <w:ilvl w:val="3"/>
          <w:numId w:val="1"/>
        </w:numPr>
        <w:autoSpaceDE w:val="0"/>
        <w:autoSpaceDN w:val="0"/>
        <w:adjustRightInd w:val="0"/>
        <w:ind w:left="1276" w:hanging="916"/>
        <w:jc w:val="both"/>
        <w:rPr>
          <w:sz w:val="26"/>
          <w:szCs w:val="26"/>
        </w:rPr>
      </w:pPr>
      <w:r w:rsidRPr="002C7423">
        <w:rPr>
          <w:sz w:val="26"/>
          <w:szCs w:val="26"/>
        </w:rPr>
        <w:t>5 punkti tiek piešķirti, ja atbildē uz jautājumu ir mērķtiecīgi izvēlēts faktu materiāls, precīza terminoloģija. Jautājums ir izprasts, tajā ir radoši, oriģināli spriedumi, atziņas;</w:t>
      </w:r>
    </w:p>
    <w:p w14:paraId="7A4242B8" w14:textId="77777777" w:rsidR="00402399" w:rsidRPr="002C7423" w:rsidRDefault="00402399" w:rsidP="00402399">
      <w:pPr>
        <w:numPr>
          <w:ilvl w:val="3"/>
          <w:numId w:val="1"/>
        </w:numPr>
        <w:autoSpaceDE w:val="0"/>
        <w:autoSpaceDN w:val="0"/>
        <w:adjustRightInd w:val="0"/>
        <w:ind w:left="1276" w:hanging="916"/>
        <w:jc w:val="both"/>
        <w:rPr>
          <w:sz w:val="26"/>
          <w:szCs w:val="26"/>
        </w:rPr>
      </w:pPr>
      <w:r w:rsidRPr="002C7423">
        <w:rPr>
          <w:sz w:val="26"/>
          <w:szCs w:val="26"/>
        </w:rPr>
        <w:t>4 punkti tiek piešķirti, ja atbildē uz jautājumu ir izmantoti fakti savu spriedumu argumentēšanai. Atbildes izklāstā ir nozīmīgas, patstāvīgas domas, spriedumi, atziņas, lietota pareiza terminoloģija;</w:t>
      </w:r>
    </w:p>
    <w:p w14:paraId="5B06930A" w14:textId="0C74BBFD" w:rsidR="00402399" w:rsidRDefault="00402399" w:rsidP="00402399">
      <w:pPr>
        <w:numPr>
          <w:ilvl w:val="3"/>
          <w:numId w:val="1"/>
        </w:numPr>
        <w:autoSpaceDE w:val="0"/>
        <w:autoSpaceDN w:val="0"/>
        <w:adjustRightInd w:val="0"/>
        <w:ind w:left="1276" w:hanging="916"/>
        <w:jc w:val="both"/>
        <w:rPr>
          <w:sz w:val="26"/>
          <w:szCs w:val="26"/>
        </w:rPr>
      </w:pPr>
      <w:r w:rsidRPr="002C7423">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755C97FF" w14:textId="7C400F96" w:rsidR="00893B6A" w:rsidRPr="00893B6A" w:rsidRDefault="00893B6A" w:rsidP="00893B6A">
      <w:pPr>
        <w:rPr>
          <w:sz w:val="26"/>
          <w:szCs w:val="26"/>
        </w:rPr>
      </w:pPr>
    </w:p>
    <w:p w14:paraId="40A2FABB" w14:textId="77777777" w:rsidR="00893B6A" w:rsidRPr="00893B6A" w:rsidRDefault="00893B6A" w:rsidP="00893B6A">
      <w:pPr>
        <w:jc w:val="right"/>
        <w:rPr>
          <w:sz w:val="26"/>
          <w:szCs w:val="26"/>
        </w:rPr>
      </w:pPr>
    </w:p>
    <w:p w14:paraId="2643CCC3" w14:textId="77777777" w:rsidR="00402399" w:rsidRPr="002C7423" w:rsidRDefault="00402399" w:rsidP="00402399">
      <w:pPr>
        <w:numPr>
          <w:ilvl w:val="3"/>
          <w:numId w:val="1"/>
        </w:numPr>
        <w:autoSpaceDE w:val="0"/>
        <w:autoSpaceDN w:val="0"/>
        <w:adjustRightInd w:val="0"/>
        <w:ind w:left="1276" w:hanging="916"/>
        <w:jc w:val="both"/>
        <w:rPr>
          <w:sz w:val="26"/>
          <w:szCs w:val="26"/>
        </w:rPr>
      </w:pPr>
      <w:r w:rsidRPr="002C7423">
        <w:rPr>
          <w:sz w:val="26"/>
          <w:szCs w:val="26"/>
        </w:rPr>
        <w:lastRenderedPageBreak/>
        <w:t>2 punkti tiek piešķirti, ja atbildē uz jautājumu izmantoti maznozīmīgi fakti. Jautājuma virspusēja izpratne, atbilde ir vispārīga, nekonkrēta, īsa, kļūdas terminoloģijas lietošanā;</w:t>
      </w:r>
    </w:p>
    <w:p w14:paraId="12131E6C" w14:textId="77777777" w:rsidR="00402399" w:rsidRPr="002C7423" w:rsidRDefault="00402399" w:rsidP="00402399">
      <w:pPr>
        <w:numPr>
          <w:ilvl w:val="3"/>
          <w:numId w:val="1"/>
        </w:numPr>
        <w:autoSpaceDE w:val="0"/>
        <w:autoSpaceDN w:val="0"/>
        <w:adjustRightInd w:val="0"/>
        <w:ind w:left="1276" w:hanging="916"/>
        <w:jc w:val="both"/>
        <w:rPr>
          <w:sz w:val="26"/>
          <w:szCs w:val="26"/>
        </w:rPr>
      </w:pPr>
      <w:r w:rsidRPr="002C7423">
        <w:rPr>
          <w:sz w:val="26"/>
          <w:szCs w:val="26"/>
        </w:rPr>
        <w:t>1 punkts tiek piešķirts, ja atbildē uz jautājumu izmantoti vispārīgi spriedumi, kuri nav saistīti ar konkrētiem faktiem vai minēti kļūdaini fakti, nepareizi lietota terminoloģija;</w:t>
      </w:r>
    </w:p>
    <w:p w14:paraId="0282D6F3" w14:textId="77777777" w:rsidR="00402399" w:rsidRPr="002C7423" w:rsidRDefault="00402399" w:rsidP="00402399">
      <w:pPr>
        <w:numPr>
          <w:ilvl w:val="3"/>
          <w:numId w:val="1"/>
        </w:numPr>
        <w:autoSpaceDE w:val="0"/>
        <w:autoSpaceDN w:val="0"/>
        <w:adjustRightInd w:val="0"/>
        <w:ind w:left="1276" w:hanging="916"/>
        <w:jc w:val="both"/>
        <w:rPr>
          <w:sz w:val="26"/>
          <w:szCs w:val="26"/>
        </w:rPr>
      </w:pPr>
      <w:r w:rsidRPr="002C7423">
        <w:rPr>
          <w:sz w:val="26"/>
          <w:szCs w:val="26"/>
        </w:rPr>
        <w:t>0 punkti tiek piešķirti, ja nav izpratnes par jautājumu.</w:t>
      </w:r>
    </w:p>
    <w:p w14:paraId="707CE737" w14:textId="6B2090A3" w:rsidR="00402399" w:rsidRDefault="00402399" w:rsidP="00042440">
      <w:pPr>
        <w:numPr>
          <w:ilvl w:val="1"/>
          <w:numId w:val="1"/>
        </w:numPr>
        <w:autoSpaceDE w:val="0"/>
        <w:autoSpaceDN w:val="0"/>
        <w:adjustRightInd w:val="0"/>
        <w:spacing w:before="120" w:after="120"/>
        <w:ind w:left="567" w:hanging="567"/>
        <w:jc w:val="both"/>
        <w:rPr>
          <w:bCs/>
          <w:sz w:val="26"/>
          <w:szCs w:val="26"/>
        </w:rPr>
      </w:pPr>
      <w:r w:rsidRPr="002C7423">
        <w:rPr>
          <w:sz w:val="26"/>
          <w:szCs w:val="26"/>
        </w:rPr>
        <w:t>Profesionālās kvalifikācijas eksāmena p</w:t>
      </w:r>
      <w:r w:rsidRPr="002C7423">
        <w:rPr>
          <w:bCs/>
          <w:sz w:val="26"/>
          <w:szCs w:val="26"/>
        </w:rPr>
        <w:t>raktiskās daļas</w:t>
      </w:r>
      <w:r w:rsidRPr="002C7423">
        <w:rPr>
          <w:sz w:val="26"/>
          <w:szCs w:val="26"/>
        </w:rPr>
        <w:t xml:space="preserve"> –</w:t>
      </w:r>
      <w:r w:rsidR="00893B6A">
        <w:rPr>
          <w:sz w:val="26"/>
          <w:szCs w:val="26"/>
          <w:u w:val="single"/>
        </w:rPr>
        <w:t xml:space="preserve"> </w:t>
      </w:r>
      <w:r w:rsidRPr="002C7423">
        <w:rPr>
          <w:sz w:val="26"/>
          <w:szCs w:val="26"/>
          <w:u w:val="single"/>
        </w:rPr>
        <w:t>solo koncertizpildījums</w:t>
      </w:r>
      <w:r w:rsidRPr="002C7423">
        <w:rPr>
          <w:bCs/>
          <w:sz w:val="26"/>
          <w:szCs w:val="26"/>
        </w:rPr>
        <w:t xml:space="preserve"> vērtēšanas skala un kritēriji</w:t>
      </w:r>
      <w:r w:rsidR="0046722A">
        <w:rPr>
          <w:rStyle w:val="Vresatsauce"/>
          <w:bCs/>
          <w:sz w:val="26"/>
          <w:szCs w:val="26"/>
        </w:rPr>
        <w:footnoteReference w:id="5"/>
      </w:r>
      <w:r w:rsidRPr="002C7423">
        <w:rPr>
          <w:bCs/>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647"/>
        <w:gridCol w:w="1620"/>
        <w:gridCol w:w="1617"/>
        <w:gridCol w:w="1624"/>
        <w:gridCol w:w="938"/>
      </w:tblGrid>
      <w:tr w:rsidR="00FD208D" w:rsidRPr="0078198D" w14:paraId="13E709CA" w14:textId="77777777" w:rsidTr="00FD208D">
        <w:trPr>
          <w:trHeight w:val="690"/>
        </w:trPr>
        <w:tc>
          <w:tcPr>
            <w:tcW w:w="8123" w:type="dxa"/>
            <w:gridSpan w:val="5"/>
            <w:shd w:val="clear" w:color="auto" w:fill="auto"/>
            <w:vAlign w:val="center"/>
          </w:tcPr>
          <w:p w14:paraId="3E7EF533" w14:textId="77777777" w:rsidR="00FD208D" w:rsidRPr="009929F6" w:rsidRDefault="00FD208D" w:rsidP="00063632">
            <w:pPr>
              <w:jc w:val="center"/>
              <w:rPr>
                <w:sz w:val="26"/>
                <w:szCs w:val="26"/>
                <w:lang w:eastAsia="x-none"/>
              </w:rPr>
            </w:pPr>
            <w:r w:rsidRPr="009929F6">
              <w:rPr>
                <w:sz w:val="26"/>
                <w:szCs w:val="26"/>
              </w:rPr>
              <w:t>Vērtēšanas kritēriji un iegūstamais punktu skaits</w:t>
            </w:r>
          </w:p>
        </w:tc>
        <w:tc>
          <w:tcPr>
            <w:tcW w:w="938" w:type="dxa"/>
            <w:shd w:val="clear" w:color="auto" w:fill="auto"/>
            <w:vAlign w:val="center"/>
          </w:tcPr>
          <w:p w14:paraId="27917FF8" w14:textId="77777777" w:rsidR="00FD208D" w:rsidRPr="009929F6" w:rsidRDefault="00FD208D" w:rsidP="00063632">
            <w:pPr>
              <w:jc w:val="center"/>
              <w:rPr>
                <w:sz w:val="26"/>
                <w:szCs w:val="26"/>
                <w:lang w:eastAsia="x-none"/>
              </w:rPr>
            </w:pPr>
            <w:r w:rsidRPr="009929F6">
              <w:rPr>
                <w:sz w:val="26"/>
                <w:szCs w:val="26"/>
              </w:rPr>
              <w:t>Iegūtie punkti</w:t>
            </w:r>
          </w:p>
        </w:tc>
      </w:tr>
      <w:tr w:rsidR="00FD208D" w:rsidRPr="0078198D" w14:paraId="1822D765" w14:textId="77777777" w:rsidTr="00FD208D">
        <w:trPr>
          <w:trHeight w:val="624"/>
        </w:trPr>
        <w:tc>
          <w:tcPr>
            <w:tcW w:w="9061" w:type="dxa"/>
            <w:gridSpan w:val="6"/>
            <w:shd w:val="clear" w:color="auto" w:fill="auto"/>
            <w:vAlign w:val="center"/>
          </w:tcPr>
          <w:p w14:paraId="216F42CE" w14:textId="77777777" w:rsidR="00FD208D" w:rsidRPr="009929F6" w:rsidRDefault="00FD208D" w:rsidP="00FD208D">
            <w:pPr>
              <w:numPr>
                <w:ilvl w:val="0"/>
                <w:numId w:val="4"/>
              </w:numPr>
              <w:ind w:left="426"/>
              <w:rPr>
                <w:sz w:val="26"/>
                <w:szCs w:val="26"/>
                <w:lang w:eastAsia="x-none"/>
              </w:rPr>
            </w:pPr>
            <w:r w:rsidRPr="009929F6">
              <w:rPr>
                <w:b/>
                <w:sz w:val="26"/>
                <w:szCs w:val="26"/>
              </w:rPr>
              <w:t>Mākslinieciskais izpildījums.</w:t>
            </w:r>
            <w:r w:rsidRPr="009929F6">
              <w:rPr>
                <w:sz w:val="26"/>
                <w:szCs w:val="26"/>
              </w:rPr>
              <w:t xml:space="preserve"> </w:t>
            </w:r>
          </w:p>
          <w:p w14:paraId="4462AA0F" w14:textId="77777777" w:rsidR="00FD208D" w:rsidRPr="009929F6" w:rsidRDefault="00FD208D" w:rsidP="00063632">
            <w:pPr>
              <w:ind w:left="426"/>
              <w:rPr>
                <w:sz w:val="26"/>
                <w:szCs w:val="26"/>
                <w:lang w:eastAsia="x-none"/>
              </w:rPr>
            </w:pPr>
            <w:r w:rsidRPr="009929F6">
              <w:rPr>
                <w:sz w:val="26"/>
                <w:szCs w:val="26"/>
              </w:rPr>
              <w:t xml:space="preserve">Maksimālais punktu skaits – </w:t>
            </w:r>
            <w:r w:rsidRPr="009929F6">
              <w:rPr>
                <w:b/>
                <w:sz w:val="26"/>
                <w:szCs w:val="26"/>
              </w:rPr>
              <w:t>100</w:t>
            </w:r>
          </w:p>
        </w:tc>
      </w:tr>
      <w:tr w:rsidR="00FD208D" w:rsidRPr="0078198D" w14:paraId="5648EC16" w14:textId="77777777" w:rsidTr="00FD208D">
        <w:trPr>
          <w:trHeight w:val="340"/>
        </w:trPr>
        <w:tc>
          <w:tcPr>
            <w:tcW w:w="1615" w:type="dxa"/>
            <w:shd w:val="clear" w:color="auto" w:fill="auto"/>
            <w:vAlign w:val="center"/>
          </w:tcPr>
          <w:p w14:paraId="0BADFE48" w14:textId="77777777" w:rsidR="00FD208D" w:rsidRPr="009929F6" w:rsidRDefault="00FD208D" w:rsidP="00063632">
            <w:pPr>
              <w:jc w:val="center"/>
              <w:rPr>
                <w:sz w:val="26"/>
                <w:szCs w:val="26"/>
              </w:rPr>
            </w:pPr>
            <w:r w:rsidRPr="009929F6">
              <w:rPr>
                <w:sz w:val="26"/>
                <w:szCs w:val="26"/>
              </w:rPr>
              <w:t>Vāji</w:t>
            </w:r>
          </w:p>
        </w:tc>
        <w:tc>
          <w:tcPr>
            <w:tcW w:w="1647" w:type="dxa"/>
            <w:shd w:val="clear" w:color="auto" w:fill="auto"/>
            <w:vAlign w:val="center"/>
          </w:tcPr>
          <w:p w14:paraId="2D00D9AA" w14:textId="77777777" w:rsidR="00FD208D" w:rsidRPr="009929F6" w:rsidRDefault="00FD208D" w:rsidP="00063632">
            <w:pPr>
              <w:jc w:val="center"/>
              <w:rPr>
                <w:sz w:val="26"/>
                <w:szCs w:val="26"/>
              </w:rPr>
            </w:pPr>
            <w:r w:rsidRPr="009929F6">
              <w:rPr>
                <w:sz w:val="26"/>
                <w:szCs w:val="26"/>
              </w:rPr>
              <w:t>Viduvēji</w:t>
            </w:r>
          </w:p>
        </w:tc>
        <w:tc>
          <w:tcPr>
            <w:tcW w:w="1620" w:type="dxa"/>
            <w:shd w:val="clear" w:color="auto" w:fill="auto"/>
            <w:vAlign w:val="center"/>
          </w:tcPr>
          <w:p w14:paraId="14AB0981" w14:textId="77777777" w:rsidR="00FD208D" w:rsidRPr="009929F6" w:rsidRDefault="00FD208D" w:rsidP="00063632">
            <w:pPr>
              <w:jc w:val="center"/>
              <w:rPr>
                <w:sz w:val="26"/>
                <w:szCs w:val="26"/>
              </w:rPr>
            </w:pPr>
            <w:r w:rsidRPr="009929F6">
              <w:rPr>
                <w:sz w:val="26"/>
                <w:szCs w:val="26"/>
              </w:rPr>
              <w:t>Labi</w:t>
            </w:r>
          </w:p>
        </w:tc>
        <w:tc>
          <w:tcPr>
            <w:tcW w:w="1617" w:type="dxa"/>
            <w:shd w:val="clear" w:color="auto" w:fill="auto"/>
            <w:vAlign w:val="center"/>
          </w:tcPr>
          <w:p w14:paraId="00985CEE" w14:textId="77777777" w:rsidR="00FD208D" w:rsidRPr="009929F6" w:rsidRDefault="00FD208D" w:rsidP="00063632">
            <w:pPr>
              <w:jc w:val="center"/>
              <w:rPr>
                <w:sz w:val="26"/>
                <w:szCs w:val="26"/>
              </w:rPr>
            </w:pPr>
            <w:r w:rsidRPr="009929F6">
              <w:rPr>
                <w:sz w:val="26"/>
                <w:szCs w:val="26"/>
              </w:rPr>
              <w:t>Ļoti labi</w:t>
            </w:r>
          </w:p>
        </w:tc>
        <w:tc>
          <w:tcPr>
            <w:tcW w:w="1624" w:type="dxa"/>
            <w:shd w:val="clear" w:color="auto" w:fill="auto"/>
            <w:vAlign w:val="center"/>
          </w:tcPr>
          <w:p w14:paraId="7031B960" w14:textId="77777777" w:rsidR="00FD208D" w:rsidRPr="009929F6" w:rsidRDefault="00FD208D" w:rsidP="00063632">
            <w:pPr>
              <w:jc w:val="center"/>
              <w:rPr>
                <w:sz w:val="26"/>
                <w:szCs w:val="26"/>
              </w:rPr>
            </w:pPr>
            <w:r w:rsidRPr="009929F6">
              <w:rPr>
                <w:sz w:val="26"/>
                <w:szCs w:val="26"/>
              </w:rPr>
              <w:t xml:space="preserve">Izcili </w:t>
            </w:r>
          </w:p>
        </w:tc>
        <w:tc>
          <w:tcPr>
            <w:tcW w:w="938" w:type="dxa"/>
            <w:vMerge w:val="restart"/>
            <w:shd w:val="clear" w:color="auto" w:fill="auto"/>
          </w:tcPr>
          <w:p w14:paraId="3EA18A71" w14:textId="77777777" w:rsidR="00FD208D" w:rsidRPr="009929F6" w:rsidRDefault="00FD208D" w:rsidP="00063632">
            <w:pPr>
              <w:rPr>
                <w:sz w:val="26"/>
                <w:szCs w:val="26"/>
                <w:lang w:eastAsia="x-none"/>
              </w:rPr>
            </w:pPr>
          </w:p>
        </w:tc>
      </w:tr>
      <w:tr w:rsidR="00FD208D" w:rsidRPr="0078198D" w14:paraId="53D3A4C6" w14:textId="77777777" w:rsidTr="00FD208D">
        <w:trPr>
          <w:trHeight w:val="340"/>
        </w:trPr>
        <w:tc>
          <w:tcPr>
            <w:tcW w:w="1615" w:type="dxa"/>
            <w:shd w:val="clear" w:color="auto" w:fill="auto"/>
            <w:vAlign w:val="center"/>
          </w:tcPr>
          <w:p w14:paraId="4695FC6E" w14:textId="77777777" w:rsidR="00FD208D" w:rsidRPr="009929F6" w:rsidRDefault="00FD208D" w:rsidP="00063632">
            <w:pPr>
              <w:jc w:val="center"/>
              <w:rPr>
                <w:sz w:val="26"/>
                <w:szCs w:val="26"/>
                <w:lang w:eastAsia="x-none"/>
              </w:rPr>
            </w:pPr>
            <w:r w:rsidRPr="009929F6">
              <w:rPr>
                <w:sz w:val="26"/>
                <w:szCs w:val="26"/>
                <w:lang w:eastAsia="x-none"/>
              </w:rPr>
              <w:t>1-5</w:t>
            </w:r>
            <w:r>
              <w:rPr>
                <w:sz w:val="26"/>
                <w:szCs w:val="26"/>
                <w:lang w:eastAsia="x-none"/>
              </w:rPr>
              <w:t>3</w:t>
            </w:r>
          </w:p>
        </w:tc>
        <w:tc>
          <w:tcPr>
            <w:tcW w:w="1647" w:type="dxa"/>
            <w:shd w:val="clear" w:color="auto" w:fill="auto"/>
            <w:vAlign w:val="center"/>
          </w:tcPr>
          <w:p w14:paraId="0301EC25" w14:textId="77777777" w:rsidR="00FD208D" w:rsidRPr="009929F6" w:rsidRDefault="00FD208D" w:rsidP="00063632">
            <w:pPr>
              <w:jc w:val="center"/>
              <w:rPr>
                <w:sz w:val="26"/>
                <w:szCs w:val="26"/>
                <w:lang w:eastAsia="x-none"/>
              </w:rPr>
            </w:pPr>
            <w:r w:rsidRPr="009929F6">
              <w:rPr>
                <w:sz w:val="26"/>
                <w:szCs w:val="26"/>
                <w:lang w:eastAsia="x-none"/>
              </w:rPr>
              <w:t>5</w:t>
            </w:r>
            <w:r>
              <w:rPr>
                <w:sz w:val="26"/>
                <w:szCs w:val="26"/>
                <w:lang w:eastAsia="x-none"/>
              </w:rPr>
              <w:t>4</w:t>
            </w:r>
            <w:r w:rsidRPr="009929F6">
              <w:rPr>
                <w:sz w:val="26"/>
                <w:szCs w:val="26"/>
                <w:lang w:eastAsia="x-none"/>
              </w:rPr>
              <w:t>-80</w:t>
            </w:r>
          </w:p>
        </w:tc>
        <w:tc>
          <w:tcPr>
            <w:tcW w:w="1620" w:type="dxa"/>
            <w:shd w:val="clear" w:color="auto" w:fill="auto"/>
            <w:vAlign w:val="center"/>
          </w:tcPr>
          <w:p w14:paraId="7BCCF54B" w14:textId="77777777" w:rsidR="00FD208D" w:rsidRPr="009929F6" w:rsidRDefault="00FD208D" w:rsidP="00063632">
            <w:pPr>
              <w:jc w:val="center"/>
              <w:rPr>
                <w:sz w:val="26"/>
                <w:szCs w:val="26"/>
                <w:lang w:eastAsia="x-none"/>
              </w:rPr>
            </w:pPr>
            <w:r w:rsidRPr="009929F6">
              <w:rPr>
                <w:sz w:val="26"/>
                <w:szCs w:val="26"/>
                <w:lang w:eastAsia="x-none"/>
              </w:rPr>
              <w:t>81-85</w:t>
            </w:r>
          </w:p>
        </w:tc>
        <w:tc>
          <w:tcPr>
            <w:tcW w:w="1617" w:type="dxa"/>
            <w:shd w:val="clear" w:color="auto" w:fill="auto"/>
            <w:vAlign w:val="center"/>
          </w:tcPr>
          <w:p w14:paraId="00EB44C0" w14:textId="77777777" w:rsidR="00FD208D" w:rsidRPr="009929F6" w:rsidRDefault="00FD208D" w:rsidP="00063632">
            <w:pPr>
              <w:jc w:val="center"/>
              <w:rPr>
                <w:sz w:val="26"/>
                <w:szCs w:val="26"/>
                <w:lang w:eastAsia="x-none"/>
              </w:rPr>
            </w:pPr>
            <w:r w:rsidRPr="009929F6">
              <w:rPr>
                <w:sz w:val="26"/>
                <w:szCs w:val="26"/>
                <w:lang w:eastAsia="x-none"/>
              </w:rPr>
              <w:t>86-95</w:t>
            </w:r>
          </w:p>
        </w:tc>
        <w:tc>
          <w:tcPr>
            <w:tcW w:w="1624" w:type="dxa"/>
            <w:shd w:val="clear" w:color="auto" w:fill="auto"/>
            <w:vAlign w:val="center"/>
          </w:tcPr>
          <w:p w14:paraId="5CB91F96" w14:textId="77777777" w:rsidR="00FD208D" w:rsidRPr="009929F6" w:rsidRDefault="00FD208D" w:rsidP="00063632">
            <w:pPr>
              <w:jc w:val="center"/>
              <w:rPr>
                <w:sz w:val="26"/>
                <w:szCs w:val="26"/>
                <w:lang w:eastAsia="x-none"/>
              </w:rPr>
            </w:pPr>
            <w:r w:rsidRPr="009929F6">
              <w:rPr>
                <w:sz w:val="26"/>
                <w:szCs w:val="26"/>
                <w:lang w:eastAsia="x-none"/>
              </w:rPr>
              <w:t>96-100</w:t>
            </w:r>
          </w:p>
        </w:tc>
        <w:tc>
          <w:tcPr>
            <w:tcW w:w="938" w:type="dxa"/>
            <w:vMerge/>
            <w:shd w:val="clear" w:color="auto" w:fill="auto"/>
          </w:tcPr>
          <w:p w14:paraId="44FDB348" w14:textId="77777777" w:rsidR="00FD208D" w:rsidRPr="009929F6" w:rsidRDefault="00FD208D" w:rsidP="00063632">
            <w:pPr>
              <w:rPr>
                <w:sz w:val="26"/>
                <w:szCs w:val="26"/>
                <w:lang w:eastAsia="x-none"/>
              </w:rPr>
            </w:pPr>
          </w:p>
        </w:tc>
      </w:tr>
      <w:tr w:rsidR="00FD208D" w:rsidRPr="0078198D" w14:paraId="2955C9E7" w14:textId="77777777" w:rsidTr="00FD208D">
        <w:trPr>
          <w:trHeight w:val="624"/>
        </w:trPr>
        <w:tc>
          <w:tcPr>
            <w:tcW w:w="9061" w:type="dxa"/>
            <w:gridSpan w:val="6"/>
            <w:shd w:val="clear" w:color="auto" w:fill="auto"/>
            <w:vAlign w:val="center"/>
          </w:tcPr>
          <w:p w14:paraId="7965350A" w14:textId="77777777" w:rsidR="00FD208D" w:rsidRPr="009929F6" w:rsidRDefault="00FD208D" w:rsidP="00FD208D">
            <w:pPr>
              <w:numPr>
                <w:ilvl w:val="0"/>
                <w:numId w:val="4"/>
              </w:numPr>
              <w:ind w:left="426"/>
              <w:rPr>
                <w:sz w:val="26"/>
                <w:szCs w:val="26"/>
                <w:lang w:eastAsia="x-none"/>
              </w:rPr>
            </w:pPr>
            <w:r w:rsidRPr="009929F6">
              <w:rPr>
                <w:b/>
                <w:sz w:val="26"/>
                <w:szCs w:val="26"/>
              </w:rPr>
              <w:t>Tehniskais sniegums.</w:t>
            </w:r>
            <w:r w:rsidRPr="009929F6">
              <w:rPr>
                <w:sz w:val="26"/>
                <w:szCs w:val="26"/>
              </w:rPr>
              <w:t xml:space="preserve"> </w:t>
            </w:r>
          </w:p>
          <w:p w14:paraId="3AB0BD2A" w14:textId="77777777" w:rsidR="00FD208D" w:rsidRPr="009929F6" w:rsidRDefault="00FD208D" w:rsidP="00063632">
            <w:pPr>
              <w:ind w:left="426"/>
              <w:rPr>
                <w:sz w:val="26"/>
                <w:szCs w:val="26"/>
                <w:lang w:eastAsia="x-none"/>
              </w:rPr>
            </w:pPr>
            <w:r w:rsidRPr="009929F6">
              <w:rPr>
                <w:sz w:val="26"/>
                <w:szCs w:val="26"/>
              </w:rPr>
              <w:t xml:space="preserve">Maksimālais punktu skaits – </w:t>
            </w:r>
            <w:r w:rsidRPr="009929F6">
              <w:rPr>
                <w:b/>
                <w:sz w:val="26"/>
                <w:szCs w:val="26"/>
              </w:rPr>
              <w:t>100</w:t>
            </w:r>
          </w:p>
        </w:tc>
      </w:tr>
      <w:tr w:rsidR="00FD208D" w:rsidRPr="0078198D" w14:paraId="48EC62A7" w14:textId="77777777" w:rsidTr="00FD208D">
        <w:trPr>
          <w:trHeight w:val="340"/>
        </w:trPr>
        <w:tc>
          <w:tcPr>
            <w:tcW w:w="1615" w:type="dxa"/>
            <w:shd w:val="clear" w:color="auto" w:fill="auto"/>
            <w:vAlign w:val="center"/>
          </w:tcPr>
          <w:p w14:paraId="5B2F6DFF" w14:textId="77777777" w:rsidR="00FD208D" w:rsidRPr="009929F6" w:rsidRDefault="00FD208D" w:rsidP="00063632">
            <w:pPr>
              <w:jc w:val="center"/>
              <w:rPr>
                <w:sz w:val="26"/>
                <w:szCs w:val="26"/>
              </w:rPr>
            </w:pPr>
            <w:r w:rsidRPr="009929F6">
              <w:rPr>
                <w:sz w:val="26"/>
                <w:szCs w:val="26"/>
              </w:rPr>
              <w:t>Vāji</w:t>
            </w:r>
          </w:p>
        </w:tc>
        <w:tc>
          <w:tcPr>
            <w:tcW w:w="1647" w:type="dxa"/>
            <w:shd w:val="clear" w:color="auto" w:fill="auto"/>
            <w:vAlign w:val="center"/>
          </w:tcPr>
          <w:p w14:paraId="459BA9A0" w14:textId="77777777" w:rsidR="00FD208D" w:rsidRPr="009929F6" w:rsidRDefault="00FD208D" w:rsidP="00063632">
            <w:pPr>
              <w:jc w:val="center"/>
              <w:rPr>
                <w:sz w:val="26"/>
                <w:szCs w:val="26"/>
              </w:rPr>
            </w:pPr>
            <w:r w:rsidRPr="009929F6">
              <w:rPr>
                <w:sz w:val="26"/>
                <w:szCs w:val="26"/>
              </w:rPr>
              <w:t>Viduvēji</w:t>
            </w:r>
          </w:p>
        </w:tc>
        <w:tc>
          <w:tcPr>
            <w:tcW w:w="1620" w:type="dxa"/>
            <w:shd w:val="clear" w:color="auto" w:fill="auto"/>
            <w:vAlign w:val="center"/>
          </w:tcPr>
          <w:p w14:paraId="7FC73EBB" w14:textId="77777777" w:rsidR="00FD208D" w:rsidRPr="009929F6" w:rsidRDefault="00FD208D" w:rsidP="00063632">
            <w:pPr>
              <w:jc w:val="center"/>
              <w:rPr>
                <w:sz w:val="26"/>
                <w:szCs w:val="26"/>
              </w:rPr>
            </w:pPr>
            <w:r w:rsidRPr="009929F6">
              <w:rPr>
                <w:sz w:val="26"/>
                <w:szCs w:val="26"/>
              </w:rPr>
              <w:t>Labi</w:t>
            </w:r>
          </w:p>
        </w:tc>
        <w:tc>
          <w:tcPr>
            <w:tcW w:w="1617" w:type="dxa"/>
            <w:shd w:val="clear" w:color="auto" w:fill="auto"/>
            <w:vAlign w:val="center"/>
          </w:tcPr>
          <w:p w14:paraId="19BE8372" w14:textId="77777777" w:rsidR="00FD208D" w:rsidRPr="009929F6" w:rsidRDefault="00FD208D" w:rsidP="00063632">
            <w:pPr>
              <w:jc w:val="center"/>
              <w:rPr>
                <w:sz w:val="26"/>
                <w:szCs w:val="26"/>
              </w:rPr>
            </w:pPr>
            <w:r w:rsidRPr="009929F6">
              <w:rPr>
                <w:sz w:val="26"/>
                <w:szCs w:val="26"/>
              </w:rPr>
              <w:t>Ļoti labi</w:t>
            </w:r>
          </w:p>
        </w:tc>
        <w:tc>
          <w:tcPr>
            <w:tcW w:w="1624" w:type="dxa"/>
            <w:shd w:val="clear" w:color="auto" w:fill="auto"/>
            <w:vAlign w:val="center"/>
          </w:tcPr>
          <w:p w14:paraId="3CC57B77" w14:textId="77777777" w:rsidR="00FD208D" w:rsidRPr="009929F6" w:rsidRDefault="00FD208D" w:rsidP="00063632">
            <w:pPr>
              <w:jc w:val="center"/>
              <w:rPr>
                <w:sz w:val="26"/>
                <w:szCs w:val="26"/>
              </w:rPr>
            </w:pPr>
            <w:r w:rsidRPr="009929F6">
              <w:rPr>
                <w:sz w:val="26"/>
                <w:szCs w:val="26"/>
              </w:rPr>
              <w:t xml:space="preserve">Izcili </w:t>
            </w:r>
          </w:p>
        </w:tc>
        <w:tc>
          <w:tcPr>
            <w:tcW w:w="938" w:type="dxa"/>
            <w:vMerge w:val="restart"/>
            <w:shd w:val="clear" w:color="auto" w:fill="auto"/>
          </w:tcPr>
          <w:p w14:paraId="7F1E4FE8" w14:textId="77777777" w:rsidR="00FD208D" w:rsidRPr="009929F6" w:rsidRDefault="00FD208D" w:rsidP="00063632">
            <w:pPr>
              <w:rPr>
                <w:sz w:val="26"/>
                <w:szCs w:val="26"/>
                <w:lang w:eastAsia="x-none"/>
              </w:rPr>
            </w:pPr>
          </w:p>
        </w:tc>
      </w:tr>
      <w:tr w:rsidR="00FD208D" w:rsidRPr="0078198D" w14:paraId="6396460D" w14:textId="77777777" w:rsidTr="00FD208D">
        <w:trPr>
          <w:trHeight w:val="340"/>
        </w:trPr>
        <w:tc>
          <w:tcPr>
            <w:tcW w:w="1615" w:type="dxa"/>
            <w:shd w:val="clear" w:color="auto" w:fill="auto"/>
            <w:vAlign w:val="center"/>
          </w:tcPr>
          <w:p w14:paraId="2F9185BF" w14:textId="77777777" w:rsidR="00FD208D" w:rsidRPr="009929F6" w:rsidRDefault="00FD208D" w:rsidP="00063632">
            <w:pPr>
              <w:jc w:val="center"/>
              <w:rPr>
                <w:sz w:val="26"/>
                <w:szCs w:val="26"/>
                <w:lang w:eastAsia="x-none"/>
              </w:rPr>
            </w:pPr>
            <w:r w:rsidRPr="009929F6">
              <w:rPr>
                <w:sz w:val="26"/>
                <w:szCs w:val="26"/>
                <w:lang w:eastAsia="x-none"/>
              </w:rPr>
              <w:t>1-5</w:t>
            </w:r>
            <w:r>
              <w:rPr>
                <w:sz w:val="26"/>
                <w:szCs w:val="26"/>
                <w:lang w:eastAsia="x-none"/>
              </w:rPr>
              <w:t>3</w:t>
            </w:r>
          </w:p>
        </w:tc>
        <w:tc>
          <w:tcPr>
            <w:tcW w:w="1647" w:type="dxa"/>
            <w:shd w:val="clear" w:color="auto" w:fill="auto"/>
            <w:vAlign w:val="center"/>
          </w:tcPr>
          <w:p w14:paraId="7CC4CB7F" w14:textId="77777777" w:rsidR="00FD208D" w:rsidRPr="009929F6" w:rsidRDefault="00FD208D" w:rsidP="00063632">
            <w:pPr>
              <w:jc w:val="center"/>
              <w:rPr>
                <w:sz w:val="26"/>
                <w:szCs w:val="26"/>
                <w:lang w:eastAsia="x-none"/>
              </w:rPr>
            </w:pPr>
            <w:r w:rsidRPr="009929F6">
              <w:rPr>
                <w:sz w:val="26"/>
                <w:szCs w:val="26"/>
                <w:lang w:eastAsia="x-none"/>
              </w:rPr>
              <w:t>5</w:t>
            </w:r>
            <w:r>
              <w:rPr>
                <w:sz w:val="26"/>
                <w:szCs w:val="26"/>
                <w:lang w:eastAsia="x-none"/>
              </w:rPr>
              <w:t>4</w:t>
            </w:r>
            <w:r w:rsidRPr="009929F6">
              <w:rPr>
                <w:sz w:val="26"/>
                <w:szCs w:val="26"/>
                <w:lang w:eastAsia="x-none"/>
              </w:rPr>
              <w:t>-80</w:t>
            </w:r>
          </w:p>
        </w:tc>
        <w:tc>
          <w:tcPr>
            <w:tcW w:w="1620" w:type="dxa"/>
            <w:shd w:val="clear" w:color="auto" w:fill="auto"/>
            <w:vAlign w:val="center"/>
          </w:tcPr>
          <w:p w14:paraId="24BFC28C" w14:textId="77777777" w:rsidR="00FD208D" w:rsidRPr="009929F6" w:rsidRDefault="00FD208D" w:rsidP="00063632">
            <w:pPr>
              <w:jc w:val="center"/>
              <w:rPr>
                <w:sz w:val="26"/>
                <w:szCs w:val="26"/>
                <w:lang w:eastAsia="x-none"/>
              </w:rPr>
            </w:pPr>
            <w:r w:rsidRPr="009929F6">
              <w:rPr>
                <w:sz w:val="26"/>
                <w:szCs w:val="26"/>
                <w:lang w:eastAsia="x-none"/>
              </w:rPr>
              <w:t>81-85</w:t>
            </w:r>
          </w:p>
        </w:tc>
        <w:tc>
          <w:tcPr>
            <w:tcW w:w="1617" w:type="dxa"/>
            <w:shd w:val="clear" w:color="auto" w:fill="auto"/>
            <w:vAlign w:val="center"/>
          </w:tcPr>
          <w:p w14:paraId="6B972EA0" w14:textId="77777777" w:rsidR="00FD208D" w:rsidRPr="009929F6" w:rsidRDefault="00FD208D" w:rsidP="00063632">
            <w:pPr>
              <w:jc w:val="center"/>
              <w:rPr>
                <w:sz w:val="26"/>
                <w:szCs w:val="26"/>
                <w:lang w:eastAsia="x-none"/>
              </w:rPr>
            </w:pPr>
            <w:r w:rsidRPr="009929F6">
              <w:rPr>
                <w:sz w:val="26"/>
                <w:szCs w:val="26"/>
                <w:lang w:eastAsia="x-none"/>
              </w:rPr>
              <w:t>86-95</w:t>
            </w:r>
          </w:p>
        </w:tc>
        <w:tc>
          <w:tcPr>
            <w:tcW w:w="1624" w:type="dxa"/>
            <w:shd w:val="clear" w:color="auto" w:fill="auto"/>
            <w:vAlign w:val="center"/>
          </w:tcPr>
          <w:p w14:paraId="21E4B20E" w14:textId="77777777" w:rsidR="00FD208D" w:rsidRPr="009929F6" w:rsidRDefault="00FD208D" w:rsidP="00063632">
            <w:pPr>
              <w:jc w:val="center"/>
              <w:rPr>
                <w:sz w:val="26"/>
                <w:szCs w:val="26"/>
                <w:lang w:eastAsia="x-none"/>
              </w:rPr>
            </w:pPr>
            <w:r w:rsidRPr="009929F6">
              <w:rPr>
                <w:sz w:val="26"/>
                <w:szCs w:val="26"/>
                <w:lang w:eastAsia="x-none"/>
              </w:rPr>
              <w:t>96-100</w:t>
            </w:r>
          </w:p>
        </w:tc>
        <w:tc>
          <w:tcPr>
            <w:tcW w:w="938" w:type="dxa"/>
            <w:vMerge/>
            <w:shd w:val="clear" w:color="auto" w:fill="auto"/>
          </w:tcPr>
          <w:p w14:paraId="5D8F755D" w14:textId="77777777" w:rsidR="00FD208D" w:rsidRPr="009929F6" w:rsidRDefault="00FD208D" w:rsidP="00063632">
            <w:pPr>
              <w:rPr>
                <w:sz w:val="26"/>
                <w:szCs w:val="26"/>
                <w:lang w:eastAsia="x-none"/>
              </w:rPr>
            </w:pPr>
          </w:p>
        </w:tc>
      </w:tr>
      <w:tr w:rsidR="00FD208D" w:rsidRPr="0078198D" w14:paraId="6B1A945B" w14:textId="77777777" w:rsidTr="00FD208D">
        <w:trPr>
          <w:trHeight w:val="624"/>
        </w:trPr>
        <w:tc>
          <w:tcPr>
            <w:tcW w:w="9061" w:type="dxa"/>
            <w:gridSpan w:val="6"/>
            <w:shd w:val="clear" w:color="auto" w:fill="auto"/>
            <w:vAlign w:val="center"/>
          </w:tcPr>
          <w:p w14:paraId="170A55B0" w14:textId="77777777" w:rsidR="00FD208D" w:rsidRPr="009929F6" w:rsidRDefault="00FD208D" w:rsidP="00FD208D">
            <w:pPr>
              <w:numPr>
                <w:ilvl w:val="0"/>
                <w:numId w:val="4"/>
              </w:numPr>
              <w:ind w:left="426"/>
              <w:rPr>
                <w:sz w:val="26"/>
                <w:szCs w:val="26"/>
                <w:lang w:eastAsia="x-none"/>
              </w:rPr>
            </w:pPr>
            <w:r w:rsidRPr="009929F6">
              <w:rPr>
                <w:b/>
                <w:sz w:val="26"/>
                <w:szCs w:val="26"/>
              </w:rPr>
              <w:t xml:space="preserve">Stila izjūta, skatuves kultūra, kopiespaids. </w:t>
            </w:r>
          </w:p>
          <w:p w14:paraId="0286092C" w14:textId="77777777" w:rsidR="00FD208D" w:rsidRPr="009929F6" w:rsidRDefault="00FD208D" w:rsidP="00063632">
            <w:pPr>
              <w:ind w:left="426"/>
              <w:rPr>
                <w:sz w:val="26"/>
                <w:szCs w:val="26"/>
                <w:lang w:eastAsia="x-none"/>
              </w:rPr>
            </w:pPr>
            <w:r w:rsidRPr="009929F6">
              <w:rPr>
                <w:sz w:val="26"/>
                <w:szCs w:val="26"/>
              </w:rPr>
              <w:t xml:space="preserve">Maksimālais punktu skaits – </w:t>
            </w:r>
            <w:r w:rsidRPr="009929F6">
              <w:rPr>
                <w:b/>
                <w:sz w:val="26"/>
                <w:szCs w:val="26"/>
              </w:rPr>
              <w:t>50</w:t>
            </w:r>
          </w:p>
        </w:tc>
      </w:tr>
      <w:tr w:rsidR="00FD208D" w:rsidRPr="0078198D" w14:paraId="578AE7A3" w14:textId="77777777" w:rsidTr="00FD208D">
        <w:trPr>
          <w:trHeight w:val="340"/>
        </w:trPr>
        <w:tc>
          <w:tcPr>
            <w:tcW w:w="1615" w:type="dxa"/>
            <w:shd w:val="clear" w:color="auto" w:fill="auto"/>
            <w:vAlign w:val="center"/>
          </w:tcPr>
          <w:p w14:paraId="75BA49D0" w14:textId="77777777" w:rsidR="00FD208D" w:rsidRPr="009929F6" w:rsidRDefault="00FD208D" w:rsidP="00063632">
            <w:pPr>
              <w:jc w:val="center"/>
              <w:rPr>
                <w:sz w:val="26"/>
                <w:szCs w:val="26"/>
              </w:rPr>
            </w:pPr>
            <w:r w:rsidRPr="009929F6">
              <w:rPr>
                <w:sz w:val="26"/>
                <w:szCs w:val="26"/>
              </w:rPr>
              <w:t>Vāji</w:t>
            </w:r>
          </w:p>
        </w:tc>
        <w:tc>
          <w:tcPr>
            <w:tcW w:w="1647" w:type="dxa"/>
            <w:shd w:val="clear" w:color="auto" w:fill="auto"/>
            <w:vAlign w:val="center"/>
          </w:tcPr>
          <w:p w14:paraId="06AEB0EB" w14:textId="77777777" w:rsidR="00FD208D" w:rsidRPr="009929F6" w:rsidRDefault="00FD208D" w:rsidP="00063632">
            <w:pPr>
              <w:jc w:val="center"/>
              <w:rPr>
                <w:sz w:val="26"/>
                <w:szCs w:val="26"/>
              </w:rPr>
            </w:pPr>
            <w:r w:rsidRPr="009929F6">
              <w:rPr>
                <w:sz w:val="26"/>
                <w:szCs w:val="26"/>
              </w:rPr>
              <w:t>Viduvēji</w:t>
            </w:r>
          </w:p>
        </w:tc>
        <w:tc>
          <w:tcPr>
            <w:tcW w:w="1620" w:type="dxa"/>
            <w:shd w:val="clear" w:color="auto" w:fill="auto"/>
            <w:vAlign w:val="center"/>
          </w:tcPr>
          <w:p w14:paraId="76C5E0B0" w14:textId="77777777" w:rsidR="00FD208D" w:rsidRPr="009929F6" w:rsidRDefault="00FD208D" w:rsidP="00063632">
            <w:pPr>
              <w:jc w:val="center"/>
              <w:rPr>
                <w:sz w:val="26"/>
                <w:szCs w:val="26"/>
              </w:rPr>
            </w:pPr>
            <w:r w:rsidRPr="009929F6">
              <w:rPr>
                <w:sz w:val="26"/>
                <w:szCs w:val="26"/>
              </w:rPr>
              <w:t>Labi</w:t>
            </w:r>
          </w:p>
        </w:tc>
        <w:tc>
          <w:tcPr>
            <w:tcW w:w="1617" w:type="dxa"/>
            <w:shd w:val="clear" w:color="auto" w:fill="auto"/>
            <w:vAlign w:val="center"/>
          </w:tcPr>
          <w:p w14:paraId="2049BE6B" w14:textId="77777777" w:rsidR="00FD208D" w:rsidRPr="009929F6" w:rsidRDefault="00FD208D" w:rsidP="00063632">
            <w:pPr>
              <w:jc w:val="center"/>
              <w:rPr>
                <w:sz w:val="26"/>
                <w:szCs w:val="26"/>
              </w:rPr>
            </w:pPr>
            <w:r w:rsidRPr="009929F6">
              <w:rPr>
                <w:sz w:val="26"/>
                <w:szCs w:val="26"/>
              </w:rPr>
              <w:t>Ļoti labi</w:t>
            </w:r>
          </w:p>
        </w:tc>
        <w:tc>
          <w:tcPr>
            <w:tcW w:w="1624" w:type="dxa"/>
            <w:shd w:val="clear" w:color="auto" w:fill="auto"/>
            <w:vAlign w:val="center"/>
          </w:tcPr>
          <w:p w14:paraId="481AD9B9" w14:textId="77777777" w:rsidR="00FD208D" w:rsidRPr="009929F6" w:rsidRDefault="00FD208D" w:rsidP="00063632">
            <w:pPr>
              <w:jc w:val="center"/>
              <w:rPr>
                <w:sz w:val="26"/>
                <w:szCs w:val="26"/>
              </w:rPr>
            </w:pPr>
            <w:r w:rsidRPr="009929F6">
              <w:rPr>
                <w:sz w:val="26"/>
                <w:szCs w:val="26"/>
              </w:rPr>
              <w:t xml:space="preserve">Izcili </w:t>
            </w:r>
          </w:p>
        </w:tc>
        <w:tc>
          <w:tcPr>
            <w:tcW w:w="938" w:type="dxa"/>
            <w:vMerge w:val="restart"/>
            <w:shd w:val="clear" w:color="auto" w:fill="auto"/>
          </w:tcPr>
          <w:p w14:paraId="491F79A7" w14:textId="77777777" w:rsidR="00FD208D" w:rsidRPr="009929F6" w:rsidRDefault="00FD208D" w:rsidP="00063632">
            <w:pPr>
              <w:rPr>
                <w:sz w:val="26"/>
                <w:szCs w:val="26"/>
                <w:lang w:eastAsia="x-none"/>
              </w:rPr>
            </w:pPr>
          </w:p>
        </w:tc>
      </w:tr>
      <w:tr w:rsidR="00FD208D" w:rsidRPr="0078198D" w14:paraId="68084689" w14:textId="77777777" w:rsidTr="00FD208D">
        <w:trPr>
          <w:trHeight w:val="340"/>
        </w:trPr>
        <w:tc>
          <w:tcPr>
            <w:tcW w:w="1615" w:type="dxa"/>
            <w:shd w:val="clear" w:color="auto" w:fill="auto"/>
            <w:vAlign w:val="center"/>
          </w:tcPr>
          <w:p w14:paraId="06E54E9B" w14:textId="77777777" w:rsidR="00FD208D" w:rsidRPr="009929F6" w:rsidRDefault="00FD208D" w:rsidP="00063632">
            <w:pPr>
              <w:jc w:val="center"/>
              <w:rPr>
                <w:sz w:val="26"/>
                <w:szCs w:val="26"/>
                <w:lang w:eastAsia="x-none"/>
              </w:rPr>
            </w:pPr>
            <w:r w:rsidRPr="009929F6">
              <w:rPr>
                <w:sz w:val="26"/>
                <w:szCs w:val="26"/>
                <w:lang w:eastAsia="x-none"/>
              </w:rPr>
              <w:t>1-26</w:t>
            </w:r>
          </w:p>
        </w:tc>
        <w:tc>
          <w:tcPr>
            <w:tcW w:w="1647" w:type="dxa"/>
            <w:shd w:val="clear" w:color="auto" w:fill="auto"/>
            <w:vAlign w:val="center"/>
          </w:tcPr>
          <w:p w14:paraId="2605437D" w14:textId="77777777" w:rsidR="00FD208D" w:rsidRPr="009929F6" w:rsidRDefault="00FD208D" w:rsidP="00063632">
            <w:pPr>
              <w:jc w:val="center"/>
              <w:rPr>
                <w:sz w:val="26"/>
                <w:szCs w:val="26"/>
                <w:lang w:eastAsia="x-none"/>
              </w:rPr>
            </w:pPr>
            <w:r w:rsidRPr="009929F6">
              <w:rPr>
                <w:sz w:val="26"/>
                <w:szCs w:val="26"/>
                <w:lang w:eastAsia="x-none"/>
              </w:rPr>
              <w:t>27-40</w:t>
            </w:r>
          </w:p>
        </w:tc>
        <w:tc>
          <w:tcPr>
            <w:tcW w:w="1620" w:type="dxa"/>
            <w:shd w:val="clear" w:color="auto" w:fill="auto"/>
            <w:vAlign w:val="center"/>
          </w:tcPr>
          <w:p w14:paraId="32FAC836" w14:textId="77777777" w:rsidR="00FD208D" w:rsidRPr="009929F6" w:rsidRDefault="00FD208D" w:rsidP="00063632">
            <w:pPr>
              <w:jc w:val="center"/>
              <w:rPr>
                <w:sz w:val="26"/>
                <w:szCs w:val="26"/>
                <w:lang w:eastAsia="x-none"/>
              </w:rPr>
            </w:pPr>
            <w:r w:rsidRPr="009929F6">
              <w:rPr>
                <w:sz w:val="26"/>
                <w:szCs w:val="26"/>
                <w:lang w:eastAsia="x-none"/>
              </w:rPr>
              <w:t>41-4</w:t>
            </w:r>
            <w:r>
              <w:rPr>
                <w:sz w:val="26"/>
                <w:szCs w:val="26"/>
                <w:lang w:eastAsia="x-none"/>
              </w:rPr>
              <w:t>3</w:t>
            </w:r>
          </w:p>
        </w:tc>
        <w:tc>
          <w:tcPr>
            <w:tcW w:w="1617" w:type="dxa"/>
            <w:shd w:val="clear" w:color="auto" w:fill="auto"/>
            <w:vAlign w:val="center"/>
          </w:tcPr>
          <w:p w14:paraId="59DF8320" w14:textId="77777777" w:rsidR="00FD208D" w:rsidRPr="009929F6" w:rsidRDefault="00FD208D" w:rsidP="00063632">
            <w:pPr>
              <w:jc w:val="center"/>
              <w:rPr>
                <w:sz w:val="26"/>
                <w:szCs w:val="26"/>
                <w:lang w:eastAsia="x-none"/>
              </w:rPr>
            </w:pPr>
            <w:r w:rsidRPr="009929F6">
              <w:rPr>
                <w:sz w:val="26"/>
                <w:szCs w:val="26"/>
                <w:lang w:eastAsia="x-none"/>
              </w:rPr>
              <w:t>4</w:t>
            </w:r>
            <w:r>
              <w:rPr>
                <w:sz w:val="26"/>
                <w:szCs w:val="26"/>
                <w:lang w:eastAsia="x-none"/>
              </w:rPr>
              <w:t>4</w:t>
            </w:r>
            <w:r w:rsidRPr="009929F6">
              <w:rPr>
                <w:sz w:val="26"/>
                <w:szCs w:val="26"/>
                <w:lang w:eastAsia="x-none"/>
              </w:rPr>
              <w:t>-4</w:t>
            </w:r>
            <w:r>
              <w:rPr>
                <w:sz w:val="26"/>
                <w:szCs w:val="26"/>
                <w:lang w:eastAsia="x-none"/>
              </w:rPr>
              <w:t>8</w:t>
            </w:r>
          </w:p>
        </w:tc>
        <w:tc>
          <w:tcPr>
            <w:tcW w:w="1624" w:type="dxa"/>
            <w:shd w:val="clear" w:color="auto" w:fill="auto"/>
            <w:vAlign w:val="center"/>
          </w:tcPr>
          <w:p w14:paraId="6EB655B6" w14:textId="77777777" w:rsidR="00FD208D" w:rsidRPr="009929F6" w:rsidRDefault="00FD208D" w:rsidP="00063632">
            <w:pPr>
              <w:jc w:val="center"/>
              <w:rPr>
                <w:sz w:val="26"/>
                <w:szCs w:val="26"/>
                <w:lang w:eastAsia="x-none"/>
              </w:rPr>
            </w:pPr>
            <w:r w:rsidRPr="009929F6">
              <w:rPr>
                <w:sz w:val="26"/>
                <w:szCs w:val="26"/>
                <w:lang w:eastAsia="x-none"/>
              </w:rPr>
              <w:t>4</w:t>
            </w:r>
            <w:r>
              <w:rPr>
                <w:sz w:val="26"/>
                <w:szCs w:val="26"/>
                <w:lang w:eastAsia="x-none"/>
              </w:rPr>
              <w:t>9</w:t>
            </w:r>
            <w:r w:rsidRPr="009929F6">
              <w:rPr>
                <w:sz w:val="26"/>
                <w:szCs w:val="26"/>
                <w:lang w:eastAsia="x-none"/>
              </w:rPr>
              <w:t>-50</w:t>
            </w:r>
          </w:p>
        </w:tc>
        <w:tc>
          <w:tcPr>
            <w:tcW w:w="938" w:type="dxa"/>
            <w:vMerge/>
            <w:shd w:val="clear" w:color="auto" w:fill="auto"/>
          </w:tcPr>
          <w:p w14:paraId="64032751" w14:textId="77777777" w:rsidR="00FD208D" w:rsidRPr="009929F6" w:rsidRDefault="00FD208D" w:rsidP="00063632">
            <w:pPr>
              <w:rPr>
                <w:sz w:val="26"/>
                <w:szCs w:val="26"/>
                <w:lang w:eastAsia="x-none"/>
              </w:rPr>
            </w:pPr>
          </w:p>
        </w:tc>
      </w:tr>
      <w:tr w:rsidR="00FD208D" w:rsidRPr="0078198D" w14:paraId="5245B6D8" w14:textId="77777777" w:rsidTr="00FD208D">
        <w:trPr>
          <w:trHeight w:val="510"/>
        </w:trPr>
        <w:tc>
          <w:tcPr>
            <w:tcW w:w="8123" w:type="dxa"/>
            <w:gridSpan w:val="5"/>
            <w:shd w:val="clear" w:color="auto" w:fill="auto"/>
            <w:vAlign w:val="center"/>
          </w:tcPr>
          <w:p w14:paraId="2086D621" w14:textId="77777777" w:rsidR="00FD208D" w:rsidRPr="009929F6" w:rsidRDefault="00FD208D" w:rsidP="00063632">
            <w:pPr>
              <w:jc w:val="right"/>
              <w:rPr>
                <w:sz w:val="26"/>
                <w:szCs w:val="26"/>
                <w:lang w:eastAsia="x-none"/>
              </w:rPr>
            </w:pPr>
            <w:r w:rsidRPr="009929F6">
              <w:rPr>
                <w:i/>
                <w:sz w:val="26"/>
                <w:szCs w:val="26"/>
              </w:rPr>
              <w:t>Iegūtie punkti kopā:</w:t>
            </w:r>
          </w:p>
        </w:tc>
        <w:tc>
          <w:tcPr>
            <w:tcW w:w="938" w:type="dxa"/>
            <w:shd w:val="clear" w:color="auto" w:fill="auto"/>
          </w:tcPr>
          <w:p w14:paraId="6FD17A17" w14:textId="77777777" w:rsidR="00FD208D" w:rsidRPr="009929F6" w:rsidRDefault="00FD208D" w:rsidP="00063632">
            <w:pPr>
              <w:rPr>
                <w:sz w:val="26"/>
                <w:szCs w:val="26"/>
                <w:lang w:eastAsia="x-none"/>
              </w:rPr>
            </w:pPr>
          </w:p>
        </w:tc>
      </w:tr>
    </w:tbl>
    <w:p w14:paraId="11D4B200" w14:textId="2A65645B" w:rsidR="00FD208D" w:rsidRDefault="00FD208D" w:rsidP="00042440">
      <w:pPr>
        <w:numPr>
          <w:ilvl w:val="1"/>
          <w:numId w:val="1"/>
        </w:numPr>
        <w:autoSpaceDE w:val="0"/>
        <w:autoSpaceDN w:val="0"/>
        <w:adjustRightInd w:val="0"/>
        <w:spacing w:before="120" w:after="120"/>
        <w:ind w:left="567" w:hanging="567"/>
        <w:jc w:val="both"/>
        <w:rPr>
          <w:bCs/>
          <w:sz w:val="26"/>
          <w:szCs w:val="26"/>
        </w:rPr>
      </w:pPr>
      <w:r w:rsidRPr="002C7423">
        <w:rPr>
          <w:sz w:val="26"/>
          <w:szCs w:val="26"/>
        </w:rPr>
        <w:t>Profesionālās kvalifikācijas eksāmena p</w:t>
      </w:r>
      <w:r w:rsidRPr="002C7423">
        <w:rPr>
          <w:bCs/>
          <w:sz w:val="26"/>
          <w:szCs w:val="26"/>
        </w:rPr>
        <w:t>raktiskās daļas</w:t>
      </w:r>
      <w:r w:rsidRPr="002C7423">
        <w:rPr>
          <w:sz w:val="26"/>
          <w:szCs w:val="26"/>
        </w:rPr>
        <w:t xml:space="preserve"> –</w:t>
      </w:r>
      <w:r w:rsidR="0093126A">
        <w:rPr>
          <w:sz w:val="26"/>
          <w:szCs w:val="26"/>
        </w:rPr>
        <w:t xml:space="preserve"> </w:t>
      </w:r>
      <w:r w:rsidRPr="002C7423">
        <w:rPr>
          <w:sz w:val="26"/>
          <w:szCs w:val="26"/>
          <w:u w:val="single"/>
        </w:rPr>
        <w:t>solo koncertizpildījums</w:t>
      </w:r>
      <w:r w:rsidRPr="002C7423">
        <w:rPr>
          <w:bCs/>
          <w:sz w:val="26"/>
          <w:szCs w:val="26"/>
        </w:rPr>
        <w:t xml:space="preserve"> vērtēšanas skala un kritēriji</w:t>
      </w:r>
      <w:r>
        <w:rPr>
          <w:rStyle w:val="Vresatsauce"/>
          <w:bCs/>
          <w:sz w:val="26"/>
          <w:szCs w:val="26"/>
        </w:rPr>
        <w:footnoteReference w:id="6"/>
      </w:r>
      <w:r w:rsidRPr="002C7423">
        <w:rPr>
          <w:bCs/>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51"/>
        <w:gridCol w:w="1632"/>
        <w:gridCol w:w="1630"/>
        <w:gridCol w:w="1636"/>
        <w:gridCol w:w="883"/>
      </w:tblGrid>
      <w:tr w:rsidR="00402399" w:rsidRPr="002C7423" w14:paraId="3C6DB5B1" w14:textId="77777777" w:rsidTr="00861821">
        <w:trPr>
          <w:trHeight w:val="690"/>
        </w:trPr>
        <w:tc>
          <w:tcPr>
            <w:tcW w:w="8178" w:type="dxa"/>
            <w:gridSpan w:val="5"/>
            <w:shd w:val="clear" w:color="auto" w:fill="auto"/>
            <w:vAlign w:val="center"/>
          </w:tcPr>
          <w:p w14:paraId="02BF1901" w14:textId="77777777" w:rsidR="00402399" w:rsidRPr="002C7423" w:rsidRDefault="00402399" w:rsidP="00063632">
            <w:pPr>
              <w:jc w:val="center"/>
              <w:rPr>
                <w:lang w:eastAsia="x-none"/>
              </w:rPr>
            </w:pPr>
            <w:r w:rsidRPr="002C7423">
              <w:t>Vērtēšanas kritēriji un iegūstamais punktu skaits</w:t>
            </w:r>
          </w:p>
        </w:tc>
        <w:tc>
          <w:tcPr>
            <w:tcW w:w="883" w:type="dxa"/>
            <w:shd w:val="clear" w:color="auto" w:fill="auto"/>
            <w:vAlign w:val="center"/>
          </w:tcPr>
          <w:p w14:paraId="782EF4AE" w14:textId="77777777" w:rsidR="00402399" w:rsidRPr="002C7423" w:rsidRDefault="00402399" w:rsidP="00063632">
            <w:pPr>
              <w:jc w:val="center"/>
              <w:rPr>
                <w:lang w:eastAsia="x-none"/>
              </w:rPr>
            </w:pPr>
            <w:r w:rsidRPr="002C7423">
              <w:t>Iegūtie punkti</w:t>
            </w:r>
          </w:p>
        </w:tc>
      </w:tr>
      <w:tr w:rsidR="00402399" w:rsidRPr="002C7423" w14:paraId="40D6D255" w14:textId="77777777" w:rsidTr="00861821">
        <w:trPr>
          <w:trHeight w:val="624"/>
        </w:trPr>
        <w:tc>
          <w:tcPr>
            <w:tcW w:w="9061" w:type="dxa"/>
            <w:gridSpan w:val="6"/>
            <w:shd w:val="clear" w:color="auto" w:fill="auto"/>
            <w:vAlign w:val="center"/>
          </w:tcPr>
          <w:p w14:paraId="57E0293B" w14:textId="77777777" w:rsidR="00402399" w:rsidRPr="002C7423" w:rsidRDefault="00402399" w:rsidP="00402399">
            <w:pPr>
              <w:numPr>
                <w:ilvl w:val="0"/>
                <w:numId w:val="4"/>
              </w:numPr>
              <w:ind w:left="426"/>
              <w:rPr>
                <w:lang w:eastAsia="x-none"/>
              </w:rPr>
            </w:pPr>
            <w:r w:rsidRPr="002C7423">
              <w:rPr>
                <w:b/>
              </w:rPr>
              <w:t>Mākslinieciskais izpildījums.</w:t>
            </w:r>
            <w:r w:rsidRPr="002C7423">
              <w:t xml:space="preserve"> </w:t>
            </w:r>
          </w:p>
          <w:p w14:paraId="4D9AA5C8" w14:textId="77777777" w:rsidR="00402399" w:rsidRPr="002C7423" w:rsidRDefault="00402399" w:rsidP="00063632">
            <w:pPr>
              <w:ind w:left="426"/>
              <w:rPr>
                <w:lang w:eastAsia="x-none"/>
              </w:rPr>
            </w:pPr>
            <w:r w:rsidRPr="002C7423">
              <w:t xml:space="preserve">Maksimālais punktu skaits – </w:t>
            </w:r>
            <w:r w:rsidRPr="002C7423">
              <w:rPr>
                <w:b/>
              </w:rPr>
              <w:t>60</w:t>
            </w:r>
          </w:p>
        </w:tc>
      </w:tr>
      <w:tr w:rsidR="00402399" w:rsidRPr="002C7423" w14:paraId="1D1AC702" w14:textId="77777777" w:rsidTr="00861821">
        <w:trPr>
          <w:trHeight w:val="340"/>
        </w:trPr>
        <w:tc>
          <w:tcPr>
            <w:tcW w:w="1629" w:type="dxa"/>
            <w:shd w:val="clear" w:color="auto" w:fill="auto"/>
            <w:vAlign w:val="center"/>
          </w:tcPr>
          <w:p w14:paraId="0C4FD735" w14:textId="77777777" w:rsidR="00402399" w:rsidRPr="002C7423" w:rsidRDefault="00402399" w:rsidP="00063632">
            <w:pPr>
              <w:jc w:val="center"/>
            </w:pPr>
            <w:r w:rsidRPr="002C7423">
              <w:t>Vāji</w:t>
            </w:r>
          </w:p>
        </w:tc>
        <w:tc>
          <w:tcPr>
            <w:tcW w:w="1651" w:type="dxa"/>
            <w:shd w:val="clear" w:color="auto" w:fill="auto"/>
            <w:vAlign w:val="center"/>
          </w:tcPr>
          <w:p w14:paraId="6DFFB4F0" w14:textId="77777777" w:rsidR="00402399" w:rsidRPr="002C7423" w:rsidRDefault="00402399" w:rsidP="00063632">
            <w:pPr>
              <w:jc w:val="center"/>
            </w:pPr>
            <w:r w:rsidRPr="002C7423">
              <w:t>Viduvēji</w:t>
            </w:r>
          </w:p>
        </w:tc>
        <w:tc>
          <w:tcPr>
            <w:tcW w:w="1632" w:type="dxa"/>
            <w:shd w:val="clear" w:color="auto" w:fill="auto"/>
            <w:vAlign w:val="center"/>
          </w:tcPr>
          <w:p w14:paraId="05CD4D3B" w14:textId="77777777" w:rsidR="00402399" w:rsidRPr="002C7423" w:rsidRDefault="00402399" w:rsidP="00063632">
            <w:pPr>
              <w:jc w:val="center"/>
            </w:pPr>
            <w:r w:rsidRPr="002C7423">
              <w:t>Labi</w:t>
            </w:r>
          </w:p>
        </w:tc>
        <w:tc>
          <w:tcPr>
            <w:tcW w:w="1630" w:type="dxa"/>
            <w:shd w:val="clear" w:color="auto" w:fill="auto"/>
            <w:vAlign w:val="center"/>
          </w:tcPr>
          <w:p w14:paraId="30189598" w14:textId="77777777" w:rsidR="00402399" w:rsidRPr="002C7423" w:rsidRDefault="00402399" w:rsidP="00063632">
            <w:pPr>
              <w:jc w:val="center"/>
            </w:pPr>
            <w:r w:rsidRPr="002C7423">
              <w:t>Ļoti labi</w:t>
            </w:r>
          </w:p>
        </w:tc>
        <w:tc>
          <w:tcPr>
            <w:tcW w:w="1636" w:type="dxa"/>
            <w:shd w:val="clear" w:color="auto" w:fill="auto"/>
            <w:vAlign w:val="center"/>
          </w:tcPr>
          <w:p w14:paraId="3A2FB4CC" w14:textId="77777777" w:rsidR="00402399" w:rsidRPr="002C7423" w:rsidRDefault="00402399" w:rsidP="00063632">
            <w:pPr>
              <w:jc w:val="center"/>
            </w:pPr>
            <w:r w:rsidRPr="002C7423">
              <w:t xml:space="preserve">Izcili </w:t>
            </w:r>
          </w:p>
        </w:tc>
        <w:tc>
          <w:tcPr>
            <w:tcW w:w="883" w:type="dxa"/>
            <w:vMerge w:val="restart"/>
            <w:shd w:val="clear" w:color="auto" w:fill="auto"/>
          </w:tcPr>
          <w:p w14:paraId="5337C203" w14:textId="77777777" w:rsidR="00402399" w:rsidRPr="002C7423" w:rsidRDefault="00402399" w:rsidP="00063632">
            <w:pPr>
              <w:rPr>
                <w:lang w:eastAsia="x-none"/>
              </w:rPr>
            </w:pPr>
          </w:p>
        </w:tc>
      </w:tr>
      <w:tr w:rsidR="00402399" w:rsidRPr="002C7423" w14:paraId="522857F2" w14:textId="77777777" w:rsidTr="00861821">
        <w:trPr>
          <w:trHeight w:val="340"/>
        </w:trPr>
        <w:tc>
          <w:tcPr>
            <w:tcW w:w="1629" w:type="dxa"/>
            <w:shd w:val="clear" w:color="auto" w:fill="auto"/>
            <w:vAlign w:val="center"/>
          </w:tcPr>
          <w:p w14:paraId="27514A01" w14:textId="77777777" w:rsidR="00402399" w:rsidRPr="002C7423" w:rsidRDefault="00402399" w:rsidP="00063632">
            <w:pPr>
              <w:jc w:val="center"/>
              <w:rPr>
                <w:lang w:eastAsia="x-none"/>
              </w:rPr>
            </w:pPr>
            <w:r w:rsidRPr="002C7423">
              <w:rPr>
                <w:lang w:eastAsia="x-none"/>
              </w:rPr>
              <w:t>1-31</w:t>
            </w:r>
          </w:p>
        </w:tc>
        <w:tc>
          <w:tcPr>
            <w:tcW w:w="1651" w:type="dxa"/>
            <w:shd w:val="clear" w:color="auto" w:fill="auto"/>
            <w:vAlign w:val="center"/>
          </w:tcPr>
          <w:p w14:paraId="7490DDA1" w14:textId="77777777" w:rsidR="00402399" w:rsidRPr="002C7423" w:rsidRDefault="00402399" w:rsidP="00063632">
            <w:pPr>
              <w:jc w:val="center"/>
              <w:rPr>
                <w:lang w:eastAsia="x-none"/>
              </w:rPr>
            </w:pPr>
            <w:r w:rsidRPr="002C7423">
              <w:rPr>
                <w:lang w:eastAsia="x-none"/>
              </w:rPr>
              <w:t>32-48</w:t>
            </w:r>
          </w:p>
        </w:tc>
        <w:tc>
          <w:tcPr>
            <w:tcW w:w="1632" w:type="dxa"/>
            <w:shd w:val="clear" w:color="auto" w:fill="auto"/>
            <w:vAlign w:val="center"/>
          </w:tcPr>
          <w:p w14:paraId="74935E73" w14:textId="77777777" w:rsidR="00402399" w:rsidRPr="002C7423" w:rsidRDefault="00402399" w:rsidP="00063632">
            <w:pPr>
              <w:jc w:val="center"/>
              <w:rPr>
                <w:lang w:eastAsia="x-none"/>
              </w:rPr>
            </w:pPr>
            <w:r w:rsidRPr="002C7423">
              <w:rPr>
                <w:lang w:eastAsia="x-none"/>
              </w:rPr>
              <w:t>49-51</w:t>
            </w:r>
          </w:p>
        </w:tc>
        <w:tc>
          <w:tcPr>
            <w:tcW w:w="1630" w:type="dxa"/>
            <w:shd w:val="clear" w:color="auto" w:fill="auto"/>
            <w:vAlign w:val="center"/>
          </w:tcPr>
          <w:p w14:paraId="549B5072" w14:textId="77777777" w:rsidR="00402399" w:rsidRPr="002C7423" w:rsidRDefault="00402399" w:rsidP="00063632">
            <w:pPr>
              <w:jc w:val="center"/>
              <w:rPr>
                <w:lang w:eastAsia="x-none"/>
              </w:rPr>
            </w:pPr>
            <w:r w:rsidRPr="002C7423">
              <w:rPr>
                <w:lang w:eastAsia="x-none"/>
              </w:rPr>
              <w:t>52-57</w:t>
            </w:r>
          </w:p>
        </w:tc>
        <w:tc>
          <w:tcPr>
            <w:tcW w:w="1636" w:type="dxa"/>
            <w:shd w:val="clear" w:color="auto" w:fill="auto"/>
            <w:vAlign w:val="center"/>
          </w:tcPr>
          <w:p w14:paraId="656A0A31" w14:textId="77777777" w:rsidR="00402399" w:rsidRPr="002C7423" w:rsidRDefault="00402399" w:rsidP="00063632">
            <w:pPr>
              <w:jc w:val="center"/>
              <w:rPr>
                <w:lang w:eastAsia="x-none"/>
              </w:rPr>
            </w:pPr>
            <w:r w:rsidRPr="002C7423">
              <w:rPr>
                <w:lang w:eastAsia="x-none"/>
              </w:rPr>
              <w:t>58-60</w:t>
            </w:r>
          </w:p>
        </w:tc>
        <w:tc>
          <w:tcPr>
            <w:tcW w:w="883" w:type="dxa"/>
            <w:vMerge/>
            <w:shd w:val="clear" w:color="auto" w:fill="auto"/>
          </w:tcPr>
          <w:p w14:paraId="3015DF68" w14:textId="77777777" w:rsidR="00402399" w:rsidRPr="002C7423" w:rsidRDefault="00402399" w:rsidP="00063632">
            <w:pPr>
              <w:rPr>
                <w:lang w:eastAsia="x-none"/>
              </w:rPr>
            </w:pPr>
          </w:p>
        </w:tc>
      </w:tr>
      <w:tr w:rsidR="00402399" w:rsidRPr="002C7423" w14:paraId="61712898" w14:textId="77777777" w:rsidTr="00861821">
        <w:trPr>
          <w:trHeight w:val="624"/>
        </w:trPr>
        <w:tc>
          <w:tcPr>
            <w:tcW w:w="9061" w:type="dxa"/>
            <w:gridSpan w:val="6"/>
            <w:shd w:val="clear" w:color="auto" w:fill="auto"/>
            <w:vAlign w:val="center"/>
          </w:tcPr>
          <w:p w14:paraId="70C2BD79" w14:textId="77777777" w:rsidR="00402399" w:rsidRPr="002C7423" w:rsidRDefault="00402399" w:rsidP="00402399">
            <w:pPr>
              <w:numPr>
                <w:ilvl w:val="0"/>
                <w:numId w:val="4"/>
              </w:numPr>
              <w:ind w:left="426"/>
              <w:rPr>
                <w:lang w:eastAsia="x-none"/>
              </w:rPr>
            </w:pPr>
            <w:r w:rsidRPr="002C7423">
              <w:rPr>
                <w:b/>
              </w:rPr>
              <w:t>Tehniskais sniegums.</w:t>
            </w:r>
            <w:r w:rsidRPr="002C7423">
              <w:t xml:space="preserve"> </w:t>
            </w:r>
          </w:p>
          <w:p w14:paraId="79EBADA2" w14:textId="77777777" w:rsidR="00402399" w:rsidRPr="002C7423" w:rsidRDefault="00402399" w:rsidP="00063632">
            <w:pPr>
              <w:ind w:left="426"/>
              <w:rPr>
                <w:lang w:eastAsia="x-none"/>
              </w:rPr>
            </w:pPr>
            <w:r w:rsidRPr="002C7423">
              <w:t xml:space="preserve">Maksimālais punktu skaits – </w:t>
            </w:r>
            <w:r w:rsidRPr="002C7423">
              <w:rPr>
                <w:b/>
              </w:rPr>
              <w:t>60</w:t>
            </w:r>
          </w:p>
        </w:tc>
      </w:tr>
      <w:tr w:rsidR="00402399" w:rsidRPr="002C7423" w14:paraId="6E2BED67" w14:textId="77777777" w:rsidTr="00861821">
        <w:trPr>
          <w:trHeight w:val="340"/>
        </w:trPr>
        <w:tc>
          <w:tcPr>
            <w:tcW w:w="1629" w:type="dxa"/>
            <w:shd w:val="clear" w:color="auto" w:fill="auto"/>
            <w:vAlign w:val="center"/>
          </w:tcPr>
          <w:p w14:paraId="4D2F3C17" w14:textId="77777777" w:rsidR="00402399" w:rsidRPr="002C7423" w:rsidRDefault="00402399" w:rsidP="00063632">
            <w:pPr>
              <w:jc w:val="center"/>
            </w:pPr>
            <w:r w:rsidRPr="002C7423">
              <w:t>Vāji</w:t>
            </w:r>
          </w:p>
        </w:tc>
        <w:tc>
          <w:tcPr>
            <w:tcW w:w="1651" w:type="dxa"/>
            <w:shd w:val="clear" w:color="auto" w:fill="auto"/>
            <w:vAlign w:val="center"/>
          </w:tcPr>
          <w:p w14:paraId="28211546" w14:textId="77777777" w:rsidR="00402399" w:rsidRPr="002C7423" w:rsidRDefault="00402399" w:rsidP="00063632">
            <w:pPr>
              <w:jc w:val="center"/>
            </w:pPr>
            <w:r w:rsidRPr="002C7423">
              <w:t>Viduvēji</w:t>
            </w:r>
          </w:p>
        </w:tc>
        <w:tc>
          <w:tcPr>
            <w:tcW w:w="1632" w:type="dxa"/>
            <w:shd w:val="clear" w:color="auto" w:fill="auto"/>
            <w:vAlign w:val="center"/>
          </w:tcPr>
          <w:p w14:paraId="1839ECE2" w14:textId="77777777" w:rsidR="00402399" w:rsidRPr="002C7423" w:rsidRDefault="00402399" w:rsidP="00063632">
            <w:pPr>
              <w:jc w:val="center"/>
            </w:pPr>
            <w:r w:rsidRPr="002C7423">
              <w:t>Labi</w:t>
            </w:r>
          </w:p>
        </w:tc>
        <w:tc>
          <w:tcPr>
            <w:tcW w:w="1630" w:type="dxa"/>
            <w:shd w:val="clear" w:color="auto" w:fill="auto"/>
            <w:vAlign w:val="center"/>
          </w:tcPr>
          <w:p w14:paraId="01415466" w14:textId="77777777" w:rsidR="00402399" w:rsidRPr="002C7423" w:rsidRDefault="00402399" w:rsidP="00063632">
            <w:pPr>
              <w:jc w:val="center"/>
            </w:pPr>
            <w:r w:rsidRPr="002C7423">
              <w:t>Ļoti labi</w:t>
            </w:r>
          </w:p>
        </w:tc>
        <w:tc>
          <w:tcPr>
            <w:tcW w:w="1636" w:type="dxa"/>
            <w:shd w:val="clear" w:color="auto" w:fill="auto"/>
            <w:vAlign w:val="center"/>
          </w:tcPr>
          <w:p w14:paraId="424F8CAB" w14:textId="77777777" w:rsidR="00402399" w:rsidRPr="002C7423" w:rsidRDefault="00402399" w:rsidP="00063632">
            <w:pPr>
              <w:jc w:val="center"/>
            </w:pPr>
            <w:r w:rsidRPr="002C7423">
              <w:t xml:space="preserve">Izcili </w:t>
            </w:r>
          </w:p>
        </w:tc>
        <w:tc>
          <w:tcPr>
            <w:tcW w:w="883" w:type="dxa"/>
            <w:vMerge w:val="restart"/>
            <w:shd w:val="clear" w:color="auto" w:fill="auto"/>
          </w:tcPr>
          <w:p w14:paraId="00D45E22" w14:textId="77777777" w:rsidR="00402399" w:rsidRPr="002C7423" w:rsidRDefault="00402399" w:rsidP="00063632">
            <w:pPr>
              <w:rPr>
                <w:lang w:eastAsia="x-none"/>
              </w:rPr>
            </w:pPr>
          </w:p>
        </w:tc>
      </w:tr>
      <w:tr w:rsidR="00402399" w:rsidRPr="002C7423" w14:paraId="5A792ED5" w14:textId="77777777" w:rsidTr="00861821">
        <w:trPr>
          <w:trHeight w:val="340"/>
        </w:trPr>
        <w:tc>
          <w:tcPr>
            <w:tcW w:w="1629" w:type="dxa"/>
            <w:shd w:val="clear" w:color="auto" w:fill="auto"/>
            <w:vAlign w:val="center"/>
          </w:tcPr>
          <w:p w14:paraId="263F8B52" w14:textId="77777777" w:rsidR="00402399" w:rsidRPr="002C7423" w:rsidRDefault="00402399" w:rsidP="00063632">
            <w:pPr>
              <w:jc w:val="center"/>
              <w:rPr>
                <w:lang w:eastAsia="x-none"/>
              </w:rPr>
            </w:pPr>
            <w:r w:rsidRPr="002C7423">
              <w:rPr>
                <w:lang w:eastAsia="x-none"/>
              </w:rPr>
              <w:t>1-31</w:t>
            </w:r>
          </w:p>
        </w:tc>
        <w:tc>
          <w:tcPr>
            <w:tcW w:w="1651" w:type="dxa"/>
            <w:shd w:val="clear" w:color="auto" w:fill="auto"/>
            <w:vAlign w:val="center"/>
          </w:tcPr>
          <w:p w14:paraId="6ED09464" w14:textId="77777777" w:rsidR="00402399" w:rsidRPr="002C7423" w:rsidRDefault="00402399" w:rsidP="00063632">
            <w:pPr>
              <w:jc w:val="center"/>
              <w:rPr>
                <w:lang w:eastAsia="x-none"/>
              </w:rPr>
            </w:pPr>
            <w:r w:rsidRPr="002C7423">
              <w:rPr>
                <w:lang w:eastAsia="x-none"/>
              </w:rPr>
              <w:t>32-48</w:t>
            </w:r>
          </w:p>
        </w:tc>
        <w:tc>
          <w:tcPr>
            <w:tcW w:w="1632" w:type="dxa"/>
            <w:shd w:val="clear" w:color="auto" w:fill="auto"/>
            <w:vAlign w:val="center"/>
          </w:tcPr>
          <w:p w14:paraId="52D9A4BB" w14:textId="77777777" w:rsidR="00402399" w:rsidRPr="002C7423" w:rsidRDefault="00402399" w:rsidP="00063632">
            <w:pPr>
              <w:jc w:val="center"/>
              <w:rPr>
                <w:lang w:eastAsia="x-none"/>
              </w:rPr>
            </w:pPr>
            <w:r w:rsidRPr="002C7423">
              <w:rPr>
                <w:lang w:eastAsia="x-none"/>
              </w:rPr>
              <w:t>49-51</w:t>
            </w:r>
          </w:p>
        </w:tc>
        <w:tc>
          <w:tcPr>
            <w:tcW w:w="1630" w:type="dxa"/>
            <w:shd w:val="clear" w:color="auto" w:fill="auto"/>
            <w:vAlign w:val="center"/>
          </w:tcPr>
          <w:p w14:paraId="02918310" w14:textId="77777777" w:rsidR="00402399" w:rsidRPr="002C7423" w:rsidRDefault="00402399" w:rsidP="00063632">
            <w:pPr>
              <w:jc w:val="center"/>
              <w:rPr>
                <w:lang w:eastAsia="x-none"/>
              </w:rPr>
            </w:pPr>
            <w:r w:rsidRPr="002C7423">
              <w:rPr>
                <w:lang w:eastAsia="x-none"/>
              </w:rPr>
              <w:t>52-57</w:t>
            </w:r>
          </w:p>
        </w:tc>
        <w:tc>
          <w:tcPr>
            <w:tcW w:w="1636" w:type="dxa"/>
            <w:shd w:val="clear" w:color="auto" w:fill="auto"/>
            <w:vAlign w:val="center"/>
          </w:tcPr>
          <w:p w14:paraId="235DAA39" w14:textId="77777777" w:rsidR="00402399" w:rsidRPr="002C7423" w:rsidRDefault="00402399" w:rsidP="00063632">
            <w:pPr>
              <w:jc w:val="center"/>
              <w:rPr>
                <w:lang w:eastAsia="x-none"/>
              </w:rPr>
            </w:pPr>
            <w:r w:rsidRPr="002C7423">
              <w:rPr>
                <w:lang w:eastAsia="x-none"/>
              </w:rPr>
              <w:t>58-60</w:t>
            </w:r>
          </w:p>
        </w:tc>
        <w:tc>
          <w:tcPr>
            <w:tcW w:w="883" w:type="dxa"/>
            <w:vMerge/>
            <w:shd w:val="clear" w:color="auto" w:fill="auto"/>
          </w:tcPr>
          <w:p w14:paraId="5B580308" w14:textId="77777777" w:rsidR="00402399" w:rsidRPr="002C7423" w:rsidRDefault="00402399" w:rsidP="00063632">
            <w:pPr>
              <w:rPr>
                <w:lang w:eastAsia="x-none"/>
              </w:rPr>
            </w:pPr>
          </w:p>
        </w:tc>
      </w:tr>
      <w:tr w:rsidR="00402399" w:rsidRPr="002C7423" w14:paraId="1103846B" w14:textId="77777777" w:rsidTr="00861821">
        <w:trPr>
          <w:trHeight w:val="624"/>
        </w:trPr>
        <w:tc>
          <w:tcPr>
            <w:tcW w:w="9061" w:type="dxa"/>
            <w:gridSpan w:val="6"/>
            <w:shd w:val="clear" w:color="auto" w:fill="auto"/>
            <w:vAlign w:val="center"/>
          </w:tcPr>
          <w:p w14:paraId="760694EA" w14:textId="77777777" w:rsidR="00402399" w:rsidRPr="002C7423" w:rsidRDefault="00402399" w:rsidP="00402399">
            <w:pPr>
              <w:numPr>
                <w:ilvl w:val="0"/>
                <w:numId w:val="4"/>
              </w:numPr>
              <w:ind w:left="426"/>
              <w:rPr>
                <w:lang w:eastAsia="x-none"/>
              </w:rPr>
            </w:pPr>
            <w:r w:rsidRPr="002C7423">
              <w:rPr>
                <w:b/>
                <w:szCs w:val="26"/>
              </w:rPr>
              <w:t>Stila izjūta, skatuves kultūra, kopiespaids</w:t>
            </w:r>
            <w:r w:rsidRPr="002C7423">
              <w:rPr>
                <w:b/>
              </w:rPr>
              <w:t xml:space="preserve">. </w:t>
            </w:r>
          </w:p>
          <w:p w14:paraId="758BD8A7" w14:textId="77777777" w:rsidR="00402399" w:rsidRPr="002C7423" w:rsidRDefault="00402399" w:rsidP="00063632">
            <w:pPr>
              <w:ind w:left="426"/>
              <w:rPr>
                <w:lang w:eastAsia="x-none"/>
              </w:rPr>
            </w:pPr>
            <w:r w:rsidRPr="002C7423">
              <w:t xml:space="preserve">Maksimālais punktu skaits – </w:t>
            </w:r>
            <w:r w:rsidRPr="002C7423">
              <w:rPr>
                <w:b/>
              </w:rPr>
              <w:t>30</w:t>
            </w:r>
          </w:p>
        </w:tc>
      </w:tr>
      <w:tr w:rsidR="00402399" w:rsidRPr="002C7423" w14:paraId="277D232A" w14:textId="77777777" w:rsidTr="00861821">
        <w:trPr>
          <w:trHeight w:val="340"/>
        </w:trPr>
        <w:tc>
          <w:tcPr>
            <w:tcW w:w="1629" w:type="dxa"/>
            <w:shd w:val="clear" w:color="auto" w:fill="auto"/>
            <w:vAlign w:val="center"/>
          </w:tcPr>
          <w:p w14:paraId="4EFBB930" w14:textId="77777777" w:rsidR="00402399" w:rsidRPr="002C7423" w:rsidRDefault="00402399" w:rsidP="00063632">
            <w:pPr>
              <w:jc w:val="center"/>
            </w:pPr>
            <w:r w:rsidRPr="002C7423">
              <w:lastRenderedPageBreak/>
              <w:t>Vāji</w:t>
            </w:r>
          </w:p>
        </w:tc>
        <w:tc>
          <w:tcPr>
            <w:tcW w:w="1651" w:type="dxa"/>
            <w:shd w:val="clear" w:color="auto" w:fill="auto"/>
            <w:vAlign w:val="center"/>
          </w:tcPr>
          <w:p w14:paraId="29FC48BF" w14:textId="77777777" w:rsidR="00402399" w:rsidRPr="002C7423" w:rsidRDefault="00402399" w:rsidP="00063632">
            <w:pPr>
              <w:jc w:val="center"/>
            </w:pPr>
            <w:r w:rsidRPr="002C7423">
              <w:t>Viduvēji</w:t>
            </w:r>
          </w:p>
        </w:tc>
        <w:tc>
          <w:tcPr>
            <w:tcW w:w="1632" w:type="dxa"/>
            <w:shd w:val="clear" w:color="auto" w:fill="auto"/>
            <w:vAlign w:val="center"/>
          </w:tcPr>
          <w:p w14:paraId="4E7F86DA" w14:textId="77777777" w:rsidR="00402399" w:rsidRPr="002C7423" w:rsidRDefault="00402399" w:rsidP="00063632">
            <w:pPr>
              <w:jc w:val="center"/>
            </w:pPr>
            <w:r w:rsidRPr="002C7423">
              <w:t>Labi</w:t>
            </w:r>
          </w:p>
        </w:tc>
        <w:tc>
          <w:tcPr>
            <w:tcW w:w="1630" w:type="dxa"/>
            <w:shd w:val="clear" w:color="auto" w:fill="auto"/>
            <w:vAlign w:val="center"/>
          </w:tcPr>
          <w:p w14:paraId="0D652D45" w14:textId="77777777" w:rsidR="00402399" w:rsidRPr="002C7423" w:rsidRDefault="00402399" w:rsidP="00063632">
            <w:pPr>
              <w:jc w:val="center"/>
            </w:pPr>
            <w:r w:rsidRPr="002C7423">
              <w:t>Ļoti labi</w:t>
            </w:r>
          </w:p>
        </w:tc>
        <w:tc>
          <w:tcPr>
            <w:tcW w:w="1636" w:type="dxa"/>
            <w:shd w:val="clear" w:color="auto" w:fill="auto"/>
            <w:vAlign w:val="center"/>
          </w:tcPr>
          <w:p w14:paraId="7D865BE5" w14:textId="77777777" w:rsidR="00402399" w:rsidRPr="002C7423" w:rsidRDefault="00402399" w:rsidP="00063632">
            <w:pPr>
              <w:jc w:val="center"/>
            </w:pPr>
            <w:r w:rsidRPr="002C7423">
              <w:t xml:space="preserve">Izcili </w:t>
            </w:r>
          </w:p>
        </w:tc>
        <w:tc>
          <w:tcPr>
            <w:tcW w:w="883" w:type="dxa"/>
            <w:vMerge w:val="restart"/>
            <w:shd w:val="clear" w:color="auto" w:fill="auto"/>
          </w:tcPr>
          <w:p w14:paraId="26806A5C" w14:textId="77777777" w:rsidR="00402399" w:rsidRPr="002C7423" w:rsidRDefault="00402399" w:rsidP="00063632">
            <w:pPr>
              <w:rPr>
                <w:lang w:eastAsia="x-none"/>
              </w:rPr>
            </w:pPr>
          </w:p>
        </w:tc>
      </w:tr>
      <w:tr w:rsidR="00402399" w:rsidRPr="002C7423" w14:paraId="5C7CFF0E" w14:textId="77777777" w:rsidTr="00861821">
        <w:trPr>
          <w:trHeight w:val="340"/>
        </w:trPr>
        <w:tc>
          <w:tcPr>
            <w:tcW w:w="1629" w:type="dxa"/>
            <w:shd w:val="clear" w:color="auto" w:fill="auto"/>
            <w:vAlign w:val="center"/>
          </w:tcPr>
          <w:p w14:paraId="06BAD0A3" w14:textId="77777777" w:rsidR="00402399" w:rsidRPr="002C7423" w:rsidRDefault="00402399" w:rsidP="00063632">
            <w:pPr>
              <w:jc w:val="center"/>
              <w:rPr>
                <w:lang w:eastAsia="x-none"/>
              </w:rPr>
            </w:pPr>
            <w:r w:rsidRPr="002C7423">
              <w:rPr>
                <w:lang w:eastAsia="x-none"/>
              </w:rPr>
              <w:t>1-15</w:t>
            </w:r>
          </w:p>
        </w:tc>
        <w:tc>
          <w:tcPr>
            <w:tcW w:w="1651" w:type="dxa"/>
            <w:shd w:val="clear" w:color="auto" w:fill="auto"/>
            <w:vAlign w:val="center"/>
          </w:tcPr>
          <w:p w14:paraId="47E2B08A" w14:textId="77777777" w:rsidR="00402399" w:rsidRPr="002C7423" w:rsidRDefault="00402399" w:rsidP="00063632">
            <w:pPr>
              <w:jc w:val="center"/>
              <w:rPr>
                <w:lang w:eastAsia="x-none"/>
              </w:rPr>
            </w:pPr>
            <w:r w:rsidRPr="002C7423">
              <w:rPr>
                <w:lang w:eastAsia="x-none"/>
              </w:rPr>
              <w:t>16-24</w:t>
            </w:r>
          </w:p>
        </w:tc>
        <w:tc>
          <w:tcPr>
            <w:tcW w:w="1632" w:type="dxa"/>
            <w:shd w:val="clear" w:color="auto" w:fill="auto"/>
            <w:vAlign w:val="center"/>
          </w:tcPr>
          <w:p w14:paraId="5E9B883B" w14:textId="77777777" w:rsidR="00402399" w:rsidRPr="002C7423" w:rsidRDefault="00402399" w:rsidP="00063632">
            <w:pPr>
              <w:jc w:val="center"/>
              <w:rPr>
                <w:lang w:eastAsia="x-none"/>
              </w:rPr>
            </w:pPr>
            <w:r w:rsidRPr="002C7423">
              <w:rPr>
                <w:lang w:eastAsia="x-none"/>
              </w:rPr>
              <w:t>25</w:t>
            </w:r>
          </w:p>
        </w:tc>
        <w:tc>
          <w:tcPr>
            <w:tcW w:w="1630" w:type="dxa"/>
            <w:shd w:val="clear" w:color="auto" w:fill="auto"/>
            <w:vAlign w:val="center"/>
          </w:tcPr>
          <w:p w14:paraId="0FC62112" w14:textId="77777777" w:rsidR="00402399" w:rsidRPr="002C7423" w:rsidRDefault="00402399" w:rsidP="00063632">
            <w:pPr>
              <w:jc w:val="center"/>
              <w:rPr>
                <w:lang w:eastAsia="x-none"/>
              </w:rPr>
            </w:pPr>
            <w:r w:rsidRPr="002C7423">
              <w:rPr>
                <w:lang w:eastAsia="x-none"/>
              </w:rPr>
              <w:t>26-28</w:t>
            </w:r>
          </w:p>
        </w:tc>
        <w:tc>
          <w:tcPr>
            <w:tcW w:w="1636" w:type="dxa"/>
            <w:shd w:val="clear" w:color="auto" w:fill="auto"/>
            <w:vAlign w:val="center"/>
          </w:tcPr>
          <w:p w14:paraId="3EEF56A7" w14:textId="77777777" w:rsidR="00402399" w:rsidRPr="002C7423" w:rsidRDefault="00402399" w:rsidP="00063632">
            <w:pPr>
              <w:jc w:val="center"/>
              <w:rPr>
                <w:lang w:eastAsia="x-none"/>
              </w:rPr>
            </w:pPr>
            <w:r w:rsidRPr="002C7423">
              <w:rPr>
                <w:lang w:eastAsia="x-none"/>
              </w:rPr>
              <w:t>29-30</w:t>
            </w:r>
          </w:p>
        </w:tc>
        <w:tc>
          <w:tcPr>
            <w:tcW w:w="883" w:type="dxa"/>
            <w:vMerge/>
            <w:shd w:val="clear" w:color="auto" w:fill="auto"/>
          </w:tcPr>
          <w:p w14:paraId="7EDC1776" w14:textId="77777777" w:rsidR="00402399" w:rsidRPr="002C7423" w:rsidRDefault="00402399" w:rsidP="00063632">
            <w:pPr>
              <w:rPr>
                <w:lang w:eastAsia="x-none"/>
              </w:rPr>
            </w:pPr>
          </w:p>
        </w:tc>
      </w:tr>
      <w:tr w:rsidR="00402399" w:rsidRPr="002C7423" w14:paraId="14807026" w14:textId="77777777" w:rsidTr="00861821">
        <w:trPr>
          <w:trHeight w:val="510"/>
        </w:trPr>
        <w:tc>
          <w:tcPr>
            <w:tcW w:w="8178" w:type="dxa"/>
            <w:gridSpan w:val="5"/>
            <w:shd w:val="clear" w:color="auto" w:fill="auto"/>
            <w:vAlign w:val="center"/>
          </w:tcPr>
          <w:p w14:paraId="42519939" w14:textId="77777777" w:rsidR="00402399" w:rsidRPr="002C7423" w:rsidRDefault="00402399" w:rsidP="00063632">
            <w:pPr>
              <w:jc w:val="right"/>
              <w:rPr>
                <w:lang w:eastAsia="x-none"/>
              </w:rPr>
            </w:pPr>
            <w:r w:rsidRPr="002C7423">
              <w:rPr>
                <w:i/>
              </w:rPr>
              <w:t>Iegūtie punkti kopā:</w:t>
            </w:r>
          </w:p>
        </w:tc>
        <w:tc>
          <w:tcPr>
            <w:tcW w:w="883" w:type="dxa"/>
            <w:shd w:val="clear" w:color="auto" w:fill="auto"/>
          </w:tcPr>
          <w:p w14:paraId="4F6FF114" w14:textId="77777777" w:rsidR="00402399" w:rsidRPr="002C7423" w:rsidRDefault="00402399" w:rsidP="00063632">
            <w:pPr>
              <w:rPr>
                <w:lang w:eastAsia="x-none"/>
              </w:rPr>
            </w:pPr>
          </w:p>
        </w:tc>
      </w:tr>
    </w:tbl>
    <w:p w14:paraId="0F087833" w14:textId="77777777" w:rsidR="00861821" w:rsidRPr="00011A46" w:rsidRDefault="00861821" w:rsidP="00861821">
      <w:pPr>
        <w:numPr>
          <w:ilvl w:val="1"/>
          <w:numId w:val="1"/>
        </w:numPr>
        <w:autoSpaceDE w:val="0"/>
        <w:autoSpaceDN w:val="0"/>
        <w:adjustRightInd w:val="0"/>
        <w:spacing w:before="120"/>
        <w:ind w:left="567" w:hanging="567"/>
        <w:jc w:val="both"/>
        <w:rPr>
          <w:b/>
          <w:i/>
          <w:sz w:val="26"/>
          <w:szCs w:val="26"/>
        </w:rPr>
      </w:pPr>
      <w:r w:rsidRPr="00345B53">
        <w:rPr>
          <w:sz w:val="26"/>
          <w:szCs w:val="26"/>
        </w:rPr>
        <w:t>Profesionālās kvalifikācijas eksāmena</w:t>
      </w:r>
      <w:r>
        <w:rPr>
          <w:sz w:val="26"/>
          <w:szCs w:val="26"/>
        </w:rPr>
        <w:t xml:space="preserve"> </w:t>
      </w:r>
      <w:r w:rsidRPr="00861821">
        <w:rPr>
          <w:sz w:val="26"/>
          <w:szCs w:val="26"/>
          <w:u w:val="single"/>
        </w:rPr>
        <w:t>praktiskās daļas ‒ ansambļa spēle un diriģēšana un darbs ar ansambli (orķestri)</w:t>
      </w:r>
      <w:r>
        <w:rPr>
          <w:sz w:val="26"/>
          <w:szCs w:val="26"/>
        </w:rPr>
        <w:t xml:space="preserve"> </w:t>
      </w:r>
      <w:r w:rsidRPr="00345B53">
        <w:rPr>
          <w:bCs/>
          <w:sz w:val="26"/>
          <w:szCs w:val="26"/>
        </w:rPr>
        <w:t xml:space="preserve">vērtēšanas </w:t>
      </w:r>
      <w:r>
        <w:rPr>
          <w:bCs/>
          <w:sz w:val="26"/>
          <w:szCs w:val="26"/>
        </w:rPr>
        <w:t>skala un kritēriji</w:t>
      </w:r>
      <w:r>
        <w:rPr>
          <w:rStyle w:val="Vresatsauce"/>
          <w:bCs/>
          <w:sz w:val="26"/>
          <w:szCs w:val="26"/>
        </w:rPr>
        <w:footnoteReference w:id="7"/>
      </w:r>
      <w:r>
        <w:rPr>
          <w:bCs/>
          <w:sz w:val="26"/>
          <w:szCs w:val="26"/>
        </w:rPr>
        <w:t>:</w:t>
      </w:r>
    </w:p>
    <w:p w14:paraId="52F7F7B8" w14:textId="0EC7BD1F" w:rsidR="00861821" w:rsidRPr="007242BF" w:rsidRDefault="00861821" w:rsidP="00861821">
      <w:pPr>
        <w:numPr>
          <w:ilvl w:val="2"/>
          <w:numId w:val="1"/>
        </w:numPr>
        <w:autoSpaceDE w:val="0"/>
        <w:autoSpaceDN w:val="0"/>
        <w:adjustRightInd w:val="0"/>
        <w:spacing w:before="120" w:after="120"/>
        <w:jc w:val="both"/>
        <w:rPr>
          <w:bCs/>
          <w:iCs/>
          <w:sz w:val="26"/>
          <w:szCs w:val="26"/>
        </w:rPr>
      </w:pPr>
      <w:r w:rsidRPr="006E67A4">
        <w:rPr>
          <w:bCs/>
          <w:iCs/>
          <w:sz w:val="26"/>
          <w:szCs w:val="26"/>
          <w:u w:val="single"/>
        </w:rPr>
        <w:t>Ansambļa spēle</w:t>
      </w:r>
      <w:r w:rsidRPr="007242BF">
        <w:rPr>
          <w:bCs/>
          <w:iCs/>
          <w:sz w:val="26"/>
          <w:szCs w:val="26"/>
        </w:rPr>
        <w:t xml:space="preserve"> vērtēšanas skala un kritēriji:</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276"/>
        <w:gridCol w:w="1276"/>
        <w:gridCol w:w="1275"/>
        <w:gridCol w:w="1134"/>
      </w:tblGrid>
      <w:tr w:rsidR="00861821" w:rsidRPr="00345B53" w14:paraId="0B720FC6" w14:textId="77777777" w:rsidTr="009572E8">
        <w:tc>
          <w:tcPr>
            <w:tcW w:w="3119" w:type="dxa"/>
            <w:shd w:val="clear" w:color="auto" w:fill="auto"/>
            <w:vAlign w:val="center"/>
          </w:tcPr>
          <w:p w14:paraId="0DE73AB8" w14:textId="77777777" w:rsidR="00861821" w:rsidRPr="00345B53" w:rsidRDefault="00861821" w:rsidP="00063632">
            <w:pPr>
              <w:jc w:val="center"/>
            </w:pPr>
            <w:r w:rsidRPr="001564E8">
              <w:rPr>
                <w:b/>
                <w:bCs/>
              </w:rPr>
              <w:t>Tehniskā un mākslinieciskā snieguma</w:t>
            </w:r>
            <w:r>
              <w:rPr>
                <w:b/>
                <w:bCs/>
              </w:rPr>
              <w:t xml:space="preserve"> </w:t>
            </w:r>
            <w:r>
              <w:t>a</w:t>
            </w:r>
            <w:r w:rsidRPr="00345B53">
              <w:t>prakstošais vērtējums</w:t>
            </w:r>
          </w:p>
        </w:tc>
        <w:tc>
          <w:tcPr>
            <w:tcW w:w="1134" w:type="dxa"/>
            <w:shd w:val="clear" w:color="auto" w:fill="auto"/>
            <w:vAlign w:val="center"/>
          </w:tcPr>
          <w:p w14:paraId="7AC45565" w14:textId="77777777" w:rsidR="00861821" w:rsidRPr="00345B53" w:rsidRDefault="00861821" w:rsidP="00063632">
            <w:pPr>
              <w:jc w:val="center"/>
            </w:pPr>
            <w:r w:rsidRPr="00345B53">
              <w:t>Vāji</w:t>
            </w:r>
          </w:p>
        </w:tc>
        <w:tc>
          <w:tcPr>
            <w:tcW w:w="1276" w:type="dxa"/>
            <w:shd w:val="clear" w:color="auto" w:fill="auto"/>
            <w:vAlign w:val="center"/>
          </w:tcPr>
          <w:p w14:paraId="590CF881" w14:textId="77777777" w:rsidR="00861821" w:rsidRPr="00345B53" w:rsidRDefault="00861821" w:rsidP="00063632">
            <w:pPr>
              <w:jc w:val="center"/>
            </w:pPr>
            <w:r w:rsidRPr="00345B53">
              <w:t>Viduvēji</w:t>
            </w:r>
          </w:p>
        </w:tc>
        <w:tc>
          <w:tcPr>
            <w:tcW w:w="1276" w:type="dxa"/>
            <w:shd w:val="clear" w:color="auto" w:fill="auto"/>
            <w:vAlign w:val="center"/>
          </w:tcPr>
          <w:p w14:paraId="61A64D98" w14:textId="77777777" w:rsidR="00861821" w:rsidRPr="00345B53" w:rsidRDefault="00861821" w:rsidP="00063632">
            <w:pPr>
              <w:jc w:val="center"/>
            </w:pPr>
            <w:r w:rsidRPr="00345B53">
              <w:t>Labi</w:t>
            </w:r>
          </w:p>
        </w:tc>
        <w:tc>
          <w:tcPr>
            <w:tcW w:w="1275" w:type="dxa"/>
            <w:shd w:val="clear" w:color="auto" w:fill="auto"/>
            <w:vAlign w:val="center"/>
          </w:tcPr>
          <w:p w14:paraId="43FBAD2A" w14:textId="77777777" w:rsidR="00861821" w:rsidRPr="00345B53" w:rsidRDefault="00861821" w:rsidP="00063632">
            <w:pPr>
              <w:jc w:val="center"/>
            </w:pPr>
            <w:r w:rsidRPr="00345B53">
              <w:t>Ļoti labi</w:t>
            </w:r>
          </w:p>
        </w:tc>
        <w:tc>
          <w:tcPr>
            <w:tcW w:w="1134" w:type="dxa"/>
            <w:shd w:val="clear" w:color="auto" w:fill="auto"/>
            <w:vAlign w:val="center"/>
          </w:tcPr>
          <w:p w14:paraId="292F0225" w14:textId="77777777" w:rsidR="00861821" w:rsidRPr="00345B53" w:rsidRDefault="00861821" w:rsidP="00063632">
            <w:pPr>
              <w:jc w:val="center"/>
            </w:pPr>
            <w:r w:rsidRPr="00345B53">
              <w:t xml:space="preserve">Izcili </w:t>
            </w:r>
          </w:p>
        </w:tc>
      </w:tr>
      <w:tr w:rsidR="00861821" w:rsidRPr="00345B53" w14:paraId="501F608E" w14:textId="77777777" w:rsidTr="009572E8">
        <w:tc>
          <w:tcPr>
            <w:tcW w:w="3119" w:type="dxa"/>
            <w:shd w:val="clear" w:color="auto" w:fill="auto"/>
            <w:vAlign w:val="center"/>
          </w:tcPr>
          <w:p w14:paraId="31D3D99A" w14:textId="77777777" w:rsidR="00861821" w:rsidRPr="00345B53" w:rsidRDefault="00861821" w:rsidP="00063632">
            <w:pPr>
              <w:autoSpaceDE w:val="0"/>
              <w:autoSpaceDN w:val="0"/>
              <w:adjustRightInd w:val="0"/>
              <w:jc w:val="center"/>
            </w:pPr>
            <w:r w:rsidRPr="00345B53">
              <w:t>Iegūto</w:t>
            </w:r>
          </w:p>
          <w:p w14:paraId="274FA50A" w14:textId="77777777" w:rsidR="00861821" w:rsidRPr="00345B53" w:rsidRDefault="00861821" w:rsidP="00063632">
            <w:pPr>
              <w:jc w:val="center"/>
            </w:pPr>
            <w:r w:rsidRPr="00345B53">
              <w:t>punktu skaits</w:t>
            </w:r>
          </w:p>
        </w:tc>
        <w:tc>
          <w:tcPr>
            <w:tcW w:w="1134" w:type="dxa"/>
            <w:shd w:val="clear" w:color="auto" w:fill="auto"/>
            <w:vAlign w:val="center"/>
          </w:tcPr>
          <w:p w14:paraId="357B3E09" w14:textId="77777777" w:rsidR="00861821" w:rsidRPr="00345B53" w:rsidRDefault="00861821" w:rsidP="00063632">
            <w:pPr>
              <w:autoSpaceDE w:val="0"/>
              <w:autoSpaceDN w:val="0"/>
              <w:adjustRightInd w:val="0"/>
              <w:jc w:val="center"/>
              <w:rPr>
                <w:szCs w:val="20"/>
                <w:lang w:eastAsia="lv-LV"/>
              </w:rPr>
            </w:pPr>
            <w:r w:rsidRPr="00345B53">
              <w:rPr>
                <w:szCs w:val="20"/>
                <w:lang w:eastAsia="lv-LV"/>
              </w:rPr>
              <w:t>1-</w:t>
            </w:r>
            <w:r>
              <w:rPr>
                <w:szCs w:val="20"/>
                <w:lang w:eastAsia="lv-LV"/>
              </w:rPr>
              <w:t>26</w:t>
            </w:r>
          </w:p>
        </w:tc>
        <w:tc>
          <w:tcPr>
            <w:tcW w:w="1276" w:type="dxa"/>
            <w:shd w:val="clear" w:color="auto" w:fill="auto"/>
            <w:vAlign w:val="center"/>
          </w:tcPr>
          <w:p w14:paraId="5407AB19" w14:textId="77777777" w:rsidR="00861821" w:rsidRPr="00345B53" w:rsidRDefault="00861821" w:rsidP="00063632">
            <w:pPr>
              <w:autoSpaceDE w:val="0"/>
              <w:autoSpaceDN w:val="0"/>
              <w:adjustRightInd w:val="0"/>
              <w:jc w:val="center"/>
              <w:rPr>
                <w:szCs w:val="20"/>
                <w:lang w:eastAsia="lv-LV"/>
              </w:rPr>
            </w:pPr>
            <w:r>
              <w:rPr>
                <w:szCs w:val="20"/>
                <w:lang w:eastAsia="lv-LV"/>
              </w:rPr>
              <w:t>27</w:t>
            </w:r>
            <w:r w:rsidRPr="00345B53">
              <w:rPr>
                <w:szCs w:val="20"/>
                <w:lang w:eastAsia="lv-LV"/>
              </w:rPr>
              <w:t>-</w:t>
            </w:r>
            <w:r>
              <w:rPr>
                <w:szCs w:val="20"/>
                <w:lang w:eastAsia="lv-LV"/>
              </w:rPr>
              <w:t>4</w:t>
            </w:r>
            <w:r w:rsidRPr="00345B53">
              <w:rPr>
                <w:szCs w:val="20"/>
                <w:lang w:eastAsia="lv-LV"/>
              </w:rPr>
              <w:t>0</w:t>
            </w:r>
          </w:p>
        </w:tc>
        <w:tc>
          <w:tcPr>
            <w:tcW w:w="1276" w:type="dxa"/>
            <w:shd w:val="clear" w:color="auto" w:fill="auto"/>
            <w:vAlign w:val="center"/>
          </w:tcPr>
          <w:p w14:paraId="453BB107" w14:textId="77777777" w:rsidR="00861821" w:rsidRPr="00345B53" w:rsidRDefault="00861821" w:rsidP="00063632">
            <w:pPr>
              <w:autoSpaceDE w:val="0"/>
              <w:autoSpaceDN w:val="0"/>
              <w:adjustRightInd w:val="0"/>
              <w:jc w:val="center"/>
              <w:rPr>
                <w:szCs w:val="20"/>
                <w:lang w:eastAsia="lv-LV"/>
              </w:rPr>
            </w:pPr>
            <w:r>
              <w:rPr>
                <w:szCs w:val="20"/>
                <w:lang w:eastAsia="lv-LV"/>
              </w:rPr>
              <w:t>41-42</w:t>
            </w:r>
          </w:p>
        </w:tc>
        <w:tc>
          <w:tcPr>
            <w:tcW w:w="1275" w:type="dxa"/>
            <w:shd w:val="clear" w:color="auto" w:fill="auto"/>
            <w:vAlign w:val="center"/>
          </w:tcPr>
          <w:p w14:paraId="1E03364E" w14:textId="77777777" w:rsidR="00861821" w:rsidRPr="00345B53" w:rsidRDefault="00861821" w:rsidP="00063632">
            <w:pPr>
              <w:autoSpaceDE w:val="0"/>
              <w:autoSpaceDN w:val="0"/>
              <w:adjustRightInd w:val="0"/>
              <w:jc w:val="center"/>
              <w:rPr>
                <w:szCs w:val="20"/>
                <w:lang w:eastAsia="lv-LV"/>
              </w:rPr>
            </w:pPr>
            <w:r>
              <w:rPr>
                <w:szCs w:val="20"/>
                <w:lang w:eastAsia="lv-LV"/>
              </w:rPr>
              <w:t>43-47</w:t>
            </w:r>
          </w:p>
        </w:tc>
        <w:tc>
          <w:tcPr>
            <w:tcW w:w="1134" w:type="dxa"/>
            <w:shd w:val="clear" w:color="auto" w:fill="auto"/>
            <w:vAlign w:val="center"/>
          </w:tcPr>
          <w:p w14:paraId="7C47233A" w14:textId="77777777" w:rsidR="00861821" w:rsidRPr="00345B53" w:rsidRDefault="00861821" w:rsidP="00063632">
            <w:pPr>
              <w:autoSpaceDE w:val="0"/>
              <w:autoSpaceDN w:val="0"/>
              <w:adjustRightInd w:val="0"/>
              <w:jc w:val="center"/>
              <w:rPr>
                <w:szCs w:val="20"/>
                <w:lang w:eastAsia="lv-LV"/>
              </w:rPr>
            </w:pPr>
            <w:r>
              <w:rPr>
                <w:szCs w:val="20"/>
                <w:lang w:eastAsia="lv-LV"/>
              </w:rPr>
              <w:t>48-50</w:t>
            </w:r>
          </w:p>
        </w:tc>
      </w:tr>
    </w:tbl>
    <w:p w14:paraId="5EC8046C" w14:textId="77777777" w:rsidR="00861821" w:rsidRPr="007242BF" w:rsidRDefault="00861821" w:rsidP="00861821">
      <w:pPr>
        <w:numPr>
          <w:ilvl w:val="2"/>
          <w:numId w:val="1"/>
        </w:numPr>
        <w:autoSpaceDE w:val="0"/>
        <w:autoSpaceDN w:val="0"/>
        <w:adjustRightInd w:val="0"/>
        <w:spacing w:before="120" w:after="120"/>
        <w:jc w:val="both"/>
        <w:rPr>
          <w:bCs/>
          <w:iCs/>
          <w:sz w:val="26"/>
          <w:szCs w:val="26"/>
        </w:rPr>
      </w:pPr>
      <w:r w:rsidRPr="006E67A4">
        <w:rPr>
          <w:bCs/>
          <w:iCs/>
          <w:sz w:val="26"/>
          <w:szCs w:val="26"/>
          <w:u w:val="single"/>
        </w:rPr>
        <w:t>Diriģēšana</w:t>
      </w:r>
      <w:r w:rsidRPr="007242BF">
        <w:rPr>
          <w:bCs/>
          <w:iCs/>
          <w:sz w:val="26"/>
          <w:szCs w:val="26"/>
        </w:rPr>
        <w:t xml:space="preserve"> vērtēšanas skala un kritēriji:</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276"/>
        <w:gridCol w:w="1276"/>
        <w:gridCol w:w="1275"/>
        <w:gridCol w:w="1276"/>
      </w:tblGrid>
      <w:tr w:rsidR="00861821" w:rsidRPr="00345B53" w14:paraId="3EBBF359" w14:textId="77777777" w:rsidTr="00063632">
        <w:tc>
          <w:tcPr>
            <w:tcW w:w="3119" w:type="dxa"/>
            <w:shd w:val="clear" w:color="auto" w:fill="auto"/>
            <w:vAlign w:val="center"/>
          </w:tcPr>
          <w:p w14:paraId="3A5E7F19" w14:textId="77777777" w:rsidR="00861821" w:rsidRPr="00345B53" w:rsidRDefault="00861821" w:rsidP="00063632">
            <w:pPr>
              <w:jc w:val="center"/>
            </w:pPr>
            <w:r w:rsidRPr="001564E8">
              <w:rPr>
                <w:b/>
                <w:bCs/>
              </w:rPr>
              <w:t>Tehniskā un mākslinieciskā snieguma</w:t>
            </w:r>
            <w:r>
              <w:t xml:space="preserve"> a</w:t>
            </w:r>
            <w:r w:rsidRPr="00345B53">
              <w:t>prakstošais vērtējums</w:t>
            </w:r>
          </w:p>
        </w:tc>
        <w:tc>
          <w:tcPr>
            <w:tcW w:w="1134" w:type="dxa"/>
            <w:shd w:val="clear" w:color="auto" w:fill="auto"/>
            <w:vAlign w:val="center"/>
          </w:tcPr>
          <w:p w14:paraId="563EB015" w14:textId="77777777" w:rsidR="00861821" w:rsidRPr="00345B53" w:rsidRDefault="00861821" w:rsidP="00063632">
            <w:pPr>
              <w:jc w:val="center"/>
            </w:pPr>
            <w:r w:rsidRPr="00345B53">
              <w:t>Vāji</w:t>
            </w:r>
          </w:p>
        </w:tc>
        <w:tc>
          <w:tcPr>
            <w:tcW w:w="1276" w:type="dxa"/>
            <w:shd w:val="clear" w:color="auto" w:fill="auto"/>
            <w:vAlign w:val="center"/>
          </w:tcPr>
          <w:p w14:paraId="3DF5F2D7" w14:textId="77777777" w:rsidR="00861821" w:rsidRPr="00345B53" w:rsidRDefault="00861821" w:rsidP="00063632">
            <w:pPr>
              <w:jc w:val="center"/>
            </w:pPr>
            <w:r w:rsidRPr="00345B53">
              <w:t>Viduvēji</w:t>
            </w:r>
          </w:p>
        </w:tc>
        <w:tc>
          <w:tcPr>
            <w:tcW w:w="1276" w:type="dxa"/>
            <w:shd w:val="clear" w:color="auto" w:fill="auto"/>
            <w:vAlign w:val="center"/>
          </w:tcPr>
          <w:p w14:paraId="1F71FA73" w14:textId="77777777" w:rsidR="00861821" w:rsidRPr="00345B53" w:rsidRDefault="00861821" w:rsidP="00063632">
            <w:pPr>
              <w:jc w:val="center"/>
            </w:pPr>
            <w:r w:rsidRPr="00345B53">
              <w:t>Labi</w:t>
            </w:r>
          </w:p>
        </w:tc>
        <w:tc>
          <w:tcPr>
            <w:tcW w:w="1275" w:type="dxa"/>
            <w:shd w:val="clear" w:color="auto" w:fill="auto"/>
            <w:vAlign w:val="center"/>
          </w:tcPr>
          <w:p w14:paraId="72A1C72B" w14:textId="77777777" w:rsidR="00861821" w:rsidRPr="00345B53" w:rsidRDefault="00861821" w:rsidP="00063632">
            <w:pPr>
              <w:jc w:val="center"/>
            </w:pPr>
            <w:r w:rsidRPr="00345B53">
              <w:t>Ļoti labi</w:t>
            </w:r>
          </w:p>
        </w:tc>
        <w:tc>
          <w:tcPr>
            <w:tcW w:w="1276" w:type="dxa"/>
            <w:shd w:val="clear" w:color="auto" w:fill="auto"/>
            <w:vAlign w:val="center"/>
          </w:tcPr>
          <w:p w14:paraId="4362C212" w14:textId="77777777" w:rsidR="00861821" w:rsidRPr="00345B53" w:rsidRDefault="00861821" w:rsidP="00063632">
            <w:pPr>
              <w:jc w:val="center"/>
            </w:pPr>
            <w:r w:rsidRPr="00345B53">
              <w:t xml:space="preserve">Izcili </w:t>
            </w:r>
          </w:p>
        </w:tc>
      </w:tr>
      <w:tr w:rsidR="00861821" w:rsidRPr="00345B53" w14:paraId="43CC58E0" w14:textId="77777777" w:rsidTr="00063632">
        <w:tc>
          <w:tcPr>
            <w:tcW w:w="3119" w:type="dxa"/>
            <w:shd w:val="clear" w:color="auto" w:fill="auto"/>
            <w:vAlign w:val="center"/>
          </w:tcPr>
          <w:p w14:paraId="4B7369C2" w14:textId="77777777" w:rsidR="00861821" w:rsidRPr="00345B53" w:rsidRDefault="00861821" w:rsidP="00063632">
            <w:pPr>
              <w:autoSpaceDE w:val="0"/>
              <w:autoSpaceDN w:val="0"/>
              <w:adjustRightInd w:val="0"/>
              <w:jc w:val="center"/>
            </w:pPr>
            <w:r w:rsidRPr="00345B53">
              <w:t>Iegūto</w:t>
            </w:r>
          </w:p>
          <w:p w14:paraId="25AD1BCF" w14:textId="77777777" w:rsidR="00861821" w:rsidRPr="00345B53" w:rsidRDefault="00861821" w:rsidP="00063632">
            <w:pPr>
              <w:jc w:val="center"/>
            </w:pPr>
            <w:r w:rsidRPr="00345B53">
              <w:t>punktu skaits</w:t>
            </w:r>
          </w:p>
        </w:tc>
        <w:tc>
          <w:tcPr>
            <w:tcW w:w="1134" w:type="dxa"/>
            <w:shd w:val="clear" w:color="auto" w:fill="auto"/>
            <w:vAlign w:val="center"/>
          </w:tcPr>
          <w:p w14:paraId="7D108FFD" w14:textId="77777777" w:rsidR="00861821" w:rsidRPr="00345B53" w:rsidRDefault="00861821" w:rsidP="00063632">
            <w:pPr>
              <w:autoSpaceDE w:val="0"/>
              <w:autoSpaceDN w:val="0"/>
              <w:adjustRightInd w:val="0"/>
              <w:jc w:val="center"/>
              <w:rPr>
                <w:szCs w:val="20"/>
                <w:lang w:eastAsia="lv-LV"/>
              </w:rPr>
            </w:pPr>
            <w:r>
              <w:rPr>
                <w:szCs w:val="20"/>
                <w:lang w:eastAsia="lv-LV"/>
              </w:rPr>
              <w:t>1-13</w:t>
            </w:r>
          </w:p>
        </w:tc>
        <w:tc>
          <w:tcPr>
            <w:tcW w:w="1276" w:type="dxa"/>
            <w:shd w:val="clear" w:color="auto" w:fill="auto"/>
            <w:vAlign w:val="center"/>
          </w:tcPr>
          <w:p w14:paraId="7F70DB29" w14:textId="77777777" w:rsidR="00861821" w:rsidRPr="00345B53" w:rsidRDefault="00861821" w:rsidP="00063632">
            <w:pPr>
              <w:autoSpaceDE w:val="0"/>
              <w:autoSpaceDN w:val="0"/>
              <w:adjustRightInd w:val="0"/>
              <w:jc w:val="center"/>
              <w:rPr>
                <w:szCs w:val="20"/>
                <w:lang w:eastAsia="lv-LV"/>
              </w:rPr>
            </w:pPr>
            <w:r>
              <w:rPr>
                <w:szCs w:val="20"/>
                <w:lang w:eastAsia="lv-LV"/>
              </w:rPr>
              <w:t>14-20</w:t>
            </w:r>
          </w:p>
        </w:tc>
        <w:tc>
          <w:tcPr>
            <w:tcW w:w="1276" w:type="dxa"/>
            <w:shd w:val="clear" w:color="auto" w:fill="auto"/>
            <w:vAlign w:val="center"/>
          </w:tcPr>
          <w:p w14:paraId="2794B6A5" w14:textId="77777777" w:rsidR="00861821" w:rsidRPr="00345B53" w:rsidRDefault="00861821" w:rsidP="00063632">
            <w:pPr>
              <w:autoSpaceDE w:val="0"/>
              <w:autoSpaceDN w:val="0"/>
              <w:adjustRightInd w:val="0"/>
              <w:jc w:val="center"/>
              <w:rPr>
                <w:szCs w:val="20"/>
                <w:lang w:eastAsia="lv-LV"/>
              </w:rPr>
            </w:pPr>
            <w:r>
              <w:rPr>
                <w:szCs w:val="20"/>
                <w:lang w:eastAsia="lv-LV"/>
              </w:rPr>
              <w:t>21</w:t>
            </w:r>
          </w:p>
        </w:tc>
        <w:tc>
          <w:tcPr>
            <w:tcW w:w="1275" w:type="dxa"/>
            <w:shd w:val="clear" w:color="auto" w:fill="auto"/>
            <w:vAlign w:val="center"/>
          </w:tcPr>
          <w:p w14:paraId="0F2FB06F" w14:textId="77777777" w:rsidR="00861821" w:rsidRPr="00345B53" w:rsidRDefault="00861821" w:rsidP="00063632">
            <w:pPr>
              <w:autoSpaceDE w:val="0"/>
              <w:autoSpaceDN w:val="0"/>
              <w:adjustRightInd w:val="0"/>
              <w:jc w:val="center"/>
              <w:rPr>
                <w:szCs w:val="20"/>
                <w:lang w:eastAsia="lv-LV"/>
              </w:rPr>
            </w:pPr>
            <w:r>
              <w:rPr>
                <w:szCs w:val="20"/>
                <w:lang w:eastAsia="lv-LV"/>
              </w:rPr>
              <w:t>22-23</w:t>
            </w:r>
          </w:p>
        </w:tc>
        <w:tc>
          <w:tcPr>
            <w:tcW w:w="1276" w:type="dxa"/>
            <w:shd w:val="clear" w:color="auto" w:fill="auto"/>
            <w:vAlign w:val="center"/>
          </w:tcPr>
          <w:p w14:paraId="339059A8" w14:textId="77777777" w:rsidR="00861821" w:rsidRPr="00345B53" w:rsidRDefault="00861821" w:rsidP="00063632">
            <w:pPr>
              <w:autoSpaceDE w:val="0"/>
              <w:autoSpaceDN w:val="0"/>
              <w:adjustRightInd w:val="0"/>
              <w:jc w:val="center"/>
              <w:rPr>
                <w:szCs w:val="20"/>
                <w:lang w:eastAsia="lv-LV"/>
              </w:rPr>
            </w:pPr>
            <w:r>
              <w:rPr>
                <w:szCs w:val="20"/>
                <w:lang w:eastAsia="lv-LV"/>
              </w:rPr>
              <w:t>24-25</w:t>
            </w:r>
          </w:p>
        </w:tc>
      </w:tr>
    </w:tbl>
    <w:p w14:paraId="117A50DC" w14:textId="77777777" w:rsidR="00861821" w:rsidRPr="007242BF" w:rsidRDefault="00861821" w:rsidP="00861821">
      <w:pPr>
        <w:numPr>
          <w:ilvl w:val="2"/>
          <w:numId w:val="1"/>
        </w:numPr>
        <w:autoSpaceDE w:val="0"/>
        <w:autoSpaceDN w:val="0"/>
        <w:adjustRightInd w:val="0"/>
        <w:spacing w:before="120" w:after="120"/>
        <w:jc w:val="both"/>
        <w:rPr>
          <w:bCs/>
          <w:iCs/>
          <w:sz w:val="26"/>
          <w:szCs w:val="26"/>
        </w:rPr>
      </w:pPr>
      <w:r w:rsidRPr="006E67A4">
        <w:rPr>
          <w:bCs/>
          <w:iCs/>
          <w:sz w:val="26"/>
          <w:szCs w:val="26"/>
          <w:u w:val="single"/>
        </w:rPr>
        <w:t>Darbs ar ansambli (orķestri)</w:t>
      </w:r>
      <w:r w:rsidRPr="007242BF">
        <w:rPr>
          <w:bCs/>
          <w:iCs/>
          <w:sz w:val="26"/>
          <w:szCs w:val="26"/>
        </w:rPr>
        <w:t xml:space="preserve"> vērtēšanas skala un kritēriji:</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276"/>
        <w:gridCol w:w="1276"/>
        <w:gridCol w:w="1275"/>
        <w:gridCol w:w="1276"/>
      </w:tblGrid>
      <w:tr w:rsidR="00861821" w:rsidRPr="00345B53" w14:paraId="13AD65B9" w14:textId="77777777" w:rsidTr="00063632">
        <w:tc>
          <w:tcPr>
            <w:tcW w:w="3119" w:type="dxa"/>
            <w:shd w:val="clear" w:color="auto" w:fill="auto"/>
            <w:vAlign w:val="center"/>
          </w:tcPr>
          <w:p w14:paraId="1C7CC657" w14:textId="77777777" w:rsidR="00861821" w:rsidRPr="00345B53" w:rsidRDefault="00861821" w:rsidP="00063632">
            <w:pPr>
              <w:jc w:val="center"/>
            </w:pPr>
            <w:r w:rsidRPr="001564E8">
              <w:rPr>
                <w:b/>
                <w:bCs/>
              </w:rPr>
              <w:t>Tehniskā un mākslinieciskā snieguma</w:t>
            </w:r>
            <w:r>
              <w:t xml:space="preserve"> a</w:t>
            </w:r>
            <w:r w:rsidRPr="00345B53">
              <w:t>prakstošais vērtējums</w:t>
            </w:r>
          </w:p>
        </w:tc>
        <w:tc>
          <w:tcPr>
            <w:tcW w:w="1134" w:type="dxa"/>
            <w:shd w:val="clear" w:color="auto" w:fill="auto"/>
            <w:vAlign w:val="center"/>
          </w:tcPr>
          <w:p w14:paraId="79D1B6D7" w14:textId="77777777" w:rsidR="00861821" w:rsidRPr="00345B53" w:rsidRDefault="00861821" w:rsidP="00063632">
            <w:pPr>
              <w:jc w:val="center"/>
            </w:pPr>
            <w:r w:rsidRPr="00345B53">
              <w:t>Vāji</w:t>
            </w:r>
          </w:p>
        </w:tc>
        <w:tc>
          <w:tcPr>
            <w:tcW w:w="1276" w:type="dxa"/>
            <w:shd w:val="clear" w:color="auto" w:fill="auto"/>
            <w:vAlign w:val="center"/>
          </w:tcPr>
          <w:p w14:paraId="7D6061FE" w14:textId="77777777" w:rsidR="00861821" w:rsidRPr="00345B53" w:rsidRDefault="00861821" w:rsidP="00063632">
            <w:pPr>
              <w:jc w:val="center"/>
            </w:pPr>
            <w:r w:rsidRPr="00345B53">
              <w:t>Viduvēji</w:t>
            </w:r>
          </w:p>
        </w:tc>
        <w:tc>
          <w:tcPr>
            <w:tcW w:w="1276" w:type="dxa"/>
            <w:shd w:val="clear" w:color="auto" w:fill="auto"/>
            <w:vAlign w:val="center"/>
          </w:tcPr>
          <w:p w14:paraId="759C5245" w14:textId="77777777" w:rsidR="00861821" w:rsidRPr="00345B53" w:rsidRDefault="00861821" w:rsidP="00063632">
            <w:pPr>
              <w:jc w:val="center"/>
            </w:pPr>
            <w:r w:rsidRPr="00345B53">
              <w:t>Labi</w:t>
            </w:r>
          </w:p>
        </w:tc>
        <w:tc>
          <w:tcPr>
            <w:tcW w:w="1275" w:type="dxa"/>
            <w:shd w:val="clear" w:color="auto" w:fill="auto"/>
            <w:vAlign w:val="center"/>
          </w:tcPr>
          <w:p w14:paraId="090D0ACB" w14:textId="77777777" w:rsidR="00861821" w:rsidRPr="00345B53" w:rsidRDefault="00861821" w:rsidP="00063632">
            <w:pPr>
              <w:jc w:val="center"/>
            </w:pPr>
            <w:r w:rsidRPr="00345B53">
              <w:t>Ļoti labi</w:t>
            </w:r>
          </w:p>
        </w:tc>
        <w:tc>
          <w:tcPr>
            <w:tcW w:w="1276" w:type="dxa"/>
            <w:shd w:val="clear" w:color="auto" w:fill="auto"/>
            <w:vAlign w:val="center"/>
          </w:tcPr>
          <w:p w14:paraId="5463CC9C" w14:textId="77777777" w:rsidR="00861821" w:rsidRPr="00345B53" w:rsidRDefault="00861821" w:rsidP="00063632">
            <w:pPr>
              <w:jc w:val="center"/>
            </w:pPr>
            <w:r w:rsidRPr="00345B53">
              <w:t xml:space="preserve">Izcili </w:t>
            </w:r>
          </w:p>
        </w:tc>
      </w:tr>
      <w:tr w:rsidR="00861821" w:rsidRPr="00345B53" w14:paraId="5141EDC5" w14:textId="77777777" w:rsidTr="00063632">
        <w:tc>
          <w:tcPr>
            <w:tcW w:w="3119" w:type="dxa"/>
            <w:shd w:val="clear" w:color="auto" w:fill="auto"/>
            <w:vAlign w:val="center"/>
          </w:tcPr>
          <w:p w14:paraId="7E243701" w14:textId="77777777" w:rsidR="00861821" w:rsidRPr="00345B53" w:rsidRDefault="00861821" w:rsidP="00063632">
            <w:pPr>
              <w:autoSpaceDE w:val="0"/>
              <w:autoSpaceDN w:val="0"/>
              <w:adjustRightInd w:val="0"/>
              <w:jc w:val="center"/>
            </w:pPr>
            <w:r w:rsidRPr="00345B53">
              <w:t>Iegūto</w:t>
            </w:r>
          </w:p>
          <w:p w14:paraId="4E5F2889" w14:textId="77777777" w:rsidR="00861821" w:rsidRPr="00345B53" w:rsidRDefault="00861821" w:rsidP="00063632">
            <w:pPr>
              <w:jc w:val="center"/>
            </w:pPr>
            <w:r w:rsidRPr="00345B53">
              <w:t>punktu skaits</w:t>
            </w:r>
          </w:p>
        </w:tc>
        <w:tc>
          <w:tcPr>
            <w:tcW w:w="1134" w:type="dxa"/>
            <w:shd w:val="clear" w:color="auto" w:fill="auto"/>
            <w:vAlign w:val="center"/>
          </w:tcPr>
          <w:p w14:paraId="33A2DD52" w14:textId="77777777" w:rsidR="00861821" w:rsidRPr="00345B53" w:rsidRDefault="00861821" w:rsidP="00063632">
            <w:pPr>
              <w:autoSpaceDE w:val="0"/>
              <w:autoSpaceDN w:val="0"/>
              <w:adjustRightInd w:val="0"/>
              <w:jc w:val="center"/>
              <w:rPr>
                <w:szCs w:val="20"/>
                <w:lang w:eastAsia="lv-LV"/>
              </w:rPr>
            </w:pPr>
            <w:r>
              <w:rPr>
                <w:szCs w:val="20"/>
                <w:lang w:eastAsia="lv-LV"/>
              </w:rPr>
              <w:t>1-13</w:t>
            </w:r>
          </w:p>
        </w:tc>
        <w:tc>
          <w:tcPr>
            <w:tcW w:w="1276" w:type="dxa"/>
            <w:shd w:val="clear" w:color="auto" w:fill="auto"/>
            <w:vAlign w:val="center"/>
          </w:tcPr>
          <w:p w14:paraId="0A116C8F" w14:textId="77777777" w:rsidR="00861821" w:rsidRPr="00345B53" w:rsidRDefault="00861821" w:rsidP="00063632">
            <w:pPr>
              <w:autoSpaceDE w:val="0"/>
              <w:autoSpaceDN w:val="0"/>
              <w:adjustRightInd w:val="0"/>
              <w:jc w:val="center"/>
              <w:rPr>
                <w:szCs w:val="20"/>
                <w:lang w:eastAsia="lv-LV"/>
              </w:rPr>
            </w:pPr>
            <w:r>
              <w:rPr>
                <w:szCs w:val="20"/>
                <w:lang w:eastAsia="lv-LV"/>
              </w:rPr>
              <w:t>14-20</w:t>
            </w:r>
          </w:p>
        </w:tc>
        <w:tc>
          <w:tcPr>
            <w:tcW w:w="1276" w:type="dxa"/>
            <w:shd w:val="clear" w:color="auto" w:fill="auto"/>
            <w:vAlign w:val="center"/>
          </w:tcPr>
          <w:p w14:paraId="597E4E4A" w14:textId="77777777" w:rsidR="00861821" w:rsidRPr="00345B53" w:rsidRDefault="00861821" w:rsidP="00063632">
            <w:pPr>
              <w:autoSpaceDE w:val="0"/>
              <w:autoSpaceDN w:val="0"/>
              <w:adjustRightInd w:val="0"/>
              <w:jc w:val="center"/>
              <w:rPr>
                <w:szCs w:val="20"/>
                <w:lang w:eastAsia="lv-LV"/>
              </w:rPr>
            </w:pPr>
            <w:r>
              <w:rPr>
                <w:szCs w:val="20"/>
                <w:lang w:eastAsia="lv-LV"/>
              </w:rPr>
              <w:t>21</w:t>
            </w:r>
          </w:p>
        </w:tc>
        <w:tc>
          <w:tcPr>
            <w:tcW w:w="1275" w:type="dxa"/>
            <w:shd w:val="clear" w:color="auto" w:fill="auto"/>
            <w:vAlign w:val="center"/>
          </w:tcPr>
          <w:p w14:paraId="5D8E4A64" w14:textId="77777777" w:rsidR="00861821" w:rsidRPr="00345B53" w:rsidRDefault="00861821" w:rsidP="00063632">
            <w:pPr>
              <w:autoSpaceDE w:val="0"/>
              <w:autoSpaceDN w:val="0"/>
              <w:adjustRightInd w:val="0"/>
              <w:jc w:val="center"/>
              <w:rPr>
                <w:szCs w:val="20"/>
                <w:lang w:eastAsia="lv-LV"/>
              </w:rPr>
            </w:pPr>
            <w:r>
              <w:rPr>
                <w:szCs w:val="20"/>
                <w:lang w:eastAsia="lv-LV"/>
              </w:rPr>
              <w:t>22-23</w:t>
            </w:r>
          </w:p>
        </w:tc>
        <w:tc>
          <w:tcPr>
            <w:tcW w:w="1276" w:type="dxa"/>
            <w:shd w:val="clear" w:color="auto" w:fill="auto"/>
            <w:vAlign w:val="center"/>
          </w:tcPr>
          <w:p w14:paraId="36C8D28B" w14:textId="77777777" w:rsidR="00861821" w:rsidRPr="00345B53" w:rsidRDefault="00861821" w:rsidP="00063632">
            <w:pPr>
              <w:autoSpaceDE w:val="0"/>
              <w:autoSpaceDN w:val="0"/>
              <w:adjustRightInd w:val="0"/>
              <w:jc w:val="center"/>
              <w:rPr>
                <w:szCs w:val="20"/>
                <w:lang w:eastAsia="lv-LV"/>
              </w:rPr>
            </w:pPr>
            <w:r>
              <w:rPr>
                <w:szCs w:val="20"/>
                <w:lang w:eastAsia="lv-LV"/>
              </w:rPr>
              <w:t>24-25</w:t>
            </w:r>
          </w:p>
        </w:tc>
      </w:tr>
    </w:tbl>
    <w:p w14:paraId="6E1DFC8F" w14:textId="77777777" w:rsidR="00402399" w:rsidRPr="002C7423" w:rsidRDefault="00402399" w:rsidP="00402399">
      <w:pPr>
        <w:spacing w:after="120"/>
        <w:jc w:val="both"/>
        <w:rPr>
          <w:sz w:val="26"/>
          <w:szCs w:val="26"/>
        </w:rPr>
      </w:pPr>
    </w:p>
    <w:p w14:paraId="0F6EE5B3" w14:textId="16EE2C54" w:rsidR="00402399" w:rsidRPr="00120152" w:rsidRDefault="00402399" w:rsidP="00402399">
      <w:pPr>
        <w:jc w:val="right"/>
        <w:rPr>
          <w:bCs/>
          <w:sz w:val="26"/>
          <w:szCs w:val="26"/>
        </w:rPr>
      </w:pPr>
      <w:r w:rsidRPr="002C7423">
        <w:rPr>
          <w:b/>
          <w:i/>
          <w:sz w:val="26"/>
          <w:szCs w:val="26"/>
        </w:rPr>
        <w:br w:type="page"/>
      </w:r>
      <w:r w:rsidR="00966067" w:rsidRPr="00120152">
        <w:rPr>
          <w:bCs/>
          <w:sz w:val="26"/>
          <w:szCs w:val="26"/>
        </w:rPr>
        <w:lastRenderedPageBreak/>
        <w:t>Pielikums</w:t>
      </w:r>
    </w:p>
    <w:p w14:paraId="2C6EBF4C" w14:textId="77777777" w:rsidR="00402399" w:rsidRPr="002C7423" w:rsidRDefault="00402399" w:rsidP="00402399">
      <w:pPr>
        <w:pStyle w:val="Bezatstarpm"/>
        <w:jc w:val="center"/>
        <w:rPr>
          <w:rFonts w:ascii="Times New Roman" w:hAnsi="Times New Roman"/>
          <w:b/>
          <w:sz w:val="26"/>
          <w:szCs w:val="26"/>
        </w:rPr>
      </w:pPr>
    </w:p>
    <w:p w14:paraId="2FAD9416" w14:textId="77777777" w:rsidR="00402399" w:rsidRPr="002C7423" w:rsidRDefault="00402399" w:rsidP="00402399">
      <w:pPr>
        <w:pStyle w:val="Bezatstarpm"/>
        <w:jc w:val="center"/>
        <w:rPr>
          <w:rFonts w:ascii="Times New Roman" w:hAnsi="Times New Roman"/>
          <w:b/>
          <w:sz w:val="26"/>
          <w:szCs w:val="26"/>
        </w:rPr>
      </w:pPr>
      <w:r w:rsidRPr="002C7423">
        <w:rPr>
          <w:rFonts w:ascii="Times New Roman" w:hAnsi="Times New Roman"/>
          <w:b/>
          <w:sz w:val="26"/>
          <w:szCs w:val="26"/>
        </w:rPr>
        <w:t xml:space="preserve">Profesionālās kvalifikācijas eksāmena </w:t>
      </w:r>
    </w:p>
    <w:p w14:paraId="56072E35" w14:textId="159EF303" w:rsidR="00402399" w:rsidRPr="002C7423" w:rsidRDefault="00402399" w:rsidP="00402399">
      <w:pPr>
        <w:pStyle w:val="Bezatstarpm"/>
        <w:jc w:val="center"/>
        <w:rPr>
          <w:rFonts w:ascii="Times New Roman" w:hAnsi="Times New Roman"/>
          <w:b/>
          <w:sz w:val="26"/>
          <w:szCs w:val="26"/>
        </w:rPr>
      </w:pPr>
      <w:r w:rsidRPr="002C7423">
        <w:rPr>
          <w:rFonts w:ascii="Times New Roman" w:hAnsi="Times New Roman"/>
          <w:b/>
          <w:sz w:val="26"/>
          <w:szCs w:val="26"/>
        </w:rPr>
        <w:t xml:space="preserve">izglītības programmās </w:t>
      </w:r>
      <w:r>
        <w:rPr>
          <w:rFonts w:ascii="Times New Roman" w:hAnsi="Times New Roman"/>
          <w:b/>
          <w:sz w:val="26"/>
          <w:szCs w:val="26"/>
        </w:rPr>
        <w:br/>
      </w:r>
      <w:r w:rsidRPr="002C7423">
        <w:rPr>
          <w:rFonts w:ascii="Times New Roman" w:hAnsi="Times New Roman"/>
          <w:b/>
          <w:i/>
          <w:sz w:val="26"/>
          <w:szCs w:val="26"/>
        </w:rPr>
        <w:t>Pūšaminstrumentu spēle</w:t>
      </w:r>
      <w:r w:rsidRPr="002C7423">
        <w:rPr>
          <w:rFonts w:ascii="Times New Roman" w:hAnsi="Times New Roman"/>
          <w:b/>
          <w:sz w:val="26"/>
          <w:szCs w:val="26"/>
        </w:rPr>
        <w:t xml:space="preserve"> un </w:t>
      </w:r>
      <w:r w:rsidRPr="002C7423">
        <w:rPr>
          <w:rFonts w:ascii="Times New Roman" w:hAnsi="Times New Roman"/>
          <w:b/>
          <w:i/>
          <w:sz w:val="26"/>
          <w:szCs w:val="26"/>
        </w:rPr>
        <w:t>Sitaminstrumentu spēle</w:t>
      </w:r>
    </w:p>
    <w:p w14:paraId="471A173A" w14:textId="77777777" w:rsidR="00966067" w:rsidRPr="002C7423" w:rsidRDefault="00966067" w:rsidP="00966067">
      <w:pPr>
        <w:pStyle w:val="Bezatstarpm"/>
        <w:jc w:val="center"/>
        <w:rPr>
          <w:rFonts w:ascii="Times New Roman" w:hAnsi="Times New Roman"/>
          <w:b/>
          <w:sz w:val="26"/>
          <w:szCs w:val="26"/>
        </w:rPr>
      </w:pPr>
      <w:r w:rsidRPr="002C7423">
        <w:rPr>
          <w:rFonts w:ascii="Times New Roman" w:hAnsi="Times New Roman"/>
          <w:b/>
          <w:sz w:val="26"/>
          <w:szCs w:val="26"/>
        </w:rPr>
        <w:t xml:space="preserve">teorētiskās daļas jautājumu tēmas </w:t>
      </w:r>
    </w:p>
    <w:p w14:paraId="6C848463" w14:textId="77777777" w:rsidR="00402399" w:rsidRPr="002C7423" w:rsidRDefault="00402399" w:rsidP="00402399">
      <w:pPr>
        <w:jc w:val="right"/>
        <w:rPr>
          <w:b/>
          <w:i/>
          <w:sz w:val="26"/>
          <w:szCs w:val="26"/>
        </w:rPr>
      </w:pPr>
    </w:p>
    <w:p w14:paraId="32D7C1B4" w14:textId="4A1C38C8" w:rsidR="00402399" w:rsidRPr="002C7423" w:rsidRDefault="00402399" w:rsidP="002D6FB3">
      <w:pPr>
        <w:pStyle w:val="Sarakstarindkopa"/>
        <w:numPr>
          <w:ilvl w:val="0"/>
          <w:numId w:val="6"/>
        </w:numPr>
        <w:ind w:left="284" w:right="-1" w:hanging="284"/>
        <w:rPr>
          <w:sz w:val="26"/>
          <w:szCs w:val="26"/>
          <w:lang w:eastAsia="lv-LV"/>
        </w:rPr>
      </w:pPr>
      <w:r w:rsidRPr="002C7423">
        <w:rPr>
          <w:sz w:val="26"/>
          <w:szCs w:val="26"/>
          <w:lang w:eastAsia="lv-LV"/>
        </w:rPr>
        <w:t>Pūšaminstrumentu un sitaminstrumentu spēles redzamākie</w:t>
      </w:r>
      <w:r w:rsidR="00BB3DDB">
        <w:rPr>
          <w:sz w:val="26"/>
          <w:szCs w:val="26"/>
          <w:lang w:eastAsia="lv-LV"/>
        </w:rPr>
        <w:t xml:space="preserve"> </w:t>
      </w:r>
      <w:r w:rsidRPr="002C7423">
        <w:rPr>
          <w:sz w:val="26"/>
          <w:szCs w:val="26"/>
          <w:lang w:eastAsia="lv-LV"/>
        </w:rPr>
        <w:t>atskaņotājmākslinieki Latvijā un pasaulē.</w:t>
      </w:r>
    </w:p>
    <w:p w14:paraId="1A2ED40F" w14:textId="77777777" w:rsidR="00402399" w:rsidRPr="002C7423" w:rsidRDefault="00402399" w:rsidP="002D6FB3">
      <w:pPr>
        <w:pStyle w:val="Sarakstarindkopa"/>
        <w:numPr>
          <w:ilvl w:val="0"/>
          <w:numId w:val="6"/>
        </w:numPr>
        <w:ind w:left="284" w:right="-341" w:hanging="284"/>
        <w:rPr>
          <w:sz w:val="26"/>
          <w:szCs w:val="26"/>
          <w:lang w:eastAsia="lv-LV"/>
        </w:rPr>
      </w:pPr>
      <w:r w:rsidRPr="002C7423">
        <w:rPr>
          <w:sz w:val="26"/>
          <w:szCs w:val="26"/>
          <w:lang w:eastAsia="lv-LV"/>
        </w:rPr>
        <w:t>Profesionālie muzikālie kolektīvi Latvijā.</w:t>
      </w:r>
    </w:p>
    <w:p w14:paraId="118A09BC" w14:textId="77777777" w:rsidR="00402399" w:rsidRPr="002C7423" w:rsidRDefault="00402399" w:rsidP="002D6FB3">
      <w:pPr>
        <w:pStyle w:val="Sarakstarindkopa"/>
        <w:numPr>
          <w:ilvl w:val="0"/>
          <w:numId w:val="6"/>
        </w:numPr>
        <w:ind w:left="284" w:right="-341" w:hanging="284"/>
        <w:rPr>
          <w:sz w:val="26"/>
          <w:szCs w:val="26"/>
          <w:lang w:eastAsia="lv-LV"/>
        </w:rPr>
      </w:pPr>
      <w:r w:rsidRPr="002C7423">
        <w:rPr>
          <w:sz w:val="26"/>
          <w:szCs w:val="26"/>
          <w:lang w:eastAsia="lv-LV"/>
        </w:rPr>
        <w:t>Ievērojamākie orķestri un diriģenti pasaulē.</w:t>
      </w:r>
    </w:p>
    <w:p w14:paraId="77A4334E" w14:textId="77777777" w:rsidR="00402399" w:rsidRPr="002C7423" w:rsidRDefault="00402399" w:rsidP="002D6FB3">
      <w:pPr>
        <w:pStyle w:val="Sarakstarindkopa"/>
        <w:numPr>
          <w:ilvl w:val="0"/>
          <w:numId w:val="6"/>
        </w:numPr>
        <w:ind w:left="284" w:right="-341" w:hanging="284"/>
        <w:rPr>
          <w:sz w:val="26"/>
          <w:szCs w:val="26"/>
          <w:lang w:eastAsia="lv-LV"/>
        </w:rPr>
      </w:pPr>
      <w:r w:rsidRPr="002C7423">
        <w:rPr>
          <w:sz w:val="26"/>
          <w:szCs w:val="26"/>
          <w:lang w:eastAsia="lv-LV"/>
        </w:rPr>
        <w:t>Sava instrumenta vēsturiskā izcelsme.</w:t>
      </w:r>
    </w:p>
    <w:p w14:paraId="71513882" w14:textId="77777777" w:rsidR="00402399" w:rsidRPr="002C7423" w:rsidRDefault="00402399" w:rsidP="002D6FB3">
      <w:pPr>
        <w:pStyle w:val="Sarakstarindkopa"/>
        <w:numPr>
          <w:ilvl w:val="0"/>
          <w:numId w:val="6"/>
        </w:numPr>
        <w:ind w:left="284" w:right="-341" w:hanging="284"/>
        <w:rPr>
          <w:sz w:val="26"/>
          <w:szCs w:val="26"/>
          <w:lang w:eastAsia="lv-LV"/>
        </w:rPr>
      </w:pPr>
      <w:r w:rsidRPr="002C7423">
        <w:rPr>
          <w:sz w:val="26"/>
          <w:szCs w:val="26"/>
          <w:lang w:eastAsia="lv-LV"/>
        </w:rPr>
        <w:t>Sava instrumenta ievērojamākie atskaņotājmākslinieki.</w:t>
      </w:r>
    </w:p>
    <w:p w14:paraId="53F1D91F" w14:textId="77777777" w:rsidR="00402399" w:rsidRPr="002C7423" w:rsidRDefault="00402399" w:rsidP="002D6FB3">
      <w:pPr>
        <w:pStyle w:val="Sarakstarindkopa"/>
        <w:numPr>
          <w:ilvl w:val="0"/>
          <w:numId w:val="6"/>
        </w:numPr>
        <w:ind w:left="284" w:right="-341" w:hanging="284"/>
        <w:rPr>
          <w:sz w:val="26"/>
          <w:szCs w:val="26"/>
          <w:lang w:eastAsia="lv-LV"/>
        </w:rPr>
      </w:pPr>
      <w:r w:rsidRPr="002C7423">
        <w:rPr>
          <w:sz w:val="26"/>
          <w:szCs w:val="26"/>
          <w:lang w:eastAsia="lv-LV"/>
        </w:rPr>
        <w:t>Sava instrumenta repertuārs.</w:t>
      </w:r>
    </w:p>
    <w:p w14:paraId="00236AE2" w14:textId="77777777" w:rsidR="00402399" w:rsidRPr="002C7423" w:rsidRDefault="00402399" w:rsidP="002D6FB3">
      <w:pPr>
        <w:pStyle w:val="Sarakstarindkopa"/>
        <w:numPr>
          <w:ilvl w:val="0"/>
          <w:numId w:val="6"/>
        </w:numPr>
        <w:ind w:left="284" w:right="-341" w:hanging="284"/>
        <w:rPr>
          <w:sz w:val="26"/>
          <w:szCs w:val="26"/>
          <w:lang w:eastAsia="lv-LV"/>
        </w:rPr>
      </w:pPr>
      <w:r w:rsidRPr="002C7423">
        <w:rPr>
          <w:sz w:val="26"/>
          <w:szCs w:val="26"/>
          <w:lang w:eastAsia="lv-LV"/>
        </w:rPr>
        <w:t>Nozīmīgākie konkursi pūšaminstrumentu un sitaminstrumentu specialitātēs Latvijā un pasaulē.</w:t>
      </w:r>
    </w:p>
    <w:p w14:paraId="69C813CD" w14:textId="77777777" w:rsidR="00402399" w:rsidRPr="002C7423" w:rsidRDefault="00402399" w:rsidP="002D6FB3">
      <w:pPr>
        <w:pStyle w:val="Sarakstarindkopa"/>
        <w:numPr>
          <w:ilvl w:val="0"/>
          <w:numId w:val="6"/>
        </w:numPr>
        <w:ind w:left="284" w:right="-341" w:hanging="284"/>
        <w:rPr>
          <w:sz w:val="26"/>
          <w:szCs w:val="26"/>
          <w:lang w:eastAsia="lv-LV"/>
        </w:rPr>
      </w:pPr>
      <w:r w:rsidRPr="002C7423">
        <w:rPr>
          <w:sz w:val="26"/>
          <w:szCs w:val="26"/>
          <w:lang w:eastAsia="lv-LV"/>
        </w:rPr>
        <w:t>Ievērojamākie kultūras notikumi Latvijā un pasaulē pēdējā gada laikā.</w:t>
      </w:r>
    </w:p>
    <w:p w14:paraId="3BAC860D" w14:textId="77777777" w:rsidR="00402399" w:rsidRPr="002C7423" w:rsidRDefault="00402399" w:rsidP="00402399">
      <w:pPr>
        <w:pStyle w:val="Bezatstarpm"/>
        <w:spacing w:line="276" w:lineRule="auto"/>
        <w:ind w:left="720"/>
        <w:rPr>
          <w:rFonts w:ascii="Times New Roman" w:hAnsi="Times New Roman"/>
          <w:sz w:val="26"/>
          <w:szCs w:val="26"/>
        </w:rPr>
      </w:pPr>
    </w:p>
    <w:p w14:paraId="649F7C22" w14:textId="77777777" w:rsidR="00402399" w:rsidRPr="002C7423" w:rsidRDefault="00402399" w:rsidP="00402399"/>
    <w:p w14:paraId="5597917C" w14:textId="77777777" w:rsidR="00014E7D" w:rsidRDefault="00014E7D"/>
    <w:sectPr w:rsidR="00014E7D" w:rsidSect="0038036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ACC17" w14:textId="77777777" w:rsidR="00F34624" w:rsidRDefault="00F34624" w:rsidP="007D05C6">
      <w:r>
        <w:separator/>
      </w:r>
    </w:p>
  </w:endnote>
  <w:endnote w:type="continuationSeparator" w:id="0">
    <w:p w14:paraId="7C5D5B23" w14:textId="77777777" w:rsidR="00F34624" w:rsidRDefault="00F34624" w:rsidP="007D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086140"/>
      <w:docPartObj>
        <w:docPartGallery w:val="Page Numbers (Bottom of Page)"/>
        <w:docPartUnique/>
      </w:docPartObj>
    </w:sdtPr>
    <w:sdtEndPr/>
    <w:sdtContent>
      <w:p w14:paraId="01342653" w14:textId="7CAEC5AE" w:rsidR="00893B6A" w:rsidRDefault="00893B6A">
        <w:pPr>
          <w:pStyle w:val="Kjene"/>
          <w:jc w:val="center"/>
        </w:pPr>
        <w:r>
          <w:fldChar w:fldCharType="begin"/>
        </w:r>
        <w:r>
          <w:instrText>PAGE   \* MERGEFORMAT</w:instrText>
        </w:r>
        <w:r>
          <w:fldChar w:fldCharType="separate"/>
        </w:r>
        <w:r>
          <w:t>2</w:t>
        </w:r>
        <w:r>
          <w:fldChar w:fldCharType="end"/>
        </w:r>
      </w:p>
    </w:sdtContent>
  </w:sdt>
  <w:p w14:paraId="61BEC7A3" w14:textId="77777777" w:rsidR="00CF6E34" w:rsidRDefault="007479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1230" w14:textId="77777777" w:rsidR="00F34624" w:rsidRDefault="00F34624" w:rsidP="007D05C6">
      <w:r>
        <w:separator/>
      </w:r>
    </w:p>
  </w:footnote>
  <w:footnote w:type="continuationSeparator" w:id="0">
    <w:p w14:paraId="36AD607F" w14:textId="77777777" w:rsidR="00F34624" w:rsidRDefault="00F34624" w:rsidP="007D05C6">
      <w:r>
        <w:continuationSeparator/>
      </w:r>
    </w:p>
  </w:footnote>
  <w:footnote w:id="1">
    <w:p w14:paraId="6204C4DA" w14:textId="5A273997" w:rsidR="007D05C6" w:rsidRDefault="007D05C6">
      <w:pPr>
        <w:pStyle w:val="Vresteksts"/>
      </w:pPr>
      <w:r>
        <w:rPr>
          <w:rStyle w:val="Vresatsauce"/>
        </w:rPr>
        <w:footnoteRef/>
      </w:r>
      <w:r>
        <w:t xml:space="preserve"> </w:t>
      </w:r>
      <w:r w:rsidR="006742A8" w:rsidRPr="00EB08C6">
        <w:t xml:space="preserve">Izglītības iestāde, iesniedzot saskaņošanai profesionālās kvalifikācijas programmas, precizē vai </w:t>
      </w:r>
      <w:r w:rsidR="005423EC">
        <w:t>ansambļa spēle</w:t>
      </w:r>
      <w:r w:rsidR="006742A8" w:rsidRPr="00EB08C6">
        <w:t xml:space="preserve"> ir ietvert</w:t>
      </w:r>
      <w:r w:rsidR="005423EC">
        <w:t>a</w:t>
      </w:r>
      <w:r w:rsidR="006742A8" w:rsidRPr="00EB08C6">
        <w:t xml:space="preserve"> praktiskajā daļā.</w:t>
      </w:r>
    </w:p>
  </w:footnote>
  <w:footnote w:id="2">
    <w:p w14:paraId="2F814340" w14:textId="03F5A413" w:rsidR="007D05C6" w:rsidRDefault="007D05C6">
      <w:pPr>
        <w:pStyle w:val="Vresteksts"/>
      </w:pPr>
      <w:r>
        <w:rPr>
          <w:rStyle w:val="Vresatsauce"/>
        </w:rPr>
        <w:footnoteRef/>
      </w:r>
      <w:r>
        <w:t xml:space="preserve"> </w:t>
      </w:r>
      <w:r w:rsidR="005423EC" w:rsidRPr="00EB08C6">
        <w:t>Izglītības iestāde, iesniedzot saskaņošanai profesionālās kvalifikācijas programmas, precizē vai diriģēšana un darbs ar ansambli ir ietvert</w:t>
      </w:r>
      <w:r w:rsidR="005423EC">
        <w:t>a</w:t>
      </w:r>
      <w:r w:rsidR="005423EC" w:rsidRPr="00EB08C6">
        <w:t xml:space="preserve"> praktiskajā daļā.</w:t>
      </w:r>
    </w:p>
  </w:footnote>
  <w:footnote w:id="3">
    <w:p w14:paraId="501BE02F" w14:textId="741F6348" w:rsidR="00875B87" w:rsidRDefault="00875B87">
      <w:pPr>
        <w:pStyle w:val="Vresteksts"/>
      </w:pPr>
      <w:r>
        <w:rPr>
          <w:rStyle w:val="Vresatsauce"/>
        </w:rPr>
        <w:footnoteRef/>
      </w:r>
      <w:r>
        <w:t xml:space="preserve"> </w:t>
      </w:r>
      <w:r w:rsidR="00943C13" w:rsidRPr="003C69CB">
        <w:t>Izglītības iestāde nosaka prasības un iekļauj profesionālās kvalifikācijas eksāmena programmā.</w:t>
      </w:r>
    </w:p>
  </w:footnote>
  <w:footnote w:id="4">
    <w:p w14:paraId="61CD0F23" w14:textId="6B0E6829" w:rsidR="00875B87" w:rsidRDefault="00875B87">
      <w:pPr>
        <w:pStyle w:val="Vresteksts"/>
      </w:pPr>
      <w:r>
        <w:rPr>
          <w:rStyle w:val="Vresatsauce"/>
        </w:rPr>
        <w:footnoteRef/>
      </w:r>
      <w:r>
        <w:t xml:space="preserve"> </w:t>
      </w:r>
      <w:r w:rsidR="00943C13" w:rsidRPr="003C69CB">
        <w:t>Izglītības iestāde nosaka prasības un iekļauj profesionālās kvalifikācijas eksāmena programmā.</w:t>
      </w:r>
    </w:p>
  </w:footnote>
  <w:footnote w:id="5">
    <w:p w14:paraId="5B599DB9" w14:textId="444BBA39" w:rsidR="0046722A" w:rsidRDefault="0046722A">
      <w:pPr>
        <w:pStyle w:val="Vresteksts"/>
      </w:pPr>
      <w:r>
        <w:rPr>
          <w:rStyle w:val="Vresatsauce"/>
        </w:rPr>
        <w:footnoteRef/>
      </w:r>
      <w:r>
        <w:t xml:space="preserve"> </w:t>
      </w:r>
      <w:r w:rsidR="00BB0148" w:rsidRPr="004F31A8">
        <w:t>Profesionālās kvalifikācijas eksāmena p</w:t>
      </w:r>
      <w:r w:rsidR="00BB0148" w:rsidRPr="004F31A8">
        <w:rPr>
          <w:bCs/>
        </w:rPr>
        <w:t xml:space="preserve">raktiskās daļas ‒ </w:t>
      </w:r>
      <w:r w:rsidR="00BB0148">
        <w:t>solo koncertizpildījums</w:t>
      </w:r>
      <w:r w:rsidR="00BB0148" w:rsidRPr="004F31A8">
        <w:t xml:space="preserve"> </w:t>
      </w:r>
      <w:r w:rsidR="00BB0148" w:rsidRPr="004F31A8">
        <w:rPr>
          <w:bCs/>
        </w:rPr>
        <w:t xml:space="preserve">vērtēšanas skala, ja </w:t>
      </w:r>
      <w:r w:rsidR="00BB0148" w:rsidRPr="00BB0148">
        <w:rPr>
          <w:b/>
          <w:u w:val="single"/>
        </w:rPr>
        <w:t>netiek</w:t>
      </w:r>
      <w:r w:rsidR="00BB0148" w:rsidRPr="004F31A8">
        <w:rPr>
          <w:bCs/>
        </w:rPr>
        <w:t xml:space="preserve"> iekļauta </w:t>
      </w:r>
      <w:r w:rsidR="00BB0148">
        <w:rPr>
          <w:bCs/>
        </w:rPr>
        <w:t>ansambļa</w:t>
      </w:r>
      <w:r w:rsidR="00BB0148" w:rsidRPr="004F31A8">
        <w:rPr>
          <w:bCs/>
        </w:rPr>
        <w:t xml:space="preserve"> spēle</w:t>
      </w:r>
      <w:r w:rsidR="00BB0148">
        <w:rPr>
          <w:bCs/>
        </w:rPr>
        <w:t>, diriģēšana un darbs ar ansambli (orķestri)</w:t>
      </w:r>
      <w:r w:rsidR="00BB0148" w:rsidRPr="004F31A8">
        <w:rPr>
          <w:bCs/>
        </w:rPr>
        <w:t xml:space="preserve"> daļa</w:t>
      </w:r>
      <w:r w:rsidR="00BB0148">
        <w:rPr>
          <w:bCs/>
        </w:rPr>
        <w:t>.</w:t>
      </w:r>
    </w:p>
  </w:footnote>
  <w:footnote w:id="6">
    <w:p w14:paraId="265BE722" w14:textId="27686612" w:rsidR="00FD208D" w:rsidRDefault="00FD208D">
      <w:pPr>
        <w:pStyle w:val="Vresteksts"/>
      </w:pPr>
      <w:r>
        <w:rPr>
          <w:rStyle w:val="Vresatsauce"/>
        </w:rPr>
        <w:footnoteRef/>
      </w:r>
      <w:r>
        <w:t xml:space="preserve"> </w:t>
      </w:r>
      <w:r w:rsidR="00962929" w:rsidRPr="004F31A8">
        <w:t>Profesionālās kvalifikācijas eksāmena p</w:t>
      </w:r>
      <w:r w:rsidR="00962929" w:rsidRPr="004F31A8">
        <w:rPr>
          <w:bCs/>
        </w:rPr>
        <w:t xml:space="preserve">raktiskās daļas ‒ </w:t>
      </w:r>
      <w:r w:rsidR="0046722A">
        <w:t>solo koncertizpildījums</w:t>
      </w:r>
      <w:r w:rsidR="00962929" w:rsidRPr="004F31A8">
        <w:t xml:space="preserve"> </w:t>
      </w:r>
      <w:r w:rsidR="00962929" w:rsidRPr="004F31A8">
        <w:rPr>
          <w:bCs/>
        </w:rPr>
        <w:t xml:space="preserve">vērtēšanas skala, ja </w:t>
      </w:r>
      <w:r w:rsidR="0046722A" w:rsidRPr="00BB0148">
        <w:rPr>
          <w:b/>
          <w:u w:val="single"/>
        </w:rPr>
        <w:t>tiek</w:t>
      </w:r>
      <w:r w:rsidR="00962929" w:rsidRPr="004F31A8">
        <w:rPr>
          <w:bCs/>
        </w:rPr>
        <w:t xml:space="preserve"> iekļauta </w:t>
      </w:r>
      <w:r w:rsidR="0046722A">
        <w:rPr>
          <w:bCs/>
        </w:rPr>
        <w:t>ansambļa</w:t>
      </w:r>
      <w:r w:rsidR="00962929" w:rsidRPr="004F31A8">
        <w:rPr>
          <w:bCs/>
        </w:rPr>
        <w:t xml:space="preserve"> spēle</w:t>
      </w:r>
      <w:r w:rsidR="0046722A">
        <w:rPr>
          <w:bCs/>
        </w:rPr>
        <w:t>, diriģēšana un darbs ar ansambli (orķestri)</w:t>
      </w:r>
      <w:r w:rsidR="00962929" w:rsidRPr="004F31A8">
        <w:rPr>
          <w:bCs/>
        </w:rPr>
        <w:t xml:space="preserve"> daļa</w:t>
      </w:r>
      <w:r w:rsidR="00962929">
        <w:rPr>
          <w:bCs/>
        </w:rPr>
        <w:t>.</w:t>
      </w:r>
    </w:p>
  </w:footnote>
  <w:footnote w:id="7">
    <w:p w14:paraId="694B7F26" w14:textId="77777777" w:rsidR="00861821" w:rsidRDefault="00861821" w:rsidP="00861821">
      <w:pPr>
        <w:pStyle w:val="Vresteksts"/>
        <w:jc w:val="both"/>
      </w:pPr>
      <w:r>
        <w:rPr>
          <w:rStyle w:val="Vresatsauce"/>
        </w:rPr>
        <w:footnoteRef/>
      </w:r>
      <w:r>
        <w:t xml:space="preserve"> </w:t>
      </w:r>
      <w:r w:rsidRPr="004F31A8">
        <w:t>Profesionālās kvalifikācijas eksāmena p</w:t>
      </w:r>
      <w:r w:rsidRPr="004F31A8">
        <w:rPr>
          <w:bCs/>
        </w:rPr>
        <w:t xml:space="preserve">raktiskās daļas ‒ </w:t>
      </w:r>
      <w:r w:rsidRPr="00185560">
        <w:t>ansambļa spēle, diriģēšana un darbs ar ansambli (orķestri).</w:t>
      </w:r>
    </w:p>
    <w:p w14:paraId="1059B3D1" w14:textId="77777777" w:rsidR="00861821" w:rsidRDefault="00861821" w:rsidP="00861821">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0A76"/>
    <w:multiLevelType w:val="hybridMultilevel"/>
    <w:tmpl w:val="8182F1C0"/>
    <w:lvl w:ilvl="0" w:tplc="04260005">
      <w:start w:val="1"/>
      <w:numFmt w:val="bullet"/>
      <w:lvlText w:val=""/>
      <w:lvlJc w:val="left"/>
      <w:pPr>
        <w:ind w:left="720" w:hanging="360"/>
      </w:pPr>
      <w:rPr>
        <w:rFonts w:ascii="Wingdings" w:hAnsi="Wingdings" w:hint="default"/>
      </w:rPr>
    </w:lvl>
    <w:lvl w:ilvl="1" w:tplc="0FB84A54">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D13052"/>
    <w:multiLevelType w:val="hybridMultilevel"/>
    <w:tmpl w:val="8562A9D8"/>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FA39BE"/>
    <w:multiLevelType w:val="hybridMultilevel"/>
    <w:tmpl w:val="EE56EFF8"/>
    <w:lvl w:ilvl="0" w:tplc="D12E4E86">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57C5F0C"/>
    <w:multiLevelType w:val="multilevel"/>
    <w:tmpl w:val="838AEF0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FBE5292"/>
    <w:multiLevelType w:val="hybridMultilevel"/>
    <w:tmpl w:val="E6CCE16A"/>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E3"/>
    <w:rsid w:val="00014E7D"/>
    <w:rsid w:val="00042440"/>
    <w:rsid w:val="00120152"/>
    <w:rsid w:val="002D6FB3"/>
    <w:rsid w:val="0038036E"/>
    <w:rsid w:val="00402399"/>
    <w:rsid w:val="0046722A"/>
    <w:rsid w:val="005423EC"/>
    <w:rsid w:val="005670A1"/>
    <w:rsid w:val="006742A8"/>
    <w:rsid w:val="006806A0"/>
    <w:rsid w:val="006E67A4"/>
    <w:rsid w:val="00737B82"/>
    <w:rsid w:val="0074794B"/>
    <w:rsid w:val="00780D85"/>
    <w:rsid w:val="007979C4"/>
    <w:rsid w:val="007D05C6"/>
    <w:rsid w:val="00837132"/>
    <w:rsid w:val="00861821"/>
    <w:rsid w:val="00866D4D"/>
    <w:rsid w:val="00875B87"/>
    <w:rsid w:val="00893B6A"/>
    <w:rsid w:val="0093126A"/>
    <w:rsid w:val="00943C13"/>
    <w:rsid w:val="009572E8"/>
    <w:rsid w:val="00962929"/>
    <w:rsid w:val="00966067"/>
    <w:rsid w:val="00AB78FA"/>
    <w:rsid w:val="00B15716"/>
    <w:rsid w:val="00B468E3"/>
    <w:rsid w:val="00B665B8"/>
    <w:rsid w:val="00B95A9A"/>
    <w:rsid w:val="00BB0148"/>
    <w:rsid w:val="00BB3DDB"/>
    <w:rsid w:val="00BE7DE5"/>
    <w:rsid w:val="00C4501C"/>
    <w:rsid w:val="00C946EE"/>
    <w:rsid w:val="00D70275"/>
    <w:rsid w:val="00E5168E"/>
    <w:rsid w:val="00E775CA"/>
    <w:rsid w:val="00F34624"/>
    <w:rsid w:val="00F43612"/>
    <w:rsid w:val="00FD208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302D"/>
  <w15:chartTrackingRefBased/>
  <w15:docId w15:val="{304C02F5-3B4C-41CD-92ED-DA7CDF12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2399"/>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402399"/>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402399"/>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02399"/>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402399"/>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402399"/>
    <w:pPr>
      <w:tabs>
        <w:tab w:val="center" w:pos="4153"/>
        <w:tab w:val="right" w:pos="8306"/>
      </w:tabs>
    </w:pPr>
    <w:rPr>
      <w:lang w:eastAsia="x-none"/>
    </w:rPr>
  </w:style>
  <w:style w:type="character" w:customStyle="1" w:styleId="KjeneRakstz">
    <w:name w:val="Kājene Rakstz."/>
    <w:basedOn w:val="Noklusjumarindkopasfonts"/>
    <w:link w:val="Kjene"/>
    <w:uiPriority w:val="99"/>
    <w:rsid w:val="00402399"/>
    <w:rPr>
      <w:rFonts w:ascii="Times New Roman" w:eastAsia="Times New Roman" w:hAnsi="Times New Roman" w:cs="Times New Roman"/>
      <w:sz w:val="24"/>
      <w:szCs w:val="24"/>
      <w:lang w:eastAsia="x-none"/>
    </w:rPr>
  </w:style>
  <w:style w:type="paragraph" w:customStyle="1" w:styleId="NoSpacing1">
    <w:name w:val="No Spacing1"/>
    <w:uiPriority w:val="1"/>
    <w:qFormat/>
    <w:rsid w:val="00402399"/>
    <w:pPr>
      <w:spacing w:after="0" w:line="240" w:lineRule="auto"/>
    </w:pPr>
    <w:rPr>
      <w:rFonts w:ascii="Times New Roman" w:eastAsia="Times New Roman" w:hAnsi="Times New Roman" w:cs="Times New Roman"/>
      <w:sz w:val="24"/>
      <w:szCs w:val="24"/>
      <w:lang w:val="en-GB"/>
    </w:rPr>
  </w:style>
  <w:style w:type="paragraph" w:customStyle="1" w:styleId="Parastais1">
    <w:name w:val="Parastais1"/>
    <w:rsid w:val="00402399"/>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402399"/>
    <w:pPr>
      <w:spacing w:after="0" w:line="240" w:lineRule="auto"/>
    </w:pPr>
    <w:rPr>
      <w:rFonts w:ascii="Calibri" w:eastAsia="Calibri" w:hAnsi="Calibri" w:cs="Times New Roman"/>
    </w:rPr>
  </w:style>
  <w:style w:type="paragraph" w:styleId="Sarakstarindkopa">
    <w:name w:val="List Paragraph"/>
    <w:basedOn w:val="Parasts"/>
    <w:uiPriority w:val="34"/>
    <w:qFormat/>
    <w:rsid w:val="00402399"/>
    <w:pPr>
      <w:ind w:left="720"/>
      <w:contextualSpacing/>
    </w:pPr>
  </w:style>
  <w:style w:type="paragraph" w:styleId="Vresteksts">
    <w:name w:val="footnote text"/>
    <w:basedOn w:val="Parasts"/>
    <w:link w:val="VrestekstsRakstz"/>
    <w:uiPriority w:val="99"/>
    <w:semiHidden/>
    <w:unhideWhenUsed/>
    <w:rsid w:val="007D05C6"/>
    <w:rPr>
      <w:sz w:val="20"/>
      <w:szCs w:val="20"/>
    </w:rPr>
  </w:style>
  <w:style w:type="character" w:customStyle="1" w:styleId="VrestekstsRakstz">
    <w:name w:val="Vēres teksts Rakstz."/>
    <w:basedOn w:val="Noklusjumarindkopasfonts"/>
    <w:link w:val="Vresteksts"/>
    <w:uiPriority w:val="99"/>
    <w:semiHidden/>
    <w:rsid w:val="007D05C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7D05C6"/>
    <w:rPr>
      <w:vertAlign w:val="superscript"/>
    </w:rPr>
  </w:style>
  <w:style w:type="paragraph" w:styleId="Galvene">
    <w:name w:val="header"/>
    <w:basedOn w:val="Parasts"/>
    <w:link w:val="GalveneRakstz"/>
    <w:uiPriority w:val="99"/>
    <w:unhideWhenUsed/>
    <w:rsid w:val="00893B6A"/>
    <w:pPr>
      <w:tabs>
        <w:tab w:val="center" w:pos="4153"/>
        <w:tab w:val="right" w:pos="8306"/>
      </w:tabs>
    </w:pPr>
  </w:style>
  <w:style w:type="character" w:customStyle="1" w:styleId="GalveneRakstz">
    <w:name w:val="Galvene Rakstz."/>
    <w:basedOn w:val="Noklusjumarindkopasfonts"/>
    <w:link w:val="Galvene"/>
    <w:uiPriority w:val="99"/>
    <w:rsid w:val="00893B6A"/>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B15716"/>
    <w:rPr>
      <w:sz w:val="16"/>
      <w:szCs w:val="16"/>
    </w:rPr>
  </w:style>
  <w:style w:type="paragraph" w:styleId="Komentrateksts">
    <w:name w:val="annotation text"/>
    <w:basedOn w:val="Parasts"/>
    <w:link w:val="KomentratekstsRakstz"/>
    <w:uiPriority w:val="99"/>
    <w:semiHidden/>
    <w:unhideWhenUsed/>
    <w:rsid w:val="00B15716"/>
    <w:rPr>
      <w:sz w:val="20"/>
      <w:szCs w:val="20"/>
    </w:rPr>
  </w:style>
  <w:style w:type="character" w:customStyle="1" w:styleId="KomentratekstsRakstz">
    <w:name w:val="Komentāra teksts Rakstz."/>
    <w:basedOn w:val="Noklusjumarindkopasfonts"/>
    <w:link w:val="Komentrateksts"/>
    <w:uiPriority w:val="99"/>
    <w:semiHidden/>
    <w:rsid w:val="00B15716"/>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B15716"/>
    <w:rPr>
      <w:b/>
      <w:bCs/>
    </w:rPr>
  </w:style>
  <w:style w:type="character" w:customStyle="1" w:styleId="KomentratmaRakstz">
    <w:name w:val="Komentāra tēma Rakstz."/>
    <w:basedOn w:val="KomentratekstsRakstz"/>
    <w:link w:val="Komentratma"/>
    <w:uiPriority w:val="99"/>
    <w:semiHidden/>
    <w:rsid w:val="00B15716"/>
    <w:rPr>
      <w:rFonts w:ascii="Times New Roman" w:eastAsia="Times New Roman" w:hAnsi="Times New Roman" w:cs="Times New Roman"/>
      <w:b/>
      <w:bCs/>
      <w:sz w:val="20"/>
      <w:szCs w:val="20"/>
    </w:rPr>
  </w:style>
  <w:style w:type="paragraph" w:styleId="Prskatjums">
    <w:name w:val="Revision"/>
    <w:hidden/>
    <w:uiPriority w:val="99"/>
    <w:semiHidden/>
    <w:rsid w:val="00B1571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DAFF4-BA73-4AAB-9E2D-30790FC1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6000</Words>
  <Characters>3421</Characters>
  <Application>Microsoft Office Word</Application>
  <DocSecurity>0</DocSecurity>
  <Lines>28</Lines>
  <Paragraphs>18</Paragraphs>
  <ScaleCrop>false</ScaleCrop>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39</cp:revision>
  <dcterms:created xsi:type="dcterms:W3CDTF">2022-11-24T12:39:00Z</dcterms:created>
  <dcterms:modified xsi:type="dcterms:W3CDTF">2022-11-30T10:28:00Z</dcterms:modified>
</cp:coreProperties>
</file>