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5927" w14:textId="77777777" w:rsidR="00E734B7" w:rsidRPr="005E2687" w:rsidRDefault="00E734B7" w:rsidP="00E734B7">
      <w:pPr>
        <w:pStyle w:val="Sarakstarindkopa"/>
        <w:widowControl/>
        <w:numPr>
          <w:ilvl w:val="0"/>
          <w:numId w:val="1"/>
        </w:num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5E2687">
        <w:rPr>
          <w:sz w:val="20"/>
          <w:szCs w:val="20"/>
        </w:rPr>
        <w:t>pielikums</w:t>
      </w:r>
    </w:p>
    <w:p w14:paraId="775CF300" w14:textId="77777777" w:rsidR="00E734B7" w:rsidRPr="00C521B3" w:rsidRDefault="00E734B7" w:rsidP="00E734B7">
      <w:pPr>
        <w:tabs>
          <w:tab w:val="left" w:pos="284"/>
        </w:tabs>
        <w:spacing w:after="0" w:line="240" w:lineRule="auto"/>
        <w:ind w:right="42"/>
        <w:jc w:val="right"/>
        <w:rPr>
          <w:sz w:val="20"/>
          <w:szCs w:val="20"/>
        </w:rPr>
      </w:pPr>
      <w:r w:rsidRPr="00C521B3">
        <w:rPr>
          <w:sz w:val="20"/>
          <w:szCs w:val="20"/>
        </w:rPr>
        <w:t>Latvijas Nacionālā kultūra</w:t>
      </w:r>
      <w:r>
        <w:rPr>
          <w:sz w:val="20"/>
          <w:szCs w:val="20"/>
        </w:rPr>
        <w:t xml:space="preserve">s </w:t>
      </w:r>
      <w:r w:rsidRPr="00C521B3">
        <w:rPr>
          <w:sz w:val="20"/>
          <w:szCs w:val="20"/>
        </w:rPr>
        <w:t xml:space="preserve">centra nolikumam </w:t>
      </w:r>
    </w:p>
    <w:p w14:paraId="43E32BEE" w14:textId="77777777" w:rsidR="00E734B7" w:rsidRPr="00152B25" w:rsidRDefault="00E734B7" w:rsidP="00E734B7">
      <w:pPr>
        <w:tabs>
          <w:tab w:val="left" w:pos="284"/>
        </w:tabs>
        <w:spacing w:after="0" w:line="240" w:lineRule="auto"/>
        <w:ind w:right="40"/>
        <w:jc w:val="right"/>
        <w:rPr>
          <w:bCs/>
          <w:sz w:val="20"/>
          <w:szCs w:val="20"/>
        </w:rPr>
      </w:pPr>
      <w:r w:rsidRPr="00152B25">
        <w:rPr>
          <w:bCs/>
          <w:sz w:val="20"/>
          <w:szCs w:val="20"/>
        </w:rPr>
        <w:t>Valsts konkurss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„Latvijas profesionālās vidējās izglītības programmas</w:t>
      </w:r>
    </w:p>
    <w:p w14:paraId="7D1916B5" w14:textId="77777777" w:rsidR="00E734B7" w:rsidRPr="00691601" w:rsidRDefault="00E734B7" w:rsidP="00E734B7">
      <w:pPr>
        <w:tabs>
          <w:tab w:val="left" w:pos="284"/>
        </w:tabs>
        <w:spacing w:after="0" w:line="240" w:lineRule="auto"/>
        <w:ind w:right="42"/>
        <w:jc w:val="right"/>
        <w:rPr>
          <w:sz w:val="24"/>
          <w:szCs w:val="24"/>
        </w:rPr>
      </w:pPr>
      <w:r w:rsidRPr="006D7614">
        <w:rPr>
          <w:bCs/>
          <w:i/>
          <w:iCs/>
          <w:sz w:val="20"/>
          <w:szCs w:val="20"/>
        </w:rPr>
        <w:t>Mūzikas vēsture un teorija</w:t>
      </w:r>
      <w:r w:rsidRPr="00152B25">
        <w:rPr>
          <w:bCs/>
          <w:sz w:val="20"/>
          <w:szCs w:val="20"/>
        </w:rPr>
        <w:t xml:space="preserve"> izglītojamajiem</w:t>
      </w:r>
      <w:r>
        <w:rPr>
          <w:bCs/>
          <w:sz w:val="20"/>
          <w:szCs w:val="20"/>
        </w:rPr>
        <w:br/>
      </w:r>
      <w:r w:rsidRPr="00152B25">
        <w:rPr>
          <w:bCs/>
          <w:sz w:val="20"/>
          <w:szCs w:val="20"/>
        </w:rPr>
        <w:t>2025./2026. mācību gadā”</w:t>
      </w:r>
    </w:p>
    <w:p w14:paraId="4689285F" w14:textId="77777777" w:rsidR="00E734B7" w:rsidRPr="00C15C66" w:rsidRDefault="00E734B7" w:rsidP="00E734B7">
      <w:pPr>
        <w:tabs>
          <w:tab w:val="left" w:pos="284"/>
        </w:tabs>
        <w:spacing w:after="0" w:line="240" w:lineRule="auto"/>
        <w:ind w:left="360" w:right="42"/>
        <w:jc w:val="right"/>
        <w:rPr>
          <w:sz w:val="20"/>
          <w:szCs w:val="20"/>
        </w:rPr>
      </w:pPr>
    </w:p>
    <w:p w14:paraId="16DE9FDA" w14:textId="77777777" w:rsidR="00E734B7" w:rsidRPr="00AC2D72" w:rsidRDefault="00E734B7" w:rsidP="00E734B7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Valsts konkursa</w:t>
      </w:r>
    </w:p>
    <w:p w14:paraId="75A731C7" w14:textId="77777777" w:rsidR="00E734B7" w:rsidRPr="00AC2D72" w:rsidRDefault="00E734B7" w:rsidP="00E734B7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Latvijas profesionālās vidējās izglītības programmas</w:t>
      </w:r>
    </w:p>
    <w:p w14:paraId="2A2D995A" w14:textId="77777777" w:rsidR="00E734B7" w:rsidRPr="00AC2D72" w:rsidRDefault="00E734B7" w:rsidP="00E734B7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i/>
          <w:iCs/>
          <w:sz w:val="24"/>
          <w:szCs w:val="24"/>
        </w:rPr>
        <w:t>Mūzikas vēsture un teorija</w:t>
      </w:r>
      <w:r w:rsidRPr="00AC2D72">
        <w:rPr>
          <w:b/>
          <w:sz w:val="24"/>
          <w:szCs w:val="24"/>
        </w:rPr>
        <w:t xml:space="preserve"> izglītojamajiem</w:t>
      </w:r>
    </w:p>
    <w:p w14:paraId="3260E77D" w14:textId="77777777" w:rsidR="00E734B7" w:rsidRDefault="00E734B7" w:rsidP="00E734B7">
      <w:pPr>
        <w:pStyle w:val="Sarakstarindkopa"/>
        <w:spacing w:after="0" w:line="240" w:lineRule="auto"/>
        <w:jc w:val="center"/>
        <w:rPr>
          <w:b/>
          <w:sz w:val="24"/>
          <w:szCs w:val="24"/>
        </w:rPr>
      </w:pPr>
      <w:r w:rsidRPr="00AC2D72">
        <w:rPr>
          <w:b/>
          <w:sz w:val="24"/>
          <w:szCs w:val="24"/>
        </w:rPr>
        <w:t>2025./2026. mācību gadā</w:t>
      </w:r>
      <w:r w:rsidRPr="00AC2D72">
        <w:rPr>
          <w:b/>
          <w:caps/>
          <w:sz w:val="24"/>
          <w:szCs w:val="24"/>
        </w:rPr>
        <w:br/>
        <w:t xml:space="preserve"> </w:t>
      </w:r>
      <w:r>
        <w:rPr>
          <w:b/>
          <w:caps/>
          <w:sz w:val="24"/>
          <w:szCs w:val="24"/>
        </w:rPr>
        <w:t>VĒRTĒŠANAS KRITĒRIJI</w:t>
      </w:r>
      <w:r w:rsidRPr="00AC2D72">
        <w:rPr>
          <w:b/>
          <w:caps/>
          <w:sz w:val="24"/>
          <w:szCs w:val="24"/>
        </w:rPr>
        <w:br/>
        <w:t>I</w:t>
      </w:r>
      <w:r>
        <w:rPr>
          <w:b/>
          <w:caps/>
          <w:sz w:val="24"/>
          <w:szCs w:val="24"/>
        </w:rPr>
        <w:t>V</w:t>
      </w:r>
      <w:r w:rsidRPr="00AC2D72">
        <w:rPr>
          <w:b/>
          <w:caps/>
          <w:sz w:val="24"/>
          <w:szCs w:val="24"/>
        </w:rPr>
        <w:t xml:space="preserve"> </w:t>
      </w:r>
      <w:r w:rsidRPr="00AC2D72">
        <w:rPr>
          <w:b/>
          <w:sz w:val="24"/>
          <w:szCs w:val="24"/>
        </w:rPr>
        <w:t xml:space="preserve">kategorija ‒ </w:t>
      </w:r>
      <w:r>
        <w:rPr>
          <w:b/>
          <w:sz w:val="24"/>
          <w:szCs w:val="24"/>
        </w:rPr>
        <w:t>Kompozīciju konkurss</w:t>
      </w:r>
    </w:p>
    <w:p w14:paraId="4A9D7F6D" w14:textId="77777777" w:rsidR="00E734B7" w:rsidRPr="00AC2D72" w:rsidRDefault="00E734B7" w:rsidP="00E734B7">
      <w:pPr>
        <w:pStyle w:val="Sarakstarindkopa"/>
        <w:spacing w:after="0" w:line="240" w:lineRule="auto"/>
        <w:jc w:val="center"/>
        <w:rPr>
          <w:b/>
          <w:caps/>
          <w:sz w:val="24"/>
          <w:szCs w:val="24"/>
        </w:rPr>
      </w:pPr>
    </w:p>
    <w:p w14:paraId="172E4A59" w14:textId="77777777" w:rsidR="00E734B7" w:rsidRPr="00235761" w:rsidRDefault="00E734B7" w:rsidP="00E734B7">
      <w:pPr>
        <w:widowControl/>
        <w:numPr>
          <w:ilvl w:val="0"/>
          <w:numId w:val="2"/>
        </w:numPr>
        <w:tabs>
          <w:tab w:val="left" w:pos="284"/>
        </w:tabs>
        <w:spacing w:after="0" w:line="240" w:lineRule="auto"/>
        <w:ind w:left="426" w:right="42" w:hanging="284"/>
        <w:contextualSpacing/>
        <w:jc w:val="both"/>
        <w:rPr>
          <w:rFonts w:ascii="Times" w:hAnsi="Times"/>
          <w:b/>
          <w:sz w:val="24"/>
          <w:szCs w:val="24"/>
        </w:rPr>
      </w:pPr>
      <w:r w:rsidRPr="00235761">
        <w:rPr>
          <w:rFonts w:ascii="Times" w:hAnsi="Times"/>
          <w:b/>
          <w:sz w:val="24"/>
          <w:szCs w:val="24"/>
        </w:rPr>
        <w:t>Kompozīcijas tehnoloģiskā un profesionālā kvalitāte, t.sk. stila un žanra izpratne.</w:t>
      </w:r>
    </w:p>
    <w:tbl>
      <w:tblPr>
        <w:tblStyle w:val="Reatabula1"/>
        <w:tblW w:w="8931" w:type="dxa"/>
        <w:tblInd w:w="-147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E734B7" w:rsidRPr="00235761" w14:paraId="489A81E3" w14:textId="77777777" w:rsidTr="00E734B7">
        <w:tc>
          <w:tcPr>
            <w:tcW w:w="1276" w:type="dxa"/>
          </w:tcPr>
          <w:p w14:paraId="65E6F253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Punkti*</w:t>
            </w:r>
          </w:p>
        </w:tc>
        <w:tc>
          <w:tcPr>
            <w:tcW w:w="7655" w:type="dxa"/>
          </w:tcPr>
          <w:p w14:paraId="67EB4A9E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Skaidrojums</w:t>
            </w:r>
          </w:p>
        </w:tc>
      </w:tr>
      <w:tr w:rsidR="00E734B7" w:rsidRPr="00235761" w14:paraId="39C30481" w14:textId="77777777" w:rsidTr="00E734B7">
        <w:tc>
          <w:tcPr>
            <w:tcW w:w="1276" w:type="dxa"/>
            <w:vAlign w:val="center"/>
          </w:tcPr>
          <w:p w14:paraId="6A75D048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14:paraId="44C44CCC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Izcils skaņdarba tehniskais risinājums. Kompozīcija izturēta izvēlētā stila, žanra un tehnikas ietvaros. Augsta skaņdarba sarežģītības pakāpe.</w:t>
            </w:r>
          </w:p>
        </w:tc>
      </w:tr>
      <w:tr w:rsidR="00E734B7" w:rsidRPr="00235761" w14:paraId="2EC4D205" w14:textId="77777777" w:rsidTr="00E734B7">
        <w:tc>
          <w:tcPr>
            <w:tcW w:w="1276" w:type="dxa"/>
            <w:vAlign w:val="center"/>
          </w:tcPr>
          <w:p w14:paraId="09908CE7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14:paraId="097A2AB3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Teicams skaņdarba tehniskais izpildījums. Kompozīcija izturēta izvēlētā stila, žanra un tehnikas ietvaros. Vērojamās sīkās nepilnības nemazina darba kvalitāti.</w:t>
            </w:r>
          </w:p>
        </w:tc>
      </w:tr>
      <w:tr w:rsidR="00E734B7" w:rsidRPr="00235761" w14:paraId="6DD8B7DE" w14:textId="77777777" w:rsidTr="00E734B7">
        <w:tc>
          <w:tcPr>
            <w:tcW w:w="1276" w:type="dxa"/>
            <w:vAlign w:val="center"/>
          </w:tcPr>
          <w:p w14:paraId="4FB9DE1C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14:paraId="288ABF46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Ļoti labs tehniskais izpildījums. Ir sīkas nepilnības, kuras netraucē kompozīcijas koptēlam.</w:t>
            </w:r>
          </w:p>
        </w:tc>
      </w:tr>
      <w:tr w:rsidR="00E734B7" w:rsidRPr="00235761" w14:paraId="26498034" w14:textId="77777777" w:rsidTr="00E734B7">
        <w:tc>
          <w:tcPr>
            <w:tcW w:w="1276" w:type="dxa"/>
            <w:vAlign w:val="center"/>
          </w:tcPr>
          <w:p w14:paraId="2E12BEE1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14:paraId="203181B3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Labs tehniskais risinājums, bet vērojamas nepilnības.</w:t>
            </w:r>
          </w:p>
        </w:tc>
      </w:tr>
      <w:tr w:rsidR="00E734B7" w:rsidRPr="00235761" w14:paraId="69D7F2C7" w14:textId="77777777" w:rsidTr="00E734B7">
        <w:tc>
          <w:tcPr>
            <w:tcW w:w="1276" w:type="dxa"/>
            <w:vAlign w:val="center"/>
          </w:tcPr>
          <w:p w14:paraId="6CC80C00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51815648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Gandrīz labs tehniskais risinājums, ir vērojamas nepilnības.</w:t>
            </w:r>
          </w:p>
        </w:tc>
      </w:tr>
      <w:tr w:rsidR="00E734B7" w:rsidRPr="00235761" w14:paraId="2BE70B00" w14:textId="77777777" w:rsidTr="00E734B7">
        <w:tc>
          <w:tcPr>
            <w:tcW w:w="1276" w:type="dxa"/>
            <w:vAlign w:val="center"/>
          </w:tcPr>
          <w:p w14:paraId="1C89A858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680BE898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Viduvējs skaņdarba izpildījums. Netiek izmantotas visas tehniskās iespējas muzikālās domas attīstīšanā.</w:t>
            </w:r>
          </w:p>
        </w:tc>
      </w:tr>
      <w:tr w:rsidR="00E734B7" w:rsidRPr="00235761" w14:paraId="392A6CBF" w14:textId="77777777" w:rsidTr="00E734B7">
        <w:tc>
          <w:tcPr>
            <w:tcW w:w="1276" w:type="dxa"/>
            <w:vAlign w:val="center"/>
          </w:tcPr>
          <w:p w14:paraId="599DDB89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17FBFD20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Gandrīz viduvējs skaņdarba izpildījums. Netiek izmantotas visas tehniskās iespējas muzikālās domas attīstīšanā.</w:t>
            </w:r>
          </w:p>
        </w:tc>
      </w:tr>
      <w:tr w:rsidR="00E734B7" w:rsidRPr="00235761" w14:paraId="673F00AD" w14:textId="77777777" w:rsidTr="00E734B7">
        <w:tc>
          <w:tcPr>
            <w:tcW w:w="1276" w:type="dxa"/>
            <w:vAlign w:val="center"/>
          </w:tcPr>
          <w:p w14:paraId="2B9AB71A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1-3</w:t>
            </w:r>
          </w:p>
        </w:tc>
        <w:tc>
          <w:tcPr>
            <w:tcW w:w="7655" w:type="dxa"/>
          </w:tcPr>
          <w:p w14:paraId="696F2082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Vājš izpildījums, kas traucē kompozīcijas idejas un dramaturģijas uztverei.</w:t>
            </w:r>
          </w:p>
        </w:tc>
      </w:tr>
      <w:tr w:rsidR="00E734B7" w:rsidRPr="00235761" w14:paraId="5214DC5C" w14:textId="77777777" w:rsidTr="00E734B7">
        <w:tc>
          <w:tcPr>
            <w:tcW w:w="1276" w:type="dxa"/>
            <w:vAlign w:val="center"/>
          </w:tcPr>
          <w:p w14:paraId="7709EACD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14:paraId="5281A146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Būtiski konkursa nolikuma pārkāpumi.</w:t>
            </w:r>
          </w:p>
        </w:tc>
      </w:tr>
    </w:tbl>
    <w:p w14:paraId="05569EC6" w14:textId="77777777" w:rsidR="00E734B7" w:rsidRPr="00235761" w:rsidRDefault="00E734B7" w:rsidP="00E734B7">
      <w:pPr>
        <w:widowControl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426" w:right="40" w:hanging="284"/>
        <w:rPr>
          <w:rFonts w:ascii="Times" w:hAnsi="Times"/>
          <w:b/>
          <w:sz w:val="24"/>
          <w:szCs w:val="24"/>
        </w:rPr>
      </w:pPr>
      <w:r w:rsidRPr="00235761">
        <w:rPr>
          <w:rFonts w:ascii="Times" w:hAnsi="Times"/>
          <w:b/>
          <w:sz w:val="24"/>
          <w:szCs w:val="24"/>
        </w:rPr>
        <w:t>Radošās domāšanas izpausmes spilgtums: individualitāte, radošums.</w:t>
      </w:r>
    </w:p>
    <w:tbl>
      <w:tblPr>
        <w:tblStyle w:val="Reatabula1"/>
        <w:tblW w:w="8931" w:type="dxa"/>
        <w:tblInd w:w="-147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E734B7" w:rsidRPr="00235761" w14:paraId="73B839E1" w14:textId="77777777" w:rsidTr="00E734B7">
        <w:tc>
          <w:tcPr>
            <w:tcW w:w="1276" w:type="dxa"/>
          </w:tcPr>
          <w:p w14:paraId="6715D43D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Punkti*</w:t>
            </w:r>
          </w:p>
        </w:tc>
        <w:tc>
          <w:tcPr>
            <w:tcW w:w="7655" w:type="dxa"/>
          </w:tcPr>
          <w:p w14:paraId="4B7C1ED9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Skaidrojums</w:t>
            </w:r>
          </w:p>
        </w:tc>
      </w:tr>
      <w:tr w:rsidR="00E734B7" w:rsidRPr="00235761" w14:paraId="5D499593" w14:textId="77777777" w:rsidTr="00E734B7">
        <w:tc>
          <w:tcPr>
            <w:tcW w:w="1276" w:type="dxa"/>
            <w:vAlign w:val="center"/>
          </w:tcPr>
          <w:p w14:paraId="7D915EC7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14:paraId="4CEDE3D1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Izcils mākslinieciskais sniegums, augsts radošās domas lidojums.</w:t>
            </w:r>
          </w:p>
        </w:tc>
      </w:tr>
      <w:tr w:rsidR="00E734B7" w:rsidRPr="00235761" w14:paraId="42DB65D1" w14:textId="77777777" w:rsidTr="00E734B7">
        <w:tc>
          <w:tcPr>
            <w:tcW w:w="1276" w:type="dxa"/>
            <w:vAlign w:val="center"/>
          </w:tcPr>
          <w:p w14:paraId="6AFC21A2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14:paraId="65A34001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Teicams radošs sniegums, ļoti sīkas nepilnības.</w:t>
            </w:r>
          </w:p>
        </w:tc>
      </w:tr>
      <w:tr w:rsidR="00E734B7" w:rsidRPr="00235761" w14:paraId="411F627B" w14:textId="77777777" w:rsidTr="00E734B7">
        <w:tc>
          <w:tcPr>
            <w:tcW w:w="1276" w:type="dxa"/>
            <w:vAlign w:val="center"/>
          </w:tcPr>
          <w:p w14:paraId="75DDDBA3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14:paraId="5B3FFED0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Ļoti labs radošs sniegums. Ir sīkas nepilnības, kuras netraucē kopējam skanējumam.</w:t>
            </w:r>
          </w:p>
        </w:tc>
      </w:tr>
      <w:tr w:rsidR="00E734B7" w:rsidRPr="00235761" w14:paraId="0067AB25" w14:textId="77777777" w:rsidTr="00E734B7">
        <w:tc>
          <w:tcPr>
            <w:tcW w:w="1276" w:type="dxa"/>
            <w:vAlign w:val="center"/>
          </w:tcPr>
          <w:p w14:paraId="6C11D841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14:paraId="03A23213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Labs radošs risinājums, bet ir vērojamas nepilnības.</w:t>
            </w:r>
          </w:p>
        </w:tc>
      </w:tr>
      <w:tr w:rsidR="00E734B7" w:rsidRPr="00235761" w14:paraId="4DEBA377" w14:textId="77777777" w:rsidTr="00E734B7">
        <w:tc>
          <w:tcPr>
            <w:tcW w:w="1276" w:type="dxa"/>
            <w:vAlign w:val="center"/>
          </w:tcPr>
          <w:p w14:paraId="241D4C50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14:paraId="13055070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Gandrīz labs risinājums, bet ir vērojamas nepilnības.</w:t>
            </w:r>
          </w:p>
        </w:tc>
      </w:tr>
      <w:tr w:rsidR="00E734B7" w:rsidRPr="00235761" w14:paraId="619B377B" w14:textId="77777777" w:rsidTr="00E734B7">
        <w:tc>
          <w:tcPr>
            <w:tcW w:w="1276" w:type="dxa"/>
            <w:vAlign w:val="center"/>
          </w:tcPr>
          <w:p w14:paraId="63EAF0B5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47213FD9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 xml:space="preserve">Viduvējs radošums. Atsevišķi elementi nav realizēti pilnībā. </w:t>
            </w:r>
          </w:p>
        </w:tc>
      </w:tr>
      <w:tr w:rsidR="00E734B7" w:rsidRPr="00235761" w14:paraId="79BD4861" w14:textId="77777777" w:rsidTr="00E734B7">
        <w:tc>
          <w:tcPr>
            <w:tcW w:w="1276" w:type="dxa"/>
            <w:vAlign w:val="center"/>
          </w:tcPr>
          <w:p w14:paraId="1AAC46BF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5E22D7CA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Gandrīz viduvējs radošums. Daudzi elementi nav realizēti pilnībā.</w:t>
            </w:r>
          </w:p>
        </w:tc>
      </w:tr>
      <w:tr w:rsidR="00E734B7" w:rsidRPr="00235761" w14:paraId="24B0FCFC" w14:textId="77777777" w:rsidTr="00E734B7">
        <w:tc>
          <w:tcPr>
            <w:tcW w:w="1276" w:type="dxa"/>
            <w:vAlign w:val="center"/>
          </w:tcPr>
          <w:p w14:paraId="6D8EB5EF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1-3</w:t>
            </w:r>
          </w:p>
        </w:tc>
        <w:tc>
          <w:tcPr>
            <w:tcW w:w="7655" w:type="dxa"/>
          </w:tcPr>
          <w:p w14:paraId="16E6860A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Radošums grūti nojaušams, kas traucē kompozīcijas kopējam skanējumam.</w:t>
            </w:r>
          </w:p>
        </w:tc>
      </w:tr>
      <w:tr w:rsidR="00E734B7" w:rsidRPr="00235761" w14:paraId="62780C93" w14:textId="77777777" w:rsidTr="00E734B7">
        <w:tc>
          <w:tcPr>
            <w:tcW w:w="1276" w:type="dxa"/>
            <w:vAlign w:val="center"/>
          </w:tcPr>
          <w:p w14:paraId="34E610BC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235761">
              <w:rPr>
                <w:rFonts w:ascii="Times" w:hAnsi="Times"/>
                <w:b/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14:paraId="791CD72F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Būtiski konkursa nolikuma pārkāpumi.</w:t>
            </w:r>
          </w:p>
        </w:tc>
      </w:tr>
    </w:tbl>
    <w:p w14:paraId="32874FD3" w14:textId="77777777" w:rsidR="00E734B7" w:rsidRPr="00235761" w:rsidRDefault="00E734B7" w:rsidP="00E734B7">
      <w:pPr>
        <w:widowControl/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426" w:right="40" w:hanging="284"/>
        <w:rPr>
          <w:rFonts w:ascii="Times" w:eastAsia="Times New Roman" w:hAnsi="Times"/>
          <w:b/>
          <w:sz w:val="24"/>
          <w:szCs w:val="24"/>
        </w:rPr>
      </w:pPr>
      <w:r w:rsidRPr="00235761">
        <w:rPr>
          <w:rFonts w:ascii="Times" w:eastAsia="Times New Roman" w:hAnsi="Times"/>
          <w:b/>
          <w:sz w:val="24"/>
          <w:szCs w:val="24"/>
        </w:rPr>
        <w:t>Kopiespaids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655"/>
      </w:tblGrid>
      <w:tr w:rsidR="00E734B7" w:rsidRPr="00235761" w14:paraId="0EB1901A" w14:textId="77777777" w:rsidTr="00E734B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2520" w14:textId="77777777" w:rsidR="00E734B7" w:rsidRPr="00235761" w:rsidRDefault="00E734B7" w:rsidP="00BB02E1">
            <w:pPr>
              <w:spacing w:before="20" w:after="20" w:line="240" w:lineRule="auto"/>
              <w:jc w:val="center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235761">
              <w:rPr>
                <w:rFonts w:ascii="Times" w:eastAsia="Times New Roman" w:hAnsi="Times"/>
                <w:b/>
                <w:sz w:val="24"/>
                <w:szCs w:val="24"/>
              </w:rPr>
              <w:t>Punkti*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D71" w14:textId="77777777" w:rsidR="00E734B7" w:rsidRPr="00235761" w:rsidRDefault="00E734B7" w:rsidP="00BB02E1">
            <w:pPr>
              <w:spacing w:before="20" w:after="20" w:line="240" w:lineRule="auto"/>
              <w:jc w:val="center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235761">
              <w:rPr>
                <w:rFonts w:ascii="Times" w:eastAsia="Times New Roman" w:hAnsi="Times"/>
                <w:b/>
                <w:sz w:val="24"/>
                <w:szCs w:val="24"/>
              </w:rPr>
              <w:t>Skaidrojums</w:t>
            </w:r>
          </w:p>
        </w:tc>
      </w:tr>
      <w:tr w:rsidR="00E734B7" w:rsidRPr="00235761" w14:paraId="721A899A" w14:textId="77777777" w:rsidTr="00E734B7">
        <w:tc>
          <w:tcPr>
            <w:tcW w:w="1276" w:type="dxa"/>
            <w:vAlign w:val="center"/>
          </w:tcPr>
          <w:p w14:paraId="4CF1E3D3" w14:textId="77777777" w:rsidR="00E734B7" w:rsidRPr="00235761" w:rsidRDefault="00E734B7" w:rsidP="00BB02E1">
            <w:pPr>
              <w:spacing w:before="20" w:after="20" w:line="240" w:lineRule="auto"/>
              <w:jc w:val="center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235761">
              <w:rPr>
                <w:rFonts w:ascii="Times" w:eastAsia="Times New Roman" w:hAnsi="Times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14:paraId="76BE0033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Teicami. </w:t>
            </w:r>
            <w:r w:rsidRPr="00235761">
              <w:rPr>
                <w:rFonts w:ascii="Times" w:hAnsi="Times"/>
                <w:sz w:val="24"/>
                <w:szCs w:val="24"/>
              </w:rPr>
              <w:t>Pārliecinoša, brīva, dzīvīga un spilgta uzstāšanās, artistiskums, tembrālā piemērotība un daudzveidīgs risinājums.</w:t>
            </w:r>
          </w:p>
        </w:tc>
      </w:tr>
      <w:tr w:rsidR="00E734B7" w:rsidRPr="00235761" w14:paraId="2FE56BB0" w14:textId="77777777" w:rsidTr="00E734B7">
        <w:tc>
          <w:tcPr>
            <w:tcW w:w="1276" w:type="dxa"/>
            <w:vAlign w:val="center"/>
          </w:tcPr>
          <w:p w14:paraId="7F1DDA7E" w14:textId="77777777" w:rsidR="00E734B7" w:rsidRPr="00235761" w:rsidRDefault="00E734B7" w:rsidP="00BB02E1">
            <w:pPr>
              <w:spacing w:before="20" w:after="20" w:line="240" w:lineRule="auto"/>
              <w:jc w:val="center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235761">
              <w:rPr>
                <w:rFonts w:ascii="Times" w:eastAsia="Times New Roman" w:hAnsi="Times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14:paraId="37541639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Ļoti labi. </w:t>
            </w:r>
            <w:r w:rsidRPr="00235761">
              <w:rPr>
                <w:rFonts w:ascii="Times" w:hAnsi="Times"/>
                <w:sz w:val="24"/>
                <w:szCs w:val="24"/>
              </w:rPr>
              <w:t>Priekšnesums ir izstrādāts, izpildītāji labi muzicē, ir mācību repertuāram piemērots skaņdarbs.</w:t>
            </w:r>
          </w:p>
        </w:tc>
      </w:tr>
      <w:tr w:rsidR="00E734B7" w:rsidRPr="00235761" w14:paraId="5667C112" w14:textId="77777777" w:rsidTr="00E734B7">
        <w:tc>
          <w:tcPr>
            <w:tcW w:w="1276" w:type="dxa"/>
            <w:vAlign w:val="center"/>
          </w:tcPr>
          <w:p w14:paraId="0F6116C2" w14:textId="77777777" w:rsidR="00E734B7" w:rsidRPr="00235761" w:rsidRDefault="00E734B7" w:rsidP="00BB02E1">
            <w:pPr>
              <w:spacing w:before="20" w:after="20" w:line="240" w:lineRule="auto"/>
              <w:jc w:val="center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235761">
              <w:rPr>
                <w:rFonts w:ascii="Times" w:eastAsia="Times New Roman" w:hAnsi="Times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655" w:type="dxa"/>
          </w:tcPr>
          <w:p w14:paraId="1AB2BF76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Labi. </w:t>
            </w:r>
            <w:r w:rsidRPr="00235761">
              <w:rPr>
                <w:rFonts w:ascii="Times" w:hAnsi="Times"/>
                <w:sz w:val="24"/>
                <w:szCs w:val="24"/>
              </w:rPr>
              <w:t>Priekšnesums labi izstrādāts, bet vienmuļš un neinteresants kopiespaids.</w:t>
            </w:r>
          </w:p>
        </w:tc>
      </w:tr>
      <w:tr w:rsidR="00E734B7" w:rsidRPr="00235761" w14:paraId="23EAFAC3" w14:textId="77777777" w:rsidTr="00E734B7">
        <w:tc>
          <w:tcPr>
            <w:tcW w:w="1276" w:type="dxa"/>
            <w:vAlign w:val="center"/>
          </w:tcPr>
          <w:p w14:paraId="6566BA03" w14:textId="77777777" w:rsidR="00E734B7" w:rsidRPr="00235761" w:rsidRDefault="00E734B7" w:rsidP="00BB02E1">
            <w:pPr>
              <w:spacing w:before="20" w:after="20" w:line="240" w:lineRule="auto"/>
              <w:jc w:val="center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235761">
              <w:rPr>
                <w:rFonts w:ascii="Times" w:eastAsia="Times New Roman" w:hAnsi="Times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14:paraId="30FAE333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Viduvēji. </w:t>
            </w:r>
            <w:r w:rsidRPr="00235761">
              <w:rPr>
                <w:rFonts w:ascii="Times" w:hAnsi="Times"/>
                <w:sz w:val="24"/>
                <w:szCs w:val="24"/>
              </w:rPr>
              <w:t xml:space="preserve">Priekšnesums un kopiespaids ir apmierinošs. </w:t>
            </w:r>
          </w:p>
        </w:tc>
      </w:tr>
      <w:tr w:rsidR="00E734B7" w:rsidRPr="00235761" w14:paraId="2B660509" w14:textId="77777777" w:rsidTr="00E734B7">
        <w:tc>
          <w:tcPr>
            <w:tcW w:w="1276" w:type="dxa"/>
            <w:vAlign w:val="center"/>
          </w:tcPr>
          <w:p w14:paraId="08A2DF83" w14:textId="77777777" w:rsidR="00E734B7" w:rsidRPr="00235761" w:rsidRDefault="00E734B7" w:rsidP="00BB02E1">
            <w:pPr>
              <w:spacing w:before="20" w:after="20" w:line="240" w:lineRule="auto"/>
              <w:jc w:val="center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235761">
              <w:rPr>
                <w:rFonts w:ascii="Times" w:eastAsia="Times New Roman" w:hAnsi="Times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6B6561CE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Vājš p</w:t>
            </w:r>
            <w:r w:rsidRPr="00235761">
              <w:rPr>
                <w:rFonts w:ascii="Times" w:hAnsi="Times"/>
                <w:sz w:val="24"/>
                <w:szCs w:val="24"/>
              </w:rPr>
              <w:t>riekšnesums</w:t>
            </w:r>
            <w:r>
              <w:rPr>
                <w:rFonts w:ascii="Times" w:hAnsi="Times"/>
                <w:sz w:val="24"/>
                <w:szCs w:val="24"/>
              </w:rPr>
              <w:t>.</w:t>
            </w:r>
          </w:p>
        </w:tc>
      </w:tr>
      <w:tr w:rsidR="00E734B7" w:rsidRPr="00235761" w14:paraId="14CD698D" w14:textId="77777777" w:rsidTr="00E734B7">
        <w:tc>
          <w:tcPr>
            <w:tcW w:w="1276" w:type="dxa"/>
            <w:vAlign w:val="center"/>
          </w:tcPr>
          <w:p w14:paraId="03DC0503" w14:textId="77777777" w:rsidR="00E734B7" w:rsidRPr="00235761" w:rsidRDefault="00E734B7" w:rsidP="00BB02E1">
            <w:pPr>
              <w:spacing w:before="20" w:after="20" w:line="240" w:lineRule="auto"/>
              <w:jc w:val="center"/>
              <w:rPr>
                <w:rFonts w:ascii="Times" w:eastAsia="Times New Roman" w:hAnsi="Times"/>
                <w:b/>
                <w:sz w:val="24"/>
                <w:szCs w:val="24"/>
              </w:rPr>
            </w:pPr>
            <w:r w:rsidRPr="00235761">
              <w:rPr>
                <w:rFonts w:ascii="Times" w:eastAsia="Times New Roman" w:hAnsi="Times"/>
                <w:b/>
                <w:sz w:val="24"/>
                <w:szCs w:val="24"/>
              </w:rPr>
              <w:t>0</w:t>
            </w:r>
          </w:p>
        </w:tc>
        <w:tc>
          <w:tcPr>
            <w:tcW w:w="7655" w:type="dxa"/>
          </w:tcPr>
          <w:p w14:paraId="2AB8F64B" w14:textId="77777777" w:rsidR="00E734B7" w:rsidRPr="00235761" w:rsidRDefault="00E734B7" w:rsidP="00BB02E1">
            <w:pPr>
              <w:tabs>
                <w:tab w:val="left" w:pos="284"/>
              </w:tabs>
              <w:spacing w:after="0" w:line="240" w:lineRule="auto"/>
              <w:ind w:right="42"/>
              <w:contextualSpacing/>
              <w:rPr>
                <w:rFonts w:ascii="Times" w:hAnsi="Times"/>
                <w:sz w:val="24"/>
                <w:szCs w:val="24"/>
              </w:rPr>
            </w:pPr>
            <w:r w:rsidRPr="00235761">
              <w:rPr>
                <w:rFonts w:ascii="Times" w:hAnsi="Times"/>
                <w:sz w:val="24"/>
                <w:szCs w:val="24"/>
              </w:rPr>
              <w:t>Kritērijs nav novērtējams.</w:t>
            </w:r>
          </w:p>
        </w:tc>
      </w:tr>
    </w:tbl>
    <w:p w14:paraId="2756F295" w14:textId="77777777" w:rsidR="00E734B7" w:rsidRDefault="00E734B7" w:rsidP="00E734B7">
      <w:pPr>
        <w:tabs>
          <w:tab w:val="left" w:pos="284"/>
        </w:tabs>
        <w:spacing w:after="0" w:line="240" w:lineRule="auto"/>
        <w:ind w:right="42" w:firstLine="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vērtēšanā ir tiesības izmantot arī puspunktu (0,5)</w:t>
      </w:r>
    </w:p>
    <w:p w14:paraId="7E37E60B" w14:textId="77777777" w:rsidR="00E734B7" w:rsidRDefault="00E734B7"/>
    <w:sectPr w:rsidR="00E734B7" w:rsidSect="00E734B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F0A"/>
    <w:multiLevelType w:val="hybridMultilevel"/>
    <w:tmpl w:val="1548D5F0"/>
    <w:lvl w:ilvl="0" w:tplc="DF74E05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CE5AD7"/>
    <w:multiLevelType w:val="hybridMultilevel"/>
    <w:tmpl w:val="588A2AA2"/>
    <w:lvl w:ilvl="0" w:tplc="0DD4D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006304">
    <w:abstractNumId w:val="1"/>
  </w:num>
  <w:num w:numId="2" w16cid:durableId="1322736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B7"/>
    <w:rsid w:val="00B35226"/>
    <w:rsid w:val="00E7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54355"/>
  <w15:chartTrackingRefBased/>
  <w15:docId w15:val="{B97BAD32-01F6-491B-A2F1-C6B73C4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34B7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7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7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73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7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73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73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73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73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73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73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3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73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34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34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34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34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34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34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3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7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34B7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E734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34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3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34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34B7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link w:val="Sarakstarindkopa"/>
    <w:uiPriority w:val="34"/>
    <w:locked/>
    <w:rsid w:val="00E734B7"/>
  </w:style>
  <w:style w:type="table" w:customStyle="1" w:styleId="Reatabula1">
    <w:name w:val="Režģa tabula1"/>
    <w:basedOn w:val="Parastatabula"/>
    <w:next w:val="Reatabula"/>
    <w:uiPriority w:val="59"/>
    <w:rsid w:val="00E734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E7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1615</Words>
  <Characters>922</Characters>
  <Application>Microsoft Office Word</Application>
  <DocSecurity>0</DocSecurity>
  <Lines>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1</cp:revision>
  <dcterms:created xsi:type="dcterms:W3CDTF">2025-08-18T13:16:00Z</dcterms:created>
  <dcterms:modified xsi:type="dcterms:W3CDTF">2025-08-18T13:19:00Z</dcterms:modified>
</cp:coreProperties>
</file>