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ACC4" w14:textId="77777777" w:rsidR="009E519F" w:rsidRDefault="009E519F" w:rsidP="009E519F">
      <w:pPr>
        <w:jc w:val="center"/>
        <w:rPr>
          <w:b/>
          <w:sz w:val="28"/>
          <w:szCs w:val="28"/>
        </w:rPr>
      </w:pPr>
      <w:r>
        <w:rPr>
          <w:b/>
          <w:sz w:val="28"/>
          <w:szCs w:val="28"/>
        </w:rPr>
        <w:t>NOLIKUMS</w:t>
      </w:r>
    </w:p>
    <w:p w14:paraId="065ED8C9" w14:textId="77777777" w:rsidR="009E519F" w:rsidRPr="001F67CC" w:rsidRDefault="009E519F" w:rsidP="009E519F">
      <w:pPr>
        <w:jc w:val="center"/>
        <w:rPr>
          <w:bCs/>
          <w:sz w:val="28"/>
          <w:szCs w:val="28"/>
        </w:rPr>
      </w:pPr>
      <w:r w:rsidRPr="001F67CC">
        <w:rPr>
          <w:bCs/>
          <w:szCs w:val="24"/>
        </w:rPr>
        <w:t>Rēzeknē</w:t>
      </w:r>
    </w:p>
    <w:p w14:paraId="7FAF5AFA" w14:textId="77777777" w:rsidR="009E519F" w:rsidRDefault="009E519F" w:rsidP="009E519F">
      <w:pPr>
        <w:jc w:val="center"/>
        <w:rPr>
          <w:b/>
          <w:sz w:val="28"/>
          <w:szCs w:val="28"/>
        </w:rPr>
      </w:pPr>
    </w:p>
    <w:p w14:paraId="05421F5C" w14:textId="77777777" w:rsidR="009E519F" w:rsidRPr="005045FE" w:rsidRDefault="00295D40" w:rsidP="009E519F">
      <w:pPr>
        <w:rPr>
          <w:bCs/>
          <w:szCs w:val="24"/>
        </w:rPr>
      </w:pPr>
      <w:r>
        <w:rPr>
          <w:bCs/>
          <w:szCs w:val="24"/>
        </w:rPr>
        <w:t>29</w:t>
      </w:r>
      <w:r w:rsidR="009E519F" w:rsidRPr="006D7899">
        <w:rPr>
          <w:bCs/>
          <w:szCs w:val="24"/>
        </w:rPr>
        <w:t>.0</w:t>
      </w:r>
      <w:r w:rsidR="00D63F26" w:rsidRPr="006D7899">
        <w:rPr>
          <w:bCs/>
          <w:szCs w:val="24"/>
        </w:rPr>
        <w:t>9</w:t>
      </w:r>
      <w:r w:rsidR="009E519F" w:rsidRPr="006D7899">
        <w:rPr>
          <w:bCs/>
          <w:szCs w:val="24"/>
        </w:rPr>
        <w:t>.2023.</w:t>
      </w:r>
      <w:r w:rsidR="009E519F" w:rsidRPr="005045FE">
        <w:rPr>
          <w:bCs/>
          <w:szCs w:val="24"/>
        </w:rPr>
        <w:t xml:space="preserve">                                                                                                              </w:t>
      </w:r>
      <w:r w:rsidR="009E519F" w:rsidRPr="00AD029D">
        <w:rPr>
          <w:bCs/>
          <w:szCs w:val="24"/>
        </w:rPr>
        <w:t xml:space="preserve">Nr. </w:t>
      </w:r>
      <w:r w:rsidR="009E519F" w:rsidRPr="006D7899">
        <w:rPr>
          <w:bCs/>
          <w:szCs w:val="24"/>
        </w:rPr>
        <w:t>1</w:t>
      </w:r>
      <w:r w:rsidR="003879C3" w:rsidRPr="006D7899">
        <w:rPr>
          <w:bCs/>
          <w:szCs w:val="24"/>
        </w:rPr>
        <w:t>.</w:t>
      </w:r>
      <w:r w:rsidR="006D7899">
        <w:rPr>
          <w:bCs/>
          <w:szCs w:val="24"/>
        </w:rPr>
        <w:t>32/</w:t>
      </w:r>
      <w:r w:rsidR="007F674B">
        <w:rPr>
          <w:bCs/>
          <w:szCs w:val="24"/>
        </w:rPr>
        <w:t>24</w:t>
      </w:r>
    </w:p>
    <w:p w14:paraId="54B9CDAF" w14:textId="77777777" w:rsidR="009E519F" w:rsidRDefault="009E519F" w:rsidP="009E519F">
      <w:pPr>
        <w:jc w:val="center"/>
        <w:rPr>
          <w:b/>
          <w:sz w:val="28"/>
          <w:szCs w:val="28"/>
        </w:rPr>
      </w:pPr>
    </w:p>
    <w:p w14:paraId="7714946D" w14:textId="77777777" w:rsidR="00175FFE" w:rsidRPr="005045FE" w:rsidRDefault="00175FFE" w:rsidP="009E519F">
      <w:pPr>
        <w:jc w:val="center"/>
        <w:rPr>
          <w:b/>
          <w:sz w:val="28"/>
          <w:szCs w:val="28"/>
        </w:rPr>
      </w:pPr>
    </w:p>
    <w:p w14:paraId="6B8F2257" w14:textId="77777777" w:rsidR="009E519F" w:rsidRPr="005045FE" w:rsidRDefault="00D63F26" w:rsidP="009E519F">
      <w:pPr>
        <w:jc w:val="center"/>
        <w:rPr>
          <w:b/>
          <w:sz w:val="28"/>
          <w:szCs w:val="28"/>
        </w:rPr>
      </w:pPr>
      <w:r>
        <w:rPr>
          <w:b/>
          <w:sz w:val="28"/>
          <w:szCs w:val="28"/>
        </w:rPr>
        <w:t xml:space="preserve">II </w:t>
      </w:r>
      <w:r w:rsidR="009E519F" w:rsidRPr="005045FE">
        <w:rPr>
          <w:b/>
          <w:sz w:val="28"/>
          <w:szCs w:val="28"/>
        </w:rPr>
        <w:t xml:space="preserve">STARPTAUTISKAIS </w:t>
      </w:r>
      <w:r w:rsidR="009E519F">
        <w:rPr>
          <w:b/>
          <w:sz w:val="28"/>
          <w:szCs w:val="28"/>
        </w:rPr>
        <w:t>ETNO</w:t>
      </w:r>
      <w:r w:rsidR="009E519F" w:rsidRPr="005045FE">
        <w:rPr>
          <w:b/>
          <w:sz w:val="28"/>
          <w:szCs w:val="28"/>
        </w:rPr>
        <w:t>DŽEZA MŪZIKAS ANSAMBĻU</w:t>
      </w:r>
    </w:p>
    <w:p w14:paraId="6D255079" w14:textId="77777777" w:rsidR="009E519F" w:rsidRPr="005045FE" w:rsidRDefault="009E519F" w:rsidP="009E519F">
      <w:pPr>
        <w:jc w:val="center"/>
        <w:rPr>
          <w:b/>
          <w:i/>
          <w:sz w:val="28"/>
          <w:szCs w:val="28"/>
        </w:rPr>
      </w:pPr>
      <w:r w:rsidRPr="005045FE">
        <w:rPr>
          <w:b/>
          <w:sz w:val="28"/>
          <w:szCs w:val="28"/>
        </w:rPr>
        <w:t>KONKURSS “</w:t>
      </w:r>
      <w:proofErr w:type="spellStart"/>
      <w:r w:rsidRPr="005045FE">
        <w:rPr>
          <w:b/>
          <w:sz w:val="28"/>
          <w:szCs w:val="28"/>
        </w:rPr>
        <w:t>Guoyu</w:t>
      </w:r>
      <w:proofErr w:type="spellEnd"/>
      <w:r w:rsidRPr="005045FE">
        <w:rPr>
          <w:b/>
          <w:sz w:val="28"/>
          <w:szCs w:val="28"/>
        </w:rPr>
        <w:t xml:space="preserve"> pa </w:t>
      </w:r>
      <w:proofErr w:type="spellStart"/>
      <w:r w:rsidRPr="005045FE">
        <w:rPr>
          <w:b/>
          <w:sz w:val="28"/>
          <w:szCs w:val="28"/>
        </w:rPr>
        <w:t>Jazz</w:t>
      </w:r>
      <w:proofErr w:type="spellEnd"/>
      <w:r w:rsidRPr="005045FE">
        <w:rPr>
          <w:b/>
          <w:sz w:val="28"/>
          <w:szCs w:val="28"/>
        </w:rPr>
        <w:t>”</w:t>
      </w:r>
    </w:p>
    <w:p w14:paraId="4B8D2F50" w14:textId="77777777" w:rsidR="009E519F" w:rsidRDefault="009E519F" w:rsidP="009E519F">
      <w:pPr>
        <w:rPr>
          <w:b/>
          <w:szCs w:val="24"/>
        </w:rPr>
      </w:pPr>
    </w:p>
    <w:p w14:paraId="025CE58F" w14:textId="77777777" w:rsidR="009E519F" w:rsidRDefault="009E519F" w:rsidP="009E519F">
      <w:pPr>
        <w:rPr>
          <w:b/>
          <w:szCs w:val="24"/>
        </w:rPr>
      </w:pPr>
    </w:p>
    <w:p w14:paraId="40DF5C17" w14:textId="77777777" w:rsidR="009E519F" w:rsidRPr="00AD029D" w:rsidRDefault="009E519F" w:rsidP="009E519F">
      <w:pPr>
        <w:jc w:val="center"/>
        <w:rPr>
          <w:b/>
          <w:sz w:val="28"/>
          <w:szCs w:val="28"/>
        </w:rPr>
      </w:pPr>
      <w:r w:rsidRPr="00AD029D">
        <w:rPr>
          <w:b/>
          <w:sz w:val="28"/>
          <w:szCs w:val="28"/>
        </w:rPr>
        <w:t>I Vispārīgie jautājumi</w:t>
      </w:r>
    </w:p>
    <w:p w14:paraId="53DCC097" w14:textId="77777777" w:rsidR="009E519F" w:rsidRDefault="009E519F" w:rsidP="009E519F">
      <w:pPr>
        <w:jc w:val="center"/>
        <w:rPr>
          <w:b/>
          <w:szCs w:val="24"/>
        </w:rPr>
      </w:pPr>
    </w:p>
    <w:p w14:paraId="56D5305A" w14:textId="77777777" w:rsidR="009E519F" w:rsidRPr="009C2DBB" w:rsidRDefault="009E519F" w:rsidP="009E519F">
      <w:pPr>
        <w:jc w:val="both"/>
        <w:rPr>
          <w:bCs/>
          <w:szCs w:val="24"/>
        </w:rPr>
      </w:pPr>
      <w:r w:rsidRPr="009C2DBB">
        <w:rPr>
          <w:bCs/>
          <w:szCs w:val="24"/>
        </w:rPr>
        <w:t xml:space="preserve">1. Nolikums nosaka </w:t>
      </w:r>
      <w:r w:rsidR="00D63F26">
        <w:rPr>
          <w:bCs/>
          <w:szCs w:val="24"/>
        </w:rPr>
        <w:t xml:space="preserve">II </w:t>
      </w:r>
      <w:r>
        <w:rPr>
          <w:bCs/>
          <w:szCs w:val="24"/>
        </w:rPr>
        <w:t xml:space="preserve">Starptautiskā </w:t>
      </w:r>
      <w:proofErr w:type="spellStart"/>
      <w:r>
        <w:rPr>
          <w:bCs/>
          <w:szCs w:val="24"/>
        </w:rPr>
        <w:t>etnodžeza</w:t>
      </w:r>
      <w:proofErr w:type="spellEnd"/>
      <w:r>
        <w:rPr>
          <w:bCs/>
          <w:szCs w:val="24"/>
        </w:rPr>
        <w:t xml:space="preserve"> mūzikas ansambļu konkursa “</w:t>
      </w:r>
      <w:proofErr w:type="spellStart"/>
      <w:r>
        <w:rPr>
          <w:bCs/>
          <w:szCs w:val="24"/>
        </w:rPr>
        <w:t>Guoyu</w:t>
      </w:r>
      <w:proofErr w:type="spellEnd"/>
      <w:r>
        <w:rPr>
          <w:bCs/>
          <w:szCs w:val="24"/>
        </w:rPr>
        <w:t xml:space="preserve"> pa </w:t>
      </w:r>
      <w:proofErr w:type="spellStart"/>
      <w:r>
        <w:rPr>
          <w:bCs/>
          <w:szCs w:val="24"/>
        </w:rPr>
        <w:t>Jazz</w:t>
      </w:r>
      <w:proofErr w:type="spellEnd"/>
      <w:r>
        <w:rPr>
          <w:bCs/>
          <w:szCs w:val="24"/>
        </w:rPr>
        <w:t xml:space="preserve">” </w:t>
      </w:r>
      <w:r w:rsidRPr="009C2DBB">
        <w:rPr>
          <w:bCs/>
          <w:szCs w:val="24"/>
        </w:rPr>
        <w:t xml:space="preserve">(turpmāk tekstā - </w:t>
      </w:r>
      <w:r w:rsidR="00D63F26">
        <w:rPr>
          <w:bCs/>
          <w:szCs w:val="24"/>
        </w:rPr>
        <w:t>K</w:t>
      </w:r>
      <w:r w:rsidRPr="009C2DBB">
        <w:rPr>
          <w:bCs/>
          <w:szCs w:val="24"/>
        </w:rPr>
        <w:t>onkurss) norises kārtību.</w:t>
      </w:r>
    </w:p>
    <w:p w14:paraId="4BACE22F" w14:textId="77777777" w:rsidR="009E519F" w:rsidRPr="009C2DBB" w:rsidRDefault="009E519F" w:rsidP="009E519F">
      <w:pPr>
        <w:jc w:val="both"/>
        <w:rPr>
          <w:bCs/>
          <w:szCs w:val="24"/>
        </w:rPr>
      </w:pPr>
      <w:r w:rsidRPr="009C2DBB">
        <w:rPr>
          <w:bCs/>
          <w:szCs w:val="24"/>
        </w:rPr>
        <w:t xml:space="preserve">2. </w:t>
      </w:r>
      <w:r>
        <w:t xml:space="preserve">Konkursa mērķis: sekmēt jauno mūziķu profesionālo izaugsmi, personas vispusīgu attīstību, pilnveidot </w:t>
      </w:r>
      <w:r w:rsidR="00D63F26">
        <w:t>izglītojamo</w:t>
      </w:r>
      <w:r>
        <w:t xml:space="preserve"> kolektīvās uzstāšanās prasmi un pieredzi.  </w:t>
      </w:r>
    </w:p>
    <w:p w14:paraId="426DF7B8" w14:textId="77777777" w:rsidR="009E519F" w:rsidRPr="009C2DBB" w:rsidRDefault="009E519F" w:rsidP="009E519F">
      <w:pPr>
        <w:jc w:val="both"/>
        <w:rPr>
          <w:bCs/>
          <w:szCs w:val="24"/>
        </w:rPr>
      </w:pPr>
      <w:r w:rsidRPr="009C2DBB">
        <w:rPr>
          <w:bCs/>
          <w:szCs w:val="24"/>
        </w:rPr>
        <w:t>3. Konkursa uzdevumi:</w:t>
      </w:r>
    </w:p>
    <w:p w14:paraId="0FC53519" w14:textId="77777777" w:rsidR="009E519F" w:rsidRPr="004636C8" w:rsidRDefault="009E519F" w:rsidP="009E519F">
      <w:pPr>
        <w:jc w:val="both"/>
        <w:rPr>
          <w:szCs w:val="24"/>
        </w:rPr>
      </w:pPr>
      <w:r w:rsidRPr="004636C8">
        <w:rPr>
          <w:szCs w:val="24"/>
        </w:rPr>
        <w:t xml:space="preserve">- </w:t>
      </w:r>
      <w:r>
        <w:rPr>
          <w:szCs w:val="24"/>
        </w:rPr>
        <w:t>a</w:t>
      </w:r>
      <w:r w:rsidRPr="004636C8">
        <w:rPr>
          <w:szCs w:val="24"/>
        </w:rPr>
        <w:t>tbalstīt</w:t>
      </w:r>
      <w:r>
        <w:rPr>
          <w:szCs w:val="24"/>
        </w:rPr>
        <w:t xml:space="preserve"> un sekmēt</w:t>
      </w:r>
      <w:r w:rsidRPr="004636C8">
        <w:rPr>
          <w:szCs w:val="24"/>
        </w:rPr>
        <w:t xml:space="preserve"> jauno talantu pilnveidošanos</w:t>
      </w:r>
      <w:r>
        <w:rPr>
          <w:szCs w:val="24"/>
        </w:rPr>
        <w:t>;</w:t>
      </w:r>
    </w:p>
    <w:p w14:paraId="1B92BF19" w14:textId="77777777" w:rsidR="009E519F" w:rsidRPr="004636C8" w:rsidRDefault="009E519F" w:rsidP="009E519F">
      <w:pPr>
        <w:jc w:val="both"/>
        <w:rPr>
          <w:szCs w:val="24"/>
        </w:rPr>
      </w:pPr>
      <w:r w:rsidRPr="004636C8">
        <w:rPr>
          <w:szCs w:val="24"/>
        </w:rPr>
        <w:t>-</w:t>
      </w:r>
      <w:r>
        <w:rPr>
          <w:szCs w:val="24"/>
        </w:rPr>
        <w:t xml:space="preserve"> s</w:t>
      </w:r>
      <w:r w:rsidRPr="004636C8">
        <w:rPr>
          <w:szCs w:val="24"/>
        </w:rPr>
        <w:t>ekmēt reģiona radošās vides izaugsmi</w:t>
      </w:r>
      <w:r>
        <w:rPr>
          <w:szCs w:val="24"/>
        </w:rPr>
        <w:t>;</w:t>
      </w:r>
    </w:p>
    <w:p w14:paraId="67B9F2B4" w14:textId="77777777" w:rsidR="00B15B98" w:rsidRDefault="009E519F" w:rsidP="009E519F">
      <w:pPr>
        <w:jc w:val="both"/>
        <w:rPr>
          <w:szCs w:val="24"/>
        </w:rPr>
      </w:pPr>
      <w:r w:rsidRPr="004636C8">
        <w:rPr>
          <w:szCs w:val="24"/>
        </w:rPr>
        <w:t xml:space="preserve">- </w:t>
      </w:r>
      <w:r>
        <w:rPr>
          <w:szCs w:val="24"/>
        </w:rPr>
        <w:t>s</w:t>
      </w:r>
      <w:r w:rsidRPr="004636C8">
        <w:rPr>
          <w:szCs w:val="24"/>
        </w:rPr>
        <w:t>tiprināt kontaktus starp</w:t>
      </w:r>
      <w:r w:rsidR="00B15B98">
        <w:rPr>
          <w:szCs w:val="24"/>
        </w:rPr>
        <w:t xml:space="preserve"> </w:t>
      </w:r>
      <w:r w:rsidRPr="004636C8">
        <w:rPr>
          <w:szCs w:val="24"/>
        </w:rPr>
        <w:t>Latvijas reģionu</w:t>
      </w:r>
      <w:r>
        <w:rPr>
          <w:szCs w:val="24"/>
        </w:rPr>
        <w:t xml:space="preserve"> un </w:t>
      </w:r>
      <w:r w:rsidR="00B15B98" w:rsidRPr="00D63F26">
        <w:rPr>
          <w:szCs w:val="24"/>
        </w:rPr>
        <w:t>Eiropas valstu</w:t>
      </w:r>
      <w:r w:rsidRPr="004636C8">
        <w:rPr>
          <w:szCs w:val="24"/>
        </w:rPr>
        <w:t xml:space="preserve"> profesionālās </w:t>
      </w:r>
      <w:r w:rsidR="00B15B98">
        <w:rPr>
          <w:szCs w:val="24"/>
        </w:rPr>
        <w:t xml:space="preserve">vidējās izglītības </w:t>
      </w:r>
      <w:r w:rsidRPr="004636C8">
        <w:rPr>
          <w:szCs w:val="24"/>
        </w:rPr>
        <w:t>mācību iestādēm</w:t>
      </w:r>
      <w:r>
        <w:rPr>
          <w:szCs w:val="24"/>
        </w:rPr>
        <w:t>;</w:t>
      </w:r>
    </w:p>
    <w:p w14:paraId="63A0CE50" w14:textId="77777777" w:rsidR="009E519F" w:rsidRDefault="009E519F" w:rsidP="009E519F">
      <w:pPr>
        <w:jc w:val="both"/>
        <w:rPr>
          <w:szCs w:val="24"/>
        </w:rPr>
      </w:pPr>
      <w:r>
        <w:rPr>
          <w:szCs w:val="24"/>
        </w:rPr>
        <w:t xml:space="preserve">- </w:t>
      </w:r>
      <w:r>
        <w:t>sekmēt jauno mūzikas grupu savstarpējo komunikāciju un sadarbību;</w:t>
      </w:r>
    </w:p>
    <w:p w14:paraId="2B17B49F" w14:textId="77777777" w:rsidR="009E519F" w:rsidRDefault="009E519F" w:rsidP="009E519F">
      <w:pPr>
        <w:jc w:val="both"/>
        <w:rPr>
          <w:szCs w:val="24"/>
        </w:rPr>
      </w:pPr>
      <w:r>
        <w:t>- attīstīt instrumentālo un vokāli instrumentālo ansambļu muzicēšanas tradīcijas un kvalitāti mūsdienu ritm</w:t>
      </w:r>
      <w:r w:rsidR="00D63F26">
        <w:t>u</w:t>
      </w:r>
      <w:r>
        <w:t xml:space="preserve"> un tradicionālās mūzikas stilos;</w:t>
      </w:r>
    </w:p>
    <w:p w14:paraId="4778FE45" w14:textId="77777777" w:rsidR="009E519F" w:rsidRDefault="009E519F" w:rsidP="009E519F">
      <w:pPr>
        <w:jc w:val="both"/>
        <w:rPr>
          <w:szCs w:val="24"/>
        </w:rPr>
      </w:pPr>
      <w:r>
        <w:rPr>
          <w:szCs w:val="24"/>
        </w:rPr>
        <w:t>- veicināt pedagogu pieredzes apmaiņu.</w:t>
      </w:r>
    </w:p>
    <w:p w14:paraId="07BF73FD" w14:textId="77777777" w:rsidR="009E519F" w:rsidRDefault="009E519F" w:rsidP="009E519F">
      <w:pPr>
        <w:jc w:val="both"/>
        <w:rPr>
          <w:szCs w:val="24"/>
        </w:rPr>
      </w:pPr>
      <w:r>
        <w:rPr>
          <w:szCs w:val="24"/>
        </w:rPr>
        <w:t xml:space="preserve">4. Konkurss tiek rīkots Latvijas un </w:t>
      </w:r>
      <w:r w:rsidR="00B15B98" w:rsidRPr="00D63F26">
        <w:rPr>
          <w:szCs w:val="24"/>
        </w:rPr>
        <w:t>Eiropas valstu</w:t>
      </w:r>
      <w:r>
        <w:rPr>
          <w:szCs w:val="24"/>
        </w:rPr>
        <w:t xml:space="preserve"> mūzikas vidusskolu Tradicionālās mūzikas un Džeza un mūsdienu ritmu mūzikas izglītības programmu </w:t>
      </w:r>
      <w:r w:rsidR="00D63F26">
        <w:rPr>
          <w:szCs w:val="24"/>
        </w:rPr>
        <w:t>izglītojamiem</w:t>
      </w:r>
      <w:r>
        <w:rPr>
          <w:szCs w:val="24"/>
        </w:rPr>
        <w:t xml:space="preserve">. </w:t>
      </w:r>
    </w:p>
    <w:p w14:paraId="56D158FF" w14:textId="77777777" w:rsidR="009E519F" w:rsidRPr="005045FE" w:rsidRDefault="009E519F" w:rsidP="009E519F">
      <w:pPr>
        <w:jc w:val="both"/>
        <w:rPr>
          <w:szCs w:val="24"/>
        </w:rPr>
      </w:pPr>
      <w:r>
        <w:rPr>
          <w:szCs w:val="24"/>
        </w:rPr>
        <w:t xml:space="preserve">5. Konkurss norisinās Latgales vēstniecības </w:t>
      </w:r>
      <w:r w:rsidRPr="00B10ACF">
        <w:rPr>
          <w:szCs w:val="24"/>
        </w:rPr>
        <w:t>GORS Mazajā zālē, Pils ielā 4, Rēzeknē, LV-</w:t>
      </w:r>
      <w:r w:rsidR="00D63F26">
        <w:rPr>
          <w:szCs w:val="24"/>
        </w:rPr>
        <w:t>4</w:t>
      </w:r>
      <w:r w:rsidRPr="00B10ACF">
        <w:rPr>
          <w:szCs w:val="24"/>
        </w:rPr>
        <w:t>601</w:t>
      </w:r>
      <w:r>
        <w:rPr>
          <w:szCs w:val="24"/>
        </w:rPr>
        <w:t xml:space="preserve">, </w:t>
      </w:r>
      <w:r w:rsidRPr="00560C01">
        <w:rPr>
          <w:b/>
          <w:bCs/>
          <w:szCs w:val="24"/>
        </w:rPr>
        <w:t>202</w:t>
      </w:r>
      <w:r w:rsidR="00B15B98">
        <w:rPr>
          <w:b/>
          <w:bCs/>
          <w:szCs w:val="24"/>
        </w:rPr>
        <w:t>4</w:t>
      </w:r>
      <w:r w:rsidRPr="00560C01">
        <w:rPr>
          <w:b/>
          <w:bCs/>
          <w:szCs w:val="24"/>
        </w:rPr>
        <w:t xml:space="preserve">.gada </w:t>
      </w:r>
      <w:r w:rsidR="00B15B98" w:rsidRPr="00D63F26">
        <w:rPr>
          <w:b/>
          <w:bCs/>
          <w:szCs w:val="24"/>
        </w:rPr>
        <w:t>8</w:t>
      </w:r>
      <w:r w:rsidR="00D11430" w:rsidRPr="00D63F26">
        <w:rPr>
          <w:b/>
          <w:bCs/>
          <w:szCs w:val="24"/>
        </w:rPr>
        <w:t>.</w:t>
      </w:r>
      <w:r w:rsidR="00B15B98" w:rsidRPr="00D63F26">
        <w:rPr>
          <w:b/>
          <w:bCs/>
          <w:szCs w:val="24"/>
        </w:rPr>
        <w:t>februārī</w:t>
      </w:r>
      <w:r w:rsidR="00D63F26">
        <w:rPr>
          <w:b/>
          <w:bCs/>
          <w:szCs w:val="24"/>
        </w:rPr>
        <w:t xml:space="preserve">. </w:t>
      </w:r>
      <w:r>
        <w:rPr>
          <w:szCs w:val="24"/>
        </w:rPr>
        <w:t xml:space="preserve">Konkursa mēģinājumu, norises sākuma, dalībnieku uzstāšanās laiks un secība tiks precizēts pēc pieteikumu </w:t>
      </w:r>
      <w:r w:rsidRPr="005045FE">
        <w:rPr>
          <w:szCs w:val="24"/>
        </w:rPr>
        <w:t xml:space="preserve">saņemšanas līdz </w:t>
      </w:r>
      <w:r w:rsidR="007138AF" w:rsidRPr="00D63F26">
        <w:rPr>
          <w:szCs w:val="24"/>
        </w:rPr>
        <w:t>26</w:t>
      </w:r>
      <w:r w:rsidR="00D11430" w:rsidRPr="00D63F26">
        <w:rPr>
          <w:szCs w:val="24"/>
        </w:rPr>
        <w:t>.</w:t>
      </w:r>
      <w:r w:rsidR="00B15B98" w:rsidRPr="00D63F26">
        <w:rPr>
          <w:szCs w:val="24"/>
        </w:rPr>
        <w:t>janvārim</w:t>
      </w:r>
      <w:r w:rsidRPr="00D63F26">
        <w:rPr>
          <w:szCs w:val="24"/>
        </w:rPr>
        <w:t>.</w:t>
      </w:r>
    </w:p>
    <w:p w14:paraId="38500F4C" w14:textId="77777777" w:rsidR="009E519F" w:rsidRDefault="009E519F" w:rsidP="009E519F">
      <w:pPr>
        <w:rPr>
          <w:b/>
          <w:szCs w:val="24"/>
        </w:rPr>
      </w:pPr>
    </w:p>
    <w:p w14:paraId="72679639" w14:textId="77777777" w:rsidR="009E519F" w:rsidRPr="00AD029D" w:rsidRDefault="009E519F" w:rsidP="009E519F">
      <w:pPr>
        <w:jc w:val="center"/>
        <w:rPr>
          <w:b/>
          <w:sz w:val="28"/>
          <w:szCs w:val="28"/>
        </w:rPr>
      </w:pPr>
      <w:r w:rsidRPr="00AD029D">
        <w:rPr>
          <w:b/>
          <w:sz w:val="28"/>
          <w:szCs w:val="28"/>
        </w:rPr>
        <w:t>II Konkursa rīkotājs</w:t>
      </w:r>
    </w:p>
    <w:p w14:paraId="0AFAEAB8" w14:textId="77777777" w:rsidR="009E519F" w:rsidRDefault="009E519F" w:rsidP="009E519F">
      <w:pPr>
        <w:jc w:val="center"/>
        <w:rPr>
          <w:b/>
          <w:szCs w:val="24"/>
        </w:rPr>
      </w:pPr>
    </w:p>
    <w:p w14:paraId="570B386F" w14:textId="77777777" w:rsidR="009E519F" w:rsidRPr="009C2DBB" w:rsidRDefault="009E519F" w:rsidP="009E519F">
      <w:pPr>
        <w:jc w:val="both"/>
        <w:rPr>
          <w:bCs/>
          <w:szCs w:val="24"/>
        </w:rPr>
      </w:pPr>
      <w:r w:rsidRPr="00527BFE">
        <w:rPr>
          <w:bCs/>
          <w:szCs w:val="24"/>
        </w:rPr>
        <w:t xml:space="preserve">6. Konkursu rīko </w:t>
      </w:r>
      <w:r w:rsidR="00B15B98">
        <w:rPr>
          <w:bCs/>
          <w:szCs w:val="24"/>
        </w:rPr>
        <w:t>M</w:t>
      </w:r>
      <w:r w:rsidR="006C16CD">
        <w:rPr>
          <w:bCs/>
          <w:szCs w:val="24"/>
        </w:rPr>
        <w:t>ākslu izglītības kompetences centrs</w:t>
      </w:r>
      <w:r w:rsidR="00B15B98">
        <w:rPr>
          <w:bCs/>
          <w:szCs w:val="24"/>
        </w:rPr>
        <w:t xml:space="preserve"> </w:t>
      </w:r>
      <w:r w:rsidR="006C16CD">
        <w:rPr>
          <w:bCs/>
          <w:szCs w:val="24"/>
        </w:rPr>
        <w:t>“</w:t>
      </w:r>
      <w:r w:rsidR="00B15B98">
        <w:rPr>
          <w:bCs/>
          <w:szCs w:val="24"/>
        </w:rPr>
        <w:t>Latgales Mūzikas un mākslas</w:t>
      </w:r>
      <w:r w:rsidRPr="00527BFE">
        <w:rPr>
          <w:bCs/>
          <w:szCs w:val="24"/>
        </w:rPr>
        <w:t xml:space="preserve"> vidusskola</w:t>
      </w:r>
      <w:r w:rsidR="006C16CD">
        <w:rPr>
          <w:bCs/>
          <w:szCs w:val="24"/>
        </w:rPr>
        <w:t>”</w:t>
      </w:r>
      <w:r w:rsidR="00443A8E">
        <w:rPr>
          <w:bCs/>
          <w:szCs w:val="24"/>
        </w:rPr>
        <w:t xml:space="preserve"> sadarbībā ar Latgales Kultūras un mūzikas </w:t>
      </w:r>
      <w:r w:rsidR="008C39D6">
        <w:rPr>
          <w:bCs/>
          <w:szCs w:val="24"/>
        </w:rPr>
        <w:t xml:space="preserve">izglītības </w:t>
      </w:r>
      <w:r w:rsidR="00443A8E">
        <w:rPr>
          <w:bCs/>
          <w:szCs w:val="24"/>
        </w:rPr>
        <w:t>atbalsta biedrību</w:t>
      </w:r>
      <w:r w:rsidRPr="00527BFE">
        <w:rPr>
          <w:bCs/>
          <w:szCs w:val="24"/>
        </w:rPr>
        <w:t xml:space="preserve">. Kontaktpersonas: IP Mūzika (Džeza un mūsdienu ritma mūzika) vadītājs </w:t>
      </w:r>
      <w:r w:rsidR="00B15B98">
        <w:rPr>
          <w:bCs/>
          <w:szCs w:val="24"/>
        </w:rPr>
        <w:t>Kalvis Sležis-Zaļkalns</w:t>
      </w:r>
      <w:r w:rsidRPr="00527BFE">
        <w:rPr>
          <w:bCs/>
          <w:szCs w:val="24"/>
        </w:rPr>
        <w:t xml:space="preserve">, tālr. </w:t>
      </w:r>
      <w:r w:rsidR="000139A6" w:rsidRPr="00527BFE">
        <w:rPr>
          <w:bCs/>
          <w:szCs w:val="24"/>
        </w:rPr>
        <w:t xml:space="preserve">+371 </w:t>
      </w:r>
      <w:r w:rsidR="00B15B98">
        <w:rPr>
          <w:bCs/>
          <w:szCs w:val="24"/>
        </w:rPr>
        <w:t>26577439</w:t>
      </w:r>
      <w:r w:rsidR="003D16EF" w:rsidRPr="00527BFE">
        <w:rPr>
          <w:bCs/>
          <w:szCs w:val="24"/>
        </w:rPr>
        <w:t>, IP Mūzika (Tradicionālā mūzika) vadītāja Liene Brence, tālr. +371 28602773</w:t>
      </w:r>
      <w:r w:rsidRPr="00527BFE">
        <w:rPr>
          <w:bCs/>
          <w:szCs w:val="24"/>
        </w:rPr>
        <w:t xml:space="preserve"> un izglītības</w:t>
      </w:r>
      <w:r>
        <w:rPr>
          <w:bCs/>
          <w:szCs w:val="24"/>
        </w:rPr>
        <w:t xml:space="preserve"> metodiķe</w:t>
      </w:r>
      <w:r w:rsidR="00595D63">
        <w:rPr>
          <w:bCs/>
          <w:szCs w:val="24"/>
        </w:rPr>
        <w:t xml:space="preserve"> mūzikas izglītības programmām</w:t>
      </w:r>
      <w:r>
        <w:rPr>
          <w:bCs/>
          <w:szCs w:val="24"/>
        </w:rPr>
        <w:t xml:space="preserve"> Ilze Unzule, tālr. </w:t>
      </w:r>
      <w:r w:rsidR="000139A6">
        <w:rPr>
          <w:bCs/>
          <w:szCs w:val="24"/>
        </w:rPr>
        <w:t xml:space="preserve">+371 </w:t>
      </w:r>
      <w:r>
        <w:rPr>
          <w:bCs/>
          <w:szCs w:val="24"/>
        </w:rPr>
        <w:t xml:space="preserve">27339908, e-pasts: </w:t>
      </w:r>
      <w:hyperlink r:id="rId11" w:history="1">
        <w:r w:rsidRPr="00FA6D19">
          <w:rPr>
            <w:rStyle w:val="Hipersaite"/>
            <w:bCs/>
            <w:szCs w:val="24"/>
          </w:rPr>
          <w:t>Ilze.Unzule@jirmv.lv</w:t>
        </w:r>
      </w:hyperlink>
      <w:r>
        <w:rPr>
          <w:bCs/>
          <w:szCs w:val="24"/>
        </w:rPr>
        <w:t xml:space="preserve">. </w:t>
      </w:r>
    </w:p>
    <w:p w14:paraId="6480DEE0" w14:textId="77777777" w:rsidR="009E519F" w:rsidRPr="004636C8" w:rsidRDefault="009E519F" w:rsidP="009E519F">
      <w:pPr>
        <w:rPr>
          <w:szCs w:val="24"/>
        </w:rPr>
      </w:pPr>
    </w:p>
    <w:p w14:paraId="3EF32E70" w14:textId="77777777" w:rsidR="003D16EF" w:rsidRDefault="003D16EF" w:rsidP="009E519F">
      <w:pPr>
        <w:jc w:val="center"/>
        <w:rPr>
          <w:b/>
          <w:sz w:val="28"/>
          <w:szCs w:val="28"/>
        </w:rPr>
      </w:pPr>
    </w:p>
    <w:p w14:paraId="12494A38" w14:textId="77777777" w:rsidR="009E519F" w:rsidRPr="00AD029D" w:rsidRDefault="009E519F" w:rsidP="006450EF">
      <w:pPr>
        <w:jc w:val="center"/>
        <w:rPr>
          <w:b/>
          <w:sz w:val="28"/>
          <w:szCs w:val="28"/>
        </w:rPr>
      </w:pPr>
      <w:r w:rsidRPr="00AD029D">
        <w:rPr>
          <w:b/>
          <w:sz w:val="28"/>
          <w:szCs w:val="28"/>
        </w:rPr>
        <w:t>III Konkursa dalībnieki</w:t>
      </w:r>
    </w:p>
    <w:p w14:paraId="20B0FD6B" w14:textId="77777777" w:rsidR="009E519F" w:rsidRPr="004636C8" w:rsidRDefault="009E519F" w:rsidP="009E519F">
      <w:pPr>
        <w:jc w:val="center"/>
        <w:rPr>
          <w:b/>
          <w:szCs w:val="24"/>
        </w:rPr>
      </w:pPr>
    </w:p>
    <w:p w14:paraId="40F6B8C1" w14:textId="77777777" w:rsidR="009E519F" w:rsidRPr="006C16CD" w:rsidRDefault="009E519F" w:rsidP="009E519F">
      <w:pPr>
        <w:jc w:val="both"/>
        <w:rPr>
          <w:b/>
          <w:bCs/>
          <w:i/>
          <w:iCs/>
          <w:szCs w:val="24"/>
          <w:u w:val="single"/>
        </w:rPr>
      </w:pPr>
      <w:r>
        <w:rPr>
          <w:szCs w:val="24"/>
        </w:rPr>
        <w:t xml:space="preserve">7. </w:t>
      </w:r>
      <w:r w:rsidRPr="004636C8">
        <w:rPr>
          <w:szCs w:val="24"/>
        </w:rPr>
        <w:t xml:space="preserve">Konkursā drīkst piedalīties Latvijas </w:t>
      </w:r>
      <w:r>
        <w:rPr>
          <w:szCs w:val="24"/>
        </w:rPr>
        <w:t xml:space="preserve">un </w:t>
      </w:r>
      <w:r w:rsidR="00B15B98" w:rsidRPr="006C16CD">
        <w:rPr>
          <w:szCs w:val="24"/>
        </w:rPr>
        <w:t>Eiropas valstu</w:t>
      </w:r>
      <w:r>
        <w:rPr>
          <w:szCs w:val="24"/>
        </w:rPr>
        <w:t xml:space="preserve"> </w:t>
      </w:r>
      <w:r w:rsidRPr="006C16CD">
        <w:rPr>
          <w:b/>
          <w:bCs/>
          <w:i/>
          <w:iCs/>
          <w:szCs w:val="24"/>
          <w:u w:val="single"/>
        </w:rPr>
        <w:t>mūzikas vidusskolu</w:t>
      </w:r>
      <w:r w:rsidRPr="004636C8">
        <w:rPr>
          <w:szCs w:val="24"/>
        </w:rPr>
        <w:t xml:space="preserve"> </w:t>
      </w:r>
      <w:r>
        <w:rPr>
          <w:szCs w:val="24"/>
        </w:rPr>
        <w:t>Tradicionālās mūzikas, Džeza un mūsdienu ritmu mūzikas izglītības programmu</w:t>
      </w:r>
      <w:r w:rsidR="006C16CD">
        <w:rPr>
          <w:szCs w:val="24"/>
        </w:rPr>
        <w:t xml:space="preserve"> </w:t>
      </w:r>
      <w:r w:rsidR="006C16CD" w:rsidRPr="006C16CD">
        <w:rPr>
          <w:szCs w:val="24"/>
        </w:rPr>
        <w:t>I, II, III, IV kursa</w:t>
      </w:r>
      <w:r>
        <w:rPr>
          <w:szCs w:val="24"/>
        </w:rPr>
        <w:t xml:space="preserve"> </w:t>
      </w:r>
      <w:r w:rsidR="006C16CD" w:rsidRPr="006C16CD">
        <w:rPr>
          <w:b/>
          <w:bCs/>
          <w:i/>
          <w:iCs/>
          <w:szCs w:val="24"/>
          <w:u w:val="single"/>
        </w:rPr>
        <w:t>izglītojamo</w:t>
      </w:r>
      <w:r w:rsidRPr="006C16CD">
        <w:rPr>
          <w:b/>
          <w:bCs/>
          <w:i/>
          <w:iCs/>
          <w:szCs w:val="24"/>
          <w:u w:val="single"/>
        </w:rPr>
        <w:t xml:space="preserve"> instrumentālie un vokāli instrumentālie ansambļi</w:t>
      </w:r>
      <w:r w:rsidR="006C16CD">
        <w:rPr>
          <w:b/>
          <w:bCs/>
          <w:i/>
          <w:iCs/>
          <w:szCs w:val="24"/>
          <w:u w:val="single"/>
        </w:rPr>
        <w:t>,</w:t>
      </w:r>
      <w:r w:rsidR="006C16CD" w:rsidRPr="006C16CD">
        <w:rPr>
          <w:szCs w:val="24"/>
        </w:rPr>
        <w:t xml:space="preserve"> </w:t>
      </w:r>
      <w:r w:rsidR="003D16EF" w:rsidRPr="006C16CD">
        <w:rPr>
          <w:szCs w:val="24"/>
        </w:rPr>
        <w:t xml:space="preserve">drīkst piedalīties </w:t>
      </w:r>
      <w:r w:rsidR="006C16CD">
        <w:rPr>
          <w:szCs w:val="24"/>
        </w:rPr>
        <w:t xml:space="preserve">arī </w:t>
      </w:r>
      <w:r w:rsidR="003D16EF" w:rsidRPr="006C16CD">
        <w:rPr>
          <w:b/>
          <w:bCs/>
          <w:i/>
          <w:iCs/>
          <w:szCs w:val="24"/>
          <w:u w:val="single"/>
        </w:rPr>
        <w:t>profesionālās ievirzes</w:t>
      </w:r>
      <w:r w:rsidR="006C16CD">
        <w:rPr>
          <w:szCs w:val="24"/>
        </w:rPr>
        <w:t xml:space="preserve"> iepriekš minēto</w:t>
      </w:r>
      <w:r w:rsidR="003D16EF" w:rsidRPr="006C16CD">
        <w:rPr>
          <w:szCs w:val="24"/>
        </w:rPr>
        <w:t xml:space="preserve"> izglītības</w:t>
      </w:r>
      <w:r w:rsidR="00C370A3" w:rsidRPr="006C16CD">
        <w:rPr>
          <w:szCs w:val="24"/>
        </w:rPr>
        <w:t xml:space="preserve"> programmu</w:t>
      </w:r>
      <w:r w:rsidR="003D16EF" w:rsidRPr="006C16CD">
        <w:rPr>
          <w:szCs w:val="24"/>
        </w:rPr>
        <w:t xml:space="preserve"> </w:t>
      </w:r>
      <w:r w:rsidR="003D16EF" w:rsidRPr="006C16CD">
        <w:rPr>
          <w:b/>
          <w:bCs/>
          <w:i/>
          <w:iCs/>
          <w:szCs w:val="24"/>
          <w:u w:val="single"/>
        </w:rPr>
        <w:t>9.klašu audzēkņi</w:t>
      </w:r>
      <w:r w:rsidR="000A0212" w:rsidRPr="006C16CD">
        <w:rPr>
          <w:szCs w:val="24"/>
        </w:rPr>
        <w:t>.</w:t>
      </w:r>
      <w:r w:rsidR="006B2AEA">
        <w:rPr>
          <w:szCs w:val="24"/>
        </w:rPr>
        <w:t xml:space="preserve"> </w:t>
      </w:r>
    </w:p>
    <w:p w14:paraId="541A9782" w14:textId="77777777" w:rsidR="003D16EF" w:rsidRPr="00C370A3" w:rsidRDefault="003C60DB" w:rsidP="009E519F">
      <w:pPr>
        <w:jc w:val="both"/>
        <w:rPr>
          <w:szCs w:val="24"/>
          <w:highlight w:val="yellow"/>
        </w:rPr>
      </w:pPr>
      <w:r>
        <w:rPr>
          <w:szCs w:val="24"/>
        </w:rPr>
        <w:t>8</w:t>
      </w:r>
      <w:r w:rsidR="003D16EF">
        <w:rPr>
          <w:szCs w:val="24"/>
        </w:rPr>
        <w:t xml:space="preserve">. </w:t>
      </w:r>
      <w:r w:rsidR="003D16EF" w:rsidRPr="009B5C91">
        <w:rPr>
          <w:szCs w:val="24"/>
        </w:rPr>
        <w:t xml:space="preserve">Ņemot vērā konkursa mērķi, </w:t>
      </w:r>
      <w:r w:rsidR="00C370A3" w:rsidRPr="009B5C91">
        <w:rPr>
          <w:szCs w:val="24"/>
        </w:rPr>
        <w:t xml:space="preserve">aicinām dalībai ansamblī </w:t>
      </w:r>
      <w:r w:rsidR="003D16EF" w:rsidRPr="009B5C91">
        <w:rPr>
          <w:szCs w:val="24"/>
        </w:rPr>
        <w:t>no malas pieaicināt</w:t>
      </w:r>
      <w:r w:rsidR="00C370A3" w:rsidRPr="009B5C91">
        <w:rPr>
          <w:szCs w:val="24"/>
        </w:rPr>
        <w:t xml:space="preserve"> </w:t>
      </w:r>
      <w:r w:rsidR="003D16EF" w:rsidRPr="009B5C91">
        <w:rPr>
          <w:szCs w:val="24"/>
        </w:rPr>
        <w:t xml:space="preserve">tradicionālās mūzikas </w:t>
      </w:r>
      <w:r w:rsidR="003D16EF" w:rsidRPr="006B2AEA">
        <w:rPr>
          <w:szCs w:val="24"/>
        </w:rPr>
        <w:t>pārstāvj</w:t>
      </w:r>
      <w:r w:rsidR="00C370A3" w:rsidRPr="006B2AEA">
        <w:rPr>
          <w:szCs w:val="24"/>
        </w:rPr>
        <w:t>us</w:t>
      </w:r>
      <w:r w:rsidR="003D16EF" w:rsidRPr="009B5C91">
        <w:rPr>
          <w:szCs w:val="24"/>
        </w:rPr>
        <w:t xml:space="preserve">, </w:t>
      </w:r>
      <w:r w:rsidR="003D16EF" w:rsidRPr="003C60DB">
        <w:rPr>
          <w:b/>
          <w:bCs/>
          <w:i/>
          <w:iCs/>
          <w:szCs w:val="24"/>
          <w:u w:val="single"/>
        </w:rPr>
        <w:t>folkloras kopu dalībniek</w:t>
      </w:r>
      <w:r w:rsidR="00C370A3" w:rsidRPr="003C60DB">
        <w:rPr>
          <w:b/>
          <w:bCs/>
          <w:i/>
          <w:iCs/>
          <w:szCs w:val="24"/>
          <w:u w:val="single"/>
        </w:rPr>
        <w:t>us</w:t>
      </w:r>
      <w:r w:rsidR="003D16EF" w:rsidRPr="003C60DB">
        <w:rPr>
          <w:b/>
          <w:bCs/>
          <w:i/>
          <w:iCs/>
          <w:szCs w:val="24"/>
          <w:u w:val="single"/>
        </w:rPr>
        <w:t xml:space="preserve"> </w:t>
      </w:r>
      <w:r w:rsidR="003D16EF" w:rsidRPr="003C60DB">
        <w:rPr>
          <w:szCs w:val="24"/>
        </w:rPr>
        <w:t>vecumā no 14 – 29 gadiem</w:t>
      </w:r>
      <w:r w:rsidR="00C370A3" w:rsidRPr="003C60DB">
        <w:rPr>
          <w:szCs w:val="24"/>
        </w:rPr>
        <w:t>.</w:t>
      </w:r>
      <w:r w:rsidR="003D16EF">
        <w:rPr>
          <w:szCs w:val="24"/>
        </w:rPr>
        <w:t xml:space="preserve"> </w:t>
      </w:r>
    </w:p>
    <w:p w14:paraId="1B333670" w14:textId="77777777" w:rsidR="009E519F" w:rsidRDefault="003C60DB" w:rsidP="009E519F">
      <w:pPr>
        <w:jc w:val="both"/>
      </w:pPr>
      <w:r>
        <w:t>9</w:t>
      </w:r>
      <w:r w:rsidR="009E519F" w:rsidRPr="009B5C91">
        <w:t>. Ansambļu sastāvā pedagogi, pedagogi – koncertmeistari, profesionāli mūziķi</w:t>
      </w:r>
      <w:r w:rsidR="00C370A3" w:rsidRPr="009B5C91">
        <w:t>, folkloras kopu vadītāji</w:t>
      </w:r>
      <w:r w:rsidR="009E519F" w:rsidRPr="009B5C91">
        <w:t xml:space="preserve"> netiek iekļauti.</w:t>
      </w:r>
    </w:p>
    <w:p w14:paraId="16BC22DC" w14:textId="77777777" w:rsidR="009E519F" w:rsidRDefault="009E519F" w:rsidP="009E519F">
      <w:pPr>
        <w:jc w:val="both"/>
      </w:pPr>
      <w:r>
        <w:t>1</w:t>
      </w:r>
      <w:r w:rsidR="003C60DB">
        <w:t>0</w:t>
      </w:r>
      <w:r>
        <w:t xml:space="preserve">. Minimālais dalībnieku skaits ansamblī – 4 audzēkņi, maksimālais – </w:t>
      </w:r>
      <w:r w:rsidRPr="005045FE">
        <w:t>10 audzēkņi.</w:t>
      </w:r>
    </w:p>
    <w:p w14:paraId="4A91FFED" w14:textId="77777777" w:rsidR="00C56313" w:rsidRDefault="00C56313" w:rsidP="009E519F">
      <w:pPr>
        <w:jc w:val="both"/>
      </w:pPr>
      <w:r w:rsidRPr="003C60DB">
        <w:t>1</w:t>
      </w:r>
      <w:r w:rsidR="003C60DB">
        <w:t>1</w:t>
      </w:r>
      <w:r w:rsidRPr="003C60DB">
        <w:t>. Katrs dalībnieks drīkst piedalīties tikai viena ansambļa sastāvā.</w:t>
      </w:r>
    </w:p>
    <w:p w14:paraId="5E14152A" w14:textId="77777777" w:rsidR="00C56313" w:rsidRDefault="00C56313" w:rsidP="009E519F">
      <w:pPr>
        <w:jc w:val="both"/>
      </w:pPr>
      <w:r w:rsidRPr="009B7C88">
        <w:t>1</w:t>
      </w:r>
      <w:r w:rsidR="003C60DB" w:rsidRPr="009B7C88">
        <w:t>2</w:t>
      </w:r>
      <w:r w:rsidRPr="009B7C88">
        <w:t xml:space="preserve">. No katras profesionālās vidējās izglītības iestādes dalībai konkursā </w:t>
      </w:r>
      <w:r w:rsidR="009B7C88" w:rsidRPr="009B7C88">
        <w:t>var tikt izvirzīt</w:t>
      </w:r>
      <w:r w:rsidR="006D7899">
        <w:t>i ne vairāk kā divi ansambļi.</w:t>
      </w:r>
    </w:p>
    <w:p w14:paraId="437CE5F1" w14:textId="77777777" w:rsidR="009E519F" w:rsidRPr="004636C8" w:rsidRDefault="009E519F" w:rsidP="009E519F">
      <w:pPr>
        <w:jc w:val="both"/>
        <w:rPr>
          <w:szCs w:val="24"/>
        </w:rPr>
      </w:pPr>
    </w:p>
    <w:p w14:paraId="298E27CB" w14:textId="77777777" w:rsidR="009E519F" w:rsidRPr="00AD029D" w:rsidRDefault="009E519F" w:rsidP="009E519F">
      <w:pPr>
        <w:jc w:val="center"/>
        <w:rPr>
          <w:b/>
          <w:sz w:val="28"/>
          <w:szCs w:val="28"/>
        </w:rPr>
      </w:pPr>
      <w:r w:rsidRPr="00AD029D">
        <w:rPr>
          <w:b/>
          <w:sz w:val="28"/>
          <w:szCs w:val="28"/>
        </w:rPr>
        <w:t>IV Konkursa programma</w:t>
      </w:r>
    </w:p>
    <w:p w14:paraId="4D995709" w14:textId="77777777" w:rsidR="009E519F" w:rsidRDefault="009E519F" w:rsidP="009E519F">
      <w:pPr>
        <w:jc w:val="center"/>
        <w:rPr>
          <w:b/>
          <w:szCs w:val="24"/>
        </w:rPr>
      </w:pPr>
    </w:p>
    <w:p w14:paraId="0EACC844" w14:textId="77777777" w:rsidR="009E519F" w:rsidRDefault="009E519F" w:rsidP="009E519F">
      <w:pPr>
        <w:jc w:val="both"/>
      </w:pPr>
      <w:r>
        <w:rPr>
          <w:bCs/>
          <w:szCs w:val="24"/>
        </w:rPr>
        <w:t>1</w:t>
      </w:r>
      <w:r w:rsidR="003C60DB">
        <w:rPr>
          <w:bCs/>
          <w:szCs w:val="24"/>
        </w:rPr>
        <w:t>3</w:t>
      </w:r>
      <w:r w:rsidRPr="00256BA6">
        <w:rPr>
          <w:bCs/>
          <w:szCs w:val="24"/>
        </w:rPr>
        <w:t xml:space="preserve">. </w:t>
      </w:r>
      <w:r w:rsidR="00C370A3">
        <w:rPr>
          <w:bCs/>
          <w:szCs w:val="24"/>
        </w:rPr>
        <w:t xml:space="preserve">Konkursa </w:t>
      </w:r>
      <w:r w:rsidRPr="00256BA6">
        <w:rPr>
          <w:bCs/>
          <w:szCs w:val="24"/>
        </w:rPr>
        <w:t xml:space="preserve">dalībnieki atskaņo </w:t>
      </w:r>
      <w:r w:rsidRPr="007C00AF">
        <w:rPr>
          <w:bCs/>
          <w:szCs w:val="24"/>
        </w:rPr>
        <w:t>divus d</w:t>
      </w:r>
      <w:r>
        <w:rPr>
          <w:bCs/>
          <w:szCs w:val="24"/>
        </w:rPr>
        <w:t xml:space="preserve">ažāda rakstura skaņdarbus no galvas, </w:t>
      </w:r>
      <w:r w:rsidRPr="003C60DB">
        <w:rPr>
          <w:u w:val="single"/>
        </w:rPr>
        <w:t>bez nošu materiāla izmantošanas uzstāšanās laikā</w:t>
      </w:r>
      <w:r>
        <w:t>:</w:t>
      </w:r>
    </w:p>
    <w:p w14:paraId="158BA3EF" w14:textId="77777777" w:rsidR="008C381C" w:rsidRPr="009B5C91" w:rsidRDefault="00FB24C0" w:rsidP="008C3DE9">
      <w:pPr>
        <w:numPr>
          <w:ilvl w:val="0"/>
          <w:numId w:val="29"/>
        </w:numPr>
        <w:jc w:val="both"/>
        <w:rPr>
          <w:bCs/>
          <w:i/>
          <w:iCs/>
          <w:szCs w:val="24"/>
        </w:rPr>
      </w:pPr>
      <w:r w:rsidRPr="009B5C91">
        <w:rPr>
          <w:b/>
          <w:i/>
          <w:iCs/>
          <w:szCs w:val="24"/>
        </w:rPr>
        <w:t xml:space="preserve">sava </w:t>
      </w:r>
      <w:r w:rsidR="009E519F" w:rsidRPr="009B5C91">
        <w:rPr>
          <w:b/>
          <w:i/>
          <w:iCs/>
          <w:szCs w:val="24"/>
        </w:rPr>
        <w:t xml:space="preserve">apvidus </w:t>
      </w:r>
      <w:r w:rsidR="009E519F" w:rsidRPr="009B5C91">
        <w:rPr>
          <w:b/>
          <w:i/>
          <w:iCs/>
          <w:szCs w:val="24"/>
          <w:u w:val="single"/>
        </w:rPr>
        <w:t xml:space="preserve">tautasdziesma </w:t>
      </w:r>
      <w:proofErr w:type="spellStart"/>
      <w:r w:rsidR="009E519F" w:rsidRPr="009B5C91">
        <w:rPr>
          <w:b/>
          <w:i/>
          <w:iCs/>
          <w:szCs w:val="24"/>
          <w:u w:val="single"/>
        </w:rPr>
        <w:t>oriģinālaranžējumā</w:t>
      </w:r>
      <w:proofErr w:type="spellEnd"/>
      <w:r w:rsidR="008C3DE9" w:rsidRPr="009B5C91">
        <w:rPr>
          <w:b/>
          <w:i/>
          <w:iCs/>
          <w:szCs w:val="24"/>
        </w:rPr>
        <w:t xml:space="preserve"> </w:t>
      </w:r>
      <w:r w:rsidR="008C3DE9" w:rsidRPr="009B5C91">
        <w:rPr>
          <w:bCs/>
          <w:i/>
          <w:iCs/>
          <w:szCs w:val="24"/>
        </w:rPr>
        <w:t>(</w:t>
      </w:r>
      <w:r w:rsidR="008C381C" w:rsidRPr="009B5C91">
        <w:rPr>
          <w:bCs/>
          <w:i/>
          <w:iCs/>
          <w:szCs w:val="24"/>
        </w:rPr>
        <w:t>v</w:t>
      </w:r>
      <w:r w:rsidR="00AA50E0" w:rsidRPr="009B5C91">
        <w:rPr>
          <w:bCs/>
          <w:i/>
          <w:iCs/>
          <w:szCs w:val="24"/>
        </w:rPr>
        <w:t>ēlams iekļaut</w:t>
      </w:r>
      <w:r w:rsidR="008C381C" w:rsidRPr="009B5C91">
        <w:rPr>
          <w:bCs/>
          <w:i/>
          <w:iCs/>
          <w:szCs w:val="24"/>
        </w:rPr>
        <w:t xml:space="preserve"> vairākus no ieteikumiem</w:t>
      </w:r>
      <w:r w:rsidR="00C370A3" w:rsidRPr="009B5C91">
        <w:rPr>
          <w:bCs/>
          <w:i/>
          <w:iCs/>
          <w:szCs w:val="24"/>
        </w:rPr>
        <w:t xml:space="preserve"> </w:t>
      </w:r>
      <w:r w:rsidR="008C3DE9" w:rsidRPr="009B5C91">
        <w:rPr>
          <w:bCs/>
          <w:i/>
          <w:iCs/>
          <w:szCs w:val="24"/>
        </w:rPr>
        <w:t>P</w:t>
      </w:r>
      <w:r w:rsidR="00C370A3" w:rsidRPr="009B5C91">
        <w:rPr>
          <w:bCs/>
          <w:i/>
          <w:iCs/>
          <w:szCs w:val="24"/>
        </w:rPr>
        <w:t>ielikum</w:t>
      </w:r>
      <w:r w:rsidR="008C3DE9" w:rsidRPr="009B5C91">
        <w:rPr>
          <w:bCs/>
          <w:i/>
          <w:iCs/>
          <w:szCs w:val="24"/>
        </w:rPr>
        <w:t>ā</w:t>
      </w:r>
      <w:r w:rsidR="00C370A3" w:rsidRPr="009B5C91">
        <w:rPr>
          <w:bCs/>
          <w:i/>
          <w:iCs/>
          <w:szCs w:val="24"/>
        </w:rPr>
        <w:t xml:space="preserve"> Nr.3)</w:t>
      </w:r>
      <w:r w:rsidR="008C3DE9" w:rsidRPr="009B5C91">
        <w:rPr>
          <w:bCs/>
          <w:i/>
          <w:iCs/>
          <w:szCs w:val="24"/>
        </w:rPr>
        <w:t>;</w:t>
      </w:r>
    </w:p>
    <w:p w14:paraId="291CC963" w14:textId="77777777" w:rsidR="009E519F" w:rsidRPr="008C381C" w:rsidRDefault="009E519F" w:rsidP="002824AE">
      <w:pPr>
        <w:numPr>
          <w:ilvl w:val="0"/>
          <w:numId w:val="29"/>
        </w:numPr>
        <w:jc w:val="both"/>
        <w:rPr>
          <w:b/>
          <w:i/>
          <w:iCs/>
          <w:szCs w:val="24"/>
        </w:rPr>
      </w:pPr>
      <w:r w:rsidRPr="008C381C">
        <w:rPr>
          <w:b/>
          <w:i/>
          <w:iCs/>
          <w:szCs w:val="24"/>
        </w:rPr>
        <w:t>brīvas izvēles</w:t>
      </w:r>
      <w:r w:rsidR="00915680" w:rsidRPr="008C381C">
        <w:rPr>
          <w:b/>
          <w:i/>
          <w:iCs/>
          <w:szCs w:val="24"/>
        </w:rPr>
        <w:t xml:space="preserve"> skaņdarba </w:t>
      </w:r>
      <w:proofErr w:type="spellStart"/>
      <w:r w:rsidR="00915680" w:rsidRPr="008C381C">
        <w:rPr>
          <w:b/>
          <w:i/>
          <w:iCs/>
          <w:szCs w:val="24"/>
        </w:rPr>
        <w:t>oriģinālaranžējums</w:t>
      </w:r>
      <w:proofErr w:type="spellEnd"/>
      <w:r w:rsidR="00B14090">
        <w:rPr>
          <w:b/>
          <w:i/>
          <w:iCs/>
          <w:szCs w:val="24"/>
        </w:rPr>
        <w:t xml:space="preserve"> vai </w:t>
      </w:r>
      <w:proofErr w:type="spellStart"/>
      <w:r w:rsidR="00FD3EE8">
        <w:rPr>
          <w:b/>
          <w:i/>
          <w:iCs/>
          <w:szCs w:val="24"/>
        </w:rPr>
        <w:t>oriģinālkompozīcija</w:t>
      </w:r>
      <w:proofErr w:type="spellEnd"/>
      <w:r w:rsidR="00FD3EE8">
        <w:rPr>
          <w:b/>
          <w:i/>
          <w:iCs/>
          <w:szCs w:val="24"/>
        </w:rPr>
        <w:t>,</w:t>
      </w:r>
      <w:r w:rsidR="00915680" w:rsidRPr="008C381C">
        <w:rPr>
          <w:b/>
          <w:i/>
          <w:iCs/>
          <w:szCs w:val="24"/>
        </w:rPr>
        <w:t xml:space="preserve"> kas iekļauj etniskās mūzikas elementus</w:t>
      </w:r>
      <w:r w:rsidRPr="008C381C">
        <w:rPr>
          <w:b/>
          <w:i/>
          <w:iCs/>
          <w:szCs w:val="24"/>
        </w:rPr>
        <w:t xml:space="preserve">. </w:t>
      </w:r>
    </w:p>
    <w:p w14:paraId="5066B255" w14:textId="77777777" w:rsidR="009E519F" w:rsidRPr="008A7327" w:rsidRDefault="009E519F" w:rsidP="009E519F">
      <w:pPr>
        <w:jc w:val="both"/>
        <w:rPr>
          <w:bCs/>
          <w:szCs w:val="24"/>
        </w:rPr>
      </w:pPr>
      <w:r w:rsidRPr="00FB23B3">
        <w:rPr>
          <w:bCs/>
          <w:szCs w:val="24"/>
        </w:rPr>
        <w:t>1</w:t>
      </w:r>
      <w:r w:rsidR="003C60DB">
        <w:rPr>
          <w:bCs/>
          <w:szCs w:val="24"/>
        </w:rPr>
        <w:t>4</w:t>
      </w:r>
      <w:r w:rsidRPr="00FB23B3">
        <w:rPr>
          <w:bCs/>
          <w:szCs w:val="24"/>
        </w:rPr>
        <w:t>. Katra</w:t>
      </w:r>
      <w:r w:rsidR="008C3DE9" w:rsidRPr="00FB23B3">
        <w:rPr>
          <w:bCs/>
          <w:szCs w:val="24"/>
        </w:rPr>
        <w:t xml:space="preserve"> ansambļa</w:t>
      </w:r>
      <w:r w:rsidRPr="00FB23B3">
        <w:rPr>
          <w:bCs/>
          <w:szCs w:val="24"/>
        </w:rPr>
        <w:t xml:space="preserve"> kopējais uzstāšanās laiks</w:t>
      </w:r>
      <w:r w:rsidR="00724065" w:rsidRPr="00FB23B3">
        <w:rPr>
          <w:bCs/>
          <w:szCs w:val="24"/>
        </w:rPr>
        <w:t xml:space="preserve"> -</w:t>
      </w:r>
      <w:r w:rsidRPr="00FB23B3">
        <w:rPr>
          <w:bCs/>
          <w:szCs w:val="24"/>
        </w:rPr>
        <w:t xml:space="preserve"> </w:t>
      </w:r>
      <w:r w:rsidR="00724065" w:rsidRPr="003C60DB">
        <w:rPr>
          <w:bCs/>
          <w:szCs w:val="24"/>
          <w:u w:val="single"/>
        </w:rPr>
        <w:t xml:space="preserve">līdz </w:t>
      </w:r>
      <w:r w:rsidRPr="003C60DB">
        <w:rPr>
          <w:bCs/>
          <w:szCs w:val="24"/>
          <w:u w:val="single"/>
        </w:rPr>
        <w:t>12 minūt</w:t>
      </w:r>
      <w:r w:rsidR="00724065" w:rsidRPr="003C60DB">
        <w:rPr>
          <w:bCs/>
          <w:szCs w:val="24"/>
          <w:u w:val="single"/>
        </w:rPr>
        <w:t>ēm</w:t>
      </w:r>
      <w:r w:rsidRPr="00FB23B3">
        <w:rPr>
          <w:bCs/>
          <w:szCs w:val="24"/>
        </w:rPr>
        <w:t>.</w:t>
      </w:r>
      <w:r w:rsidRPr="008A7327">
        <w:rPr>
          <w:bCs/>
          <w:szCs w:val="24"/>
        </w:rPr>
        <w:t xml:space="preserve"> </w:t>
      </w:r>
    </w:p>
    <w:p w14:paraId="0ED438C7" w14:textId="77777777" w:rsidR="009E519F" w:rsidRPr="00644042" w:rsidRDefault="009E519F" w:rsidP="009E519F">
      <w:pPr>
        <w:jc w:val="both"/>
        <w:rPr>
          <w:bCs/>
          <w:szCs w:val="24"/>
        </w:rPr>
      </w:pPr>
      <w:r w:rsidRPr="00644042">
        <w:rPr>
          <w:bCs/>
          <w:szCs w:val="24"/>
        </w:rPr>
        <w:t>1</w:t>
      </w:r>
      <w:r w:rsidR="003C60DB">
        <w:rPr>
          <w:bCs/>
          <w:szCs w:val="24"/>
        </w:rPr>
        <w:t>5</w:t>
      </w:r>
      <w:r w:rsidRPr="00644042">
        <w:rPr>
          <w:bCs/>
          <w:szCs w:val="24"/>
        </w:rPr>
        <w:t xml:space="preserve">. </w:t>
      </w:r>
      <w:r w:rsidRPr="00644042">
        <w:t xml:space="preserve">Aizliegts izmantot programmētu materiālu, vai iepriekš ierakstītu materiālu pilnā dziesmas garumā (fonogrammu), izņemot gadījumus, kad tas nepieciešams pilnīgākam skanējumam, atbilstošā mūzikas stilā. Programmētais materiāls nedrīkst aizstāt vai nomākt </w:t>
      </w:r>
      <w:proofErr w:type="spellStart"/>
      <w:r w:rsidRPr="00644042">
        <w:t>pamatinstrumentus</w:t>
      </w:r>
      <w:proofErr w:type="spellEnd"/>
      <w:r w:rsidRPr="00644042">
        <w:t xml:space="preserve"> un vokālus, bet tikai un vienīgi papildināt kopējo skanējumu.</w:t>
      </w:r>
      <w:r w:rsidRPr="00644042">
        <w:rPr>
          <w:bCs/>
          <w:szCs w:val="24"/>
        </w:rPr>
        <w:t xml:space="preserve"> </w:t>
      </w:r>
    </w:p>
    <w:p w14:paraId="7E92F238" w14:textId="77777777" w:rsidR="009E519F" w:rsidRPr="000A5FAC" w:rsidRDefault="009E519F" w:rsidP="009E519F">
      <w:pPr>
        <w:jc w:val="both"/>
      </w:pPr>
      <w:r w:rsidRPr="000A5FAC">
        <w:rPr>
          <w:bCs/>
          <w:szCs w:val="24"/>
        </w:rPr>
        <w:t>1</w:t>
      </w:r>
      <w:r w:rsidR="003C60DB">
        <w:rPr>
          <w:bCs/>
          <w:szCs w:val="24"/>
        </w:rPr>
        <w:t>6</w:t>
      </w:r>
      <w:r w:rsidRPr="000A5FAC">
        <w:rPr>
          <w:bCs/>
          <w:szCs w:val="24"/>
        </w:rPr>
        <w:t xml:space="preserve">. </w:t>
      </w:r>
      <w:r w:rsidRPr="000A5FAC">
        <w:t>Konkursa rīkotāji apņemas veikt tehnisko nodrošinājumu</w:t>
      </w:r>
      <w:r w:rsidR="00C70BC8">
        <w:t xml:space="preserve"> </w:t>
      </w:r>
      <w:r w:rsidRPr="000A5FAC">
        <w:t>– apskaņošanas sistēmu,  gaismas tehniku un gaismotāja pakalpojumus, skaņas tehniķu pakalpojumus.</w:t>
      </w:r>
    </w:p>
    <w:p w14:paraId="66635CEE" w14:textId="77777777" w:rsidR="009E519F" w:rsidRPr="00F37DD5" w:rsidRDefault="009E519F" w:rsidP="009E519F">
      <w:pPr>
        <w:jc w:val="both"/>
      </w:pPr>
    </w:p>
    <w:p w14:paraId="0CF109C7" w14:textId="77777777" w:rsidR="009E519F" w:rsidRPr="00AD029D" w:rsidRDefault="009E519F" w:rsidP="009E519F">
      <w:pPr>
        <w:jc w:val="center"/>
        <w:rPr>
          <w:b/>
          <w:sz w:val="28"/>
          <w:szCs w:val="28"/>
        </w:rPr>
      </w:pPr>
      <w:r w:rsidRPr="00AD029D">
        <w:rPr>
          <w:b/>
          <w:sz w:val="28"/>
          <w:szCs w:val="28"/>
        </w:rPr>
        <w:t>V Konkursa vērtēšana</w:t>
      </w:r>
    </w:p>
    <w:p w14:paraId="1610DFAD" w14:textId="77777777" w:rsidR="009E519F" w:rsidRPr="004636C8" w:rsidRDefault="009E519F" w:rsidP="009E519F">
      <w:pPr>
        <w:jc w:val="center"/>
        <w:rPr>
          <w:b/>
          <w:szCs w:val="24"/>
        </w:rPr>
      </w:pPr>
    </w:p>
    <w:p w14:paraId="2061B529" w14:textId="77777777" w:rsidR="009E519F" w:rsidRPr="005045FE" w:rsidRDefault="009E519F" w:rsidP="009E519F">
      <w:pPr>
        <w:jc w:val="both"/>
        <w:rPr>
          <w:szCs w:val="24"/>
        </w:rPr>
      </w:pPr>
      <w:r w:rsidRPr="003A0C80">
        <w:rPr>
          <w:szCs w:val="24"/>
        </w:rPr>
        <w:t>1</w:t>
      </w:r>
      <w:r w:rsidR="003C60DB">
        <w:rPr>
          <w:szCs w:val="24"/>
        </w:rPr>
        <w:t>7</w:t>
      </w:r>
      <w:r w:rsidRPr="003A0C80">
        <w:rPr>
          <w:szCs w:val="24"/>
        </w:rPr>
        <w:t xml:space="preserve">. Dalībnieku sniegumu vērtē </w:t>
      </w:r>
      <w:r w:rsidR="00CA02E3" w:rsidRPr="003C60DB">
        <w:rPr>
          <w:szCs w:val="24"/>
        </w:rPr>
        <w:t>četru</w:t>
      </w:r>
      <w:r w:rsidRPr="003C60DB">
        <w:rPr>
          <w:szCs w:val="24"/>
        </w:rPr>
        <w:t xml:space="preserve"> pārstāvju žūrija</w:t>
      </w:r>
      <w:r w:rsidRPr="003A0C80">
        <w:rPr>
          <w:szCs w:val="24"/>
        </w:rPr>
        <w:t xml:space="preserve">, no kuriem </w:t>
      </w:r>
      <w:r w:rsidR="003330FE" w:rsidRPr="003C60DB">
        <w:rPr>
          <w:szCs w:val="24"/>
        </w:rPr>
        <w:t xml:space="preserve">vismaz </w:t>
      </w:r>
      <w:r w:rsidR="00CA02E3" w:rsidRPr="003C60DB">
        <w:rPr>
          <w:szCs w:val="24"/>
        </w:rPr>
        <w:t>viens</w:t>
      </w:r>
      <w:r w:rsidRPr="003A0C80">
        <w:rPr>
          <w:szCs w:val="24"/>
        </w:rPr>
        <w:t xml:space="preserve"> ir starptautiska mēroga pārstāvis</w:t>
      </w:r>
      <w:r w:rsidR="003330FE">
        <w:rPr>
          <w:szCs w:val="24"/>
        </w:rPr>
        <w:t>.</w:t>
      </w:r>
    </w:p>
    <w:p w14:paraId="5F6F9A0B" w14:textId="77777777" w:rsidR="009E519F" w:rsidRDefault="009E519F" w:rsidP="009E519F">
      <w:pPr>
        <w:jc w:val="both"/>
        <w:rPr>
          <w:szCs w:val="24"/>
        </w:rPr>
      </w:pPr>
      <w:r>
        <w:rPr>
          <w:szCs w:val="24"/>
        </w:rPr>
        <w:t>1</w:t>
      </w:r>
      <w:r w:rsidR="003C60DB">
        <w:rPr>
          <w:szCs w:val="24"/>
        </w:rPr>
        <w:t>8</w:t>
      </w:r>
      <w:r>
        <w:rPr>
          <w:szCs w:val="24"/>
        </w:rPr>
        <w:t>. Žūriju</w:t>
      </w:r>
      <w:r w:rsidRPr="004636C8">
        <w:rPr>
          <w:szCs w:val="24"/>
        </w:rPr>
        <w:t xml:space="preserve"> apstiprina </w:t>
      </w:r>
      <w:r w:rsidR="003330FE">
        <w:rPr>
          <w:szCs w:val="24"/>
        </w:rPr>
        <w:t>MIKC Latgales Mūzikas un mākslas</w:t>
      </w:r>
      <w:r w:rsidRPr="004636C8">
        <w:rPr>
          <w:szCs w:val="24"/>
        </w:rPr>
        <w:t xml:space="preserve"> vidusskolas direktors. </w:t>
      </w:r>
    </w:p>
    <w:p w14:paraId="57758205" w14:textId="77777777" w:rsidR="009E519F" w:rsidRDefault="009E519F" w:rsidP="009E519F">
      <w:pPr>
        <w:jc w:val="both"/>
        <w:rPr>
          <w:szCs w:val="24"/>
        </w:rPr>
      </w:pPr>
      <w:r>
        <w:rPr>
          <w:szCs w:val="24"/>
        </w:rPr>
        <w:t>1</w:t>
      </w:r>
      <w:r w:rsidR="003C60DB">
        <w:rPr>
          <w:szCs w:val="24"/>
        </w:rPr>
        <w:t>9</w:t>
      </w:r>
      <w:r>
        <w:rPr>
          <w:szCs w:val="24"/>
        </w:rPr>
        <w:t>.</w:t>
      </w:r>
      <w:r w:rsidR="00295D40">
        <w:rPr>
          <w:szCs w:val="24"/>
        </w:rPr>
        <w:t xml:space="preserve"> </w:t>
      </w:r>
      <w:r>
        <w:rPr>
          <w:szCs w:val="24"/>
        </w:rPr>
        <w:t xml:space="preserve">Maksimālais punktu skaits, ko konkursa dalībniekam var piešķirt katrs no žūrijas </w:t>
      </w:r>
      <w:r w:rsidRPr="00FB23B3">
        <w:rPr>
          <w:szCs w:val="24"/>
        </w:rPr>
        <w:t xml:space="preserve">pārstāvjiem ir </w:t>
      </w:r>
      <w:r w:rsidR="00295D40" w:rsidRPr="001209B4">
        <w:rPr>
          <w:szCs w:val="24"/>
        </w:rPr>
        <w:t>6</w:t>
      </w:r>
      <w:r w:rsidR="00915680" w:rsidRPr="001209B4">
        <w:rPr>
          <w:szCs w:val="24"/>
        </w:rPr>
        <w:t>0</w:t>
      </w:r>
      <w:r w:rsidRPr="001209B4">
        <w:rPr>
          <w:szCs w:val="24"/>
        </w:rPr>
        <w:t xml:space="preserve"> punkti</w:t>
      </w:r>
      <w:r w:rsidRPr="00FB23B3">
        <w:rPr>
          <w:szCs w:val="24"/>
        </w:rPr>
        <w:t>. Galīgo vērtējumu konkursa dalībnieks iegūst, visu žūrijas locekļu</w:t>
      </w:r>
      <w:r>
        <w:rPr>
          <w:szCs w:val="24"/>
        </w:rPr>
        <w:t xml:space="preserve"> piešķirto punktu summu dalot ar žūrijas locekļu skaitu.</w:t>
      </w:r>
    </w:p>
    <w:p w14:paraId="5209D47B" w14:textId="77777777" w:rsidR="009E519F" w:rsidRDefault="003C60DB" w:rsidP="009E519F">
      <w:pPr>
        <w:jc w:val="both"/>
        <w:rPr>
          <w:szCs w:val="24"/>
        </w:rPr>
      </w:pPr>
      <w:r>
        <w:rPr>
          <w:szCs w:val="24"/>
        </w:rPr>
        <w:t>20</w:t>
      </w:r>
      <w:r w:rsidR="009E519F">
        <w:rPr>
          <w:szCs w:val="24"/>
        </w:rPr>
        <w:t>.</w:t>
      </w:r>
      <w:r w:rsidR="009E519F" w:rsidRPr="004636C8">
        <w:rPr>
          <w:szCs w:val="24"/>
        </w:rPr>
        <w:t xml:space="preserve"> Žūrijas lēmums ir galīgs un neapstrīdams. Žūrijas locekļi savus audzēkņus nevērtē.</w:t>
      </w:r>
    </w:p>
    <w:p w14:paraId="5E294447" w14:textId="77777777" w:rsidR="009E519F" w:rsidRDefault="004F3BAF" w:rsidP="009E519F">
      <w:pPr>
        <w:jc w:val="both"/>
      </w:pPr>
      <w:r>
        <w:rPr>
          <w:szCs w:val="24"/>
        </w:rPr>
        <w:t>2</w:t>
      </w:r>
      <w:r w:rsidR="003C60DB">
        <w:rPr>
          <w:szCs w:val="24"/>
        </w:rPr>
        <w:t>1</w:t>
      </w:r>
      <w:r w:rsidR="009E519F">
        <w:rPr>
          <w:szCs w:val="24"/>
        </w:rPr>
        <w:t xml:space="preserve">. </w:t>
      </w:r>
      <w:r w:rsidR="009E519F">
        <w:t>Konkursa dalībnieku sniegums tiks vērtēts šādās kategorijās:</w:t>
      </w:r>
    </w:p>
    <w:p w14:paraId="702D5093" w14:textId="77777777" w:rsidR="009E519F" w:rsidRPr="005045FE" w:rsidRDefault="009E519F" w:rsidP="00F655E3">
      <w:pPr>
        <w:numPr>
          <w:ilvl w:val="0"/>
          <w:numId w:val="31"/>
        </w:numPr>
        <w:ind w:left="426"/>
        <w:jc w:val="both"/>
      </w:pPr>
      <w:r w:rsidRPr="001209B4">
        <w:t xml:space="preserve">Repertuāra </w:t>
      </w:r>
      <w:r w:rsidR="00295D40" w:rsidRPr="001209B4">
        <w:t>atbilstība, tradicionālās mūzikas elementu iekļaušana</w:t>
      </w:r>
      <w:r w:rsidRPr="005045FE">
        <w:t xml:space="preserve"> </w:t>
      </w:r>
      <w:r w:rsidRPr="005045FE">
        <w:rPr>
          <w:i/>
          <w:iCs/>
        </w:rPr>
        <w:t>(</w:t>
      </w:r>
      <w:proofErr w:type="spellStart"/>
      <w:r w:rsidRPr="005045FE">
        <w:rPr>
          <w:i/>
          <w:iCs/>
        </w:rPr>
        <w:t>max</w:t>
      </w:r>
      <w:proofErr w:type="spellEnd"/>
      <w:r w:rsidRPr="005045FE">
        <w:rPr>
          <w:i/>
          <w:iCs/>
        </w:rPr>
        <w:t>. 10 punkti)</w:t>
      </w:r>
      <w:r w:rsidRPr="005045FE">
        <w:t xml:space="preserve">; </w:t>
      </w:r>
    </w:p>
    <w:p w14:paraId="1579101D" w14:textId="77777777" w:rsidR="009E519F" w:rsidRPr="005045FE" w:rsidRDefault="009E519F" w:rsidP="00F655E3">
      <w:pPr>
        <w:numPr>
          <w:ilvl w:val="0"/>
          <w:numId w:val="31"/>
        </w:numPr>
        <w:ind w:left="426"/>
        <w:jc w:val="both"/>
      </w:pPr>
      <w:r w:rsidRPr="005045FE">
        <w:t xml:space="preserve">Aranžējumu, instrumentācijas kvalitāte </w:t>
      </w:r>
      <w:r w:rsidRPr="005045FE">
        <w:rPr>
          <w:i/>
          <w:iCs/>
        </w:rPr>
        <w:t>(max.10 punkti);</w:t>
      </w:r>
    </w:p>
    <w:p w14:paraId="606BF3FC" w14:textId="77777777" w:rsidR="009E519F" w:rsidRPr="005045FE" w:rsidRDefault="00295D40" w:rsidP="00F655E3">
      <w:pPr>
        <w:numPr>
          <w:ilvl w:val="0"/>
          <w:numId w:val="31"/>
        </w:numPr>
        <w:ind w:left="426"/>
        <w:jc w:val="both"/>
      </w:pPr>
      <w:r w:rsidRPr="001209B4">
        <w:t>Oriģinalitāte</w:t>
      </w:r>
      <w:r w:rsidR="009E519F" w:rsidRPr="005045FE">
        <w:t xml:space="preserve"> </w:t>
      </w:r>
      <w:r w:rsidR="009E519F" w:rsidRPr="005045FE">
        <w:rPr>
          <w:i/>
          <w:iCs/>
        </w:rPr>
        <w:t>(max.10 punkti)</w:t>
      </w:r>
      <w:r w:rsidR="009E519F" w:rsidRPr="005045FE">
        <w:t xml:space="preserve">; </w:t>
      </w:r>
    </w:p>
    <w:p w14:paraId="287C0761" w14:textId="77777777" w:rsidR="009E519F" w:rsidRPr="005045FE" w:rsidRDefault="009E519F" w:rsidP="00F655E3">
      <w:pPr>
        <w:numPr>
          <w:ilvl w:val="0"/>
          <w:numId w:val="31"/>
        </w:numPr>
        <w:ind w:left="426"/>
        <w:jc w:val="both"/>
      </w:pPr>
      <w:r w:rsidRPr="005045FE">
        <w:t xml:space="preserve">Improvizācijas kvalitāte </w:t>
      </w:r>
      <w:r w:rsidRPr="005045FE">
        <w:rPr>
          <w:i/>
          <w:iCs/>
        </w:rPr>
        <w:t>(max.10 punkti)</w:t>
      </w:r>
      <w:r w:rsidRPr="005045FE">
        <w:t xml:space="preserve">; </w:t>
      </w:r>
    </w:p>
    <w:p w14:paraId="3933DF3E" w14:textId="77777777" w:rsidR="009E519F" w:rsidRPr="005045FE" w:rsidRDefault="00295D40" w:rsidP="00F655E3">
      <w:pPr>
        <w:numPr>
          <w:ilvl w:val="0"/>
          <w:numId w:val="31"/>
        </w:numPr>
        <w:ind w:left="426"/>
        <w:jc w:val="both"/>
      </w:pPr>
      <w:r w:rsidRPr="001209B4">
        <w:t>Ansambļa prasmes (</w:t>
      </w:r>
      <w:proofErr w:type="spellStart"/>
      <w:r w:rsidRPr="001209B4">
        <w:t>s</w:t>
      </w:r>
      <w:r w:rsidR="009E519F" w:rsidRPr="001209B4">
        <w:t>aspēle</w:t>
      </w:r>
      <w:proofErr w:type="spellEnd"/>
      <w:r w:rsidR="009E519F" w:rsidRPr="001209B4">
        <w:t>, savstarpējā muzikālā komunikācija</w:t>
      </w:r>
      <w:r w:rsidRPr="001209B4">
        <w:t>, ritma precizitāte, laika izjūta)</w:t>
      </w:r>
      <w:r w:rsidR="009E519F" w:rsidRPr="005045FE">
        <w:t xml:space="preserve"> </w:t>
      </w:r>
      <w:r w:rsidR="009E519F" w:rsidRPr="005045FE">
        <w:rPr>
          <w:i/>
          <w:iCs/>
        </w:rPr>
        <w:t>(</w:t>
      </w:r>
      <w:proofErr w:type="spellStart"/>
      <w:r w:rsidR="009E519F" w:rsidRPr="005045FE">
        <w:rPr>
          <w:i/>
          <w:iCs/>
        </w:rPr>
        <w:t>max</w:t>
      </w:r>
      <w:proofErr w:type="spellEnd"/>
      <w:r w:rsidR="009E519F" w:rsidRPr="005045FE">
        <w:rPr>
          <w:i/>
          <w:iCs/>
        </w:rPr>
        <w:t>. 10 punkti)</w:t>
      </w:r>
      <w:r w:rsidR="009E519F" w:rsidRPr="005045FE">
        <w:t xml:space="preserve">; </w:t>
      </w:r>
    </w:p>
    <w:p w14:paraId="1608208C" w14:textId="77777777" w:rsidR="008C3DE9" w:rsidRDefault="009E519F" w:rsidP="008C3DE9">
      <w:pPr>
        <w:numPr>
          <w:ilvl w:val="0"/>
          <w:numId w:val="31"/>
        </w:numPr>
        <w:ind w:left="426"/>
        <w:jc w:val="both"/>
      </w:pPr>
      <w:r w:rsidRPr="005045FE">
        <w:t>Skatuves runa, komunikācija ar publiku</w:t>
      </w:r>
      <w:r>
        <w:t>, s</w:t>
      </w:r>
      <w:r w:rsidRPr="005045FE">
        <w:t xml:space="preserve">katuves kultūra, vizuālais tēls </w:t>
      </w:r>
      <w:r w:rsidRPr="00F655E3">
        <w:rPr>
          <w:i/>
          <w:iCs/>
        </w:rPr>
        <w:t>(max.10 punkti)</w:t>
      </w:r>
      <w:r w:rsidRPr="005045FE">
        <w:t>.</w:t>
      </w:r>
    </w:p>
    <w:p w14:paraId="50D5583A" w14:textId="77777777" w:rsidR="008C3DE9" w:rsidRPr="00F050D6" w:rsidRDefault="003330FE" w:rsidP="00F050D6">
      <w:pPr>
        <w:ind w:left="66"/>
        <w:jc w:val="both"/>
      </w:pPr>
      <w:r>
        <w:lastRenderedPageBreak/>
        <w:t>2</w:t>
      </w:r>
      <w:r w:rsidR="003C60DB">
        <w:t>2</w:t>
      </w:r>
      <w:r w:rsidRPr="0045214E">
        <w:t>. Ja kāds no konkursa nolikumā minētajiem punktiem netiek ievērots, vai konstatēti</w:t>
      </w:r>
      <w:r w:rsidR="00F050D6" w:rsidRPr="0045214E">
        <w:t xml:space="preserve"> pārkāpumi, žūrija ir tiesīga ansambļa sniegumu nevērtēt, vai pēc žūrijas komisijas </w:t>
      </w:r>
      <w:proofErr w:type="spellStart"/>
      <w:r w:rsidR="00F050D6" w:rsidRPr="0045214E">
        <w:t>priekšēdētāja</w:t>
      </w:r>
      <w:proofErr w:type="spellEnd"/>
      <w:r w:rsidR="00F050D6" w:rsidRPr="0045214E">
        <w:t xml:space="preserve"> ieskatiem ievērojami samazināt kopējo vērtējumu.</w:t>
      </w:r>
      <w:r>
        <w:t xml:space="preserve"> </w:t>
      </w:r>
    </w:p>
    <w:p w14:paraId="23A679D8" w14:textId="77777777" w:rsidR="00175FFE" w:rsidRDefault="00175FFE" w:rsidP="009E519F">
      <w:pPr>
        <w:jc w:val="center"/>
        <w:rPr>
          <w:b/>
          <w:sz w:val="28"/>
          <w:szCs w:val="28"/>
        </w:rPr>
      </w:pPr>
    </w:p>
    <w:p w14:paraId="449D25F7" w14:textId="77777777" w:rsidR="009E519F" w:rsidRPr="00AD029D" w:rsidRDefault="009E519F" w:rsidP="009E519F">
      <w:pPr>
        <w:jc w:val="center"/>
        <w:rPr>
          <w:b/>
          <w:sz w:val="28"/>
          <w:szCs w:val="28"/>
        </w:rPr>
      </w:pPr>
      <w:r w:rsidRPr="00AD029D">
        <w:rPr>
          <w:b/>
          <w:sz w:val="28"/>
          <w:szCs w:val="28"/>
        </w:rPr>
        <w:t>VI Konkursa uzvarētāju apbalvošana</w:t>
      </w:r>
    </w:p>
    <w:p w14:paraId="5BC64E0B" w14:textId="77777777" w:rsidR="009E519F" w:rsidRDefault="009E519F" w:rsidP="009E519F">
      <w:pPr>
        <w:jc w:val="center"/>
        <w:rPr>
          <w:b/>
          <w:szCs w:val="24"/>
        </w:rPr>
      </w:pPr>
    </w:p>
    <w:p w14:paraId="61ACE99D" w14:textId="77777777" w:rsidR="009E519F" w:rsidRDefault="009E519F" w:rsidP="00931ED6">
      <w:pPr>
        <w:jc w:val="both"/>
        <w:rPr>
          <w:szCs w:val="24"/>
        </w:rPr>
      </w:pPr>
      <w:r w:rsidRPr="00736601">
        <w:rPr>
          <w:szCs w:val="24"/>
        </w:rPr>
        <w:t>2</w:t>
      </w:r>
      <w:r w:rsidR="0045214E">
        <w:rPr>
          <w:szCs w:val="24"/>
        </w:rPr>
        <w:t>3</w:t>
      </w:r>
      <w:r w:rsidRPr="00736601">
        <w:rPr>
          <w:szCs w:val="24"/>
        </w:rPr>
        <w:t>. Pamatojoties uz iegūto rezultātu, konkursa dalībniekiem piešķir apbalvojumus:</w:t>
      </w:r>
    </w:p>
    <w:p w14:paraId="418B2246" w14:textId="77777777" w:rsidR="0059140B" w:rsidRPr="00854BB6" w:rsidRDefault="009E519F" w:rsidP="00931ED6">
      <w:pPr>
        <w:pStyle w:val="Sarakstarindkopa"/>
        <w:numPr>
          <w:ilvl w:val="0"/>
          <w:numId w:val="24"/>
        </w:numPr>
        <w:spacing w:line="276" w:lineRule="auto"/>
        <w:jc w:val="both"/>
      </w:pPr>
      <w:r w:rsidRPr="00736601">
        <w:t xml:space="preserve">I, II un III </w:t>
      </w:r>
      <w:r w:rsidR="00E46996">
        <w:t>vietas</w:t>
      </w:r>
      <w:r w:rsidRPr="00736601">
        <w:t xml:space="preserve"> Diplomi un balvas;</w:t>
      </w:r>
    </w:p>
    <w:p w14:paraId="11AEA309" w14:textId="77777777" w:rsidR="009E519F" w:rsidRPr="003A0C80" w:rsidRDefault="009E519F" w:rsidP="00931ED6">
      <w:pPr>
        <w:pStyle w:val="Sarakstarindkopa"/>
        <w:numPr>
          <w:ilvl w:val="0"/>
          <w:numId w:val="24"/>
        </w:numPr>
        <w:spacing w:line="276" w:lineRule="auto"/>
        <w:jc w:val="both"/>
      </w:pPr>
      <w:r w:rsidRPr="003A0C80">
        <w:t>Specbalva par labāko tautasdziesmas aranžējumu un izpildījumu;</w:t>
      </w:r>
    </w:p>
    <w:p w14:paraId="73B14E4F" w14:textId="77777777" w:rsidR="009E519F" w:rsidRPr="003A0C80" w:rsidRDefault="009E519F" w:rsidP="00931ED6">
      <w:pPr>
        <w:pStyle w:val="Sarakstarindkopa"/>
        <w:numPr>
          <w:ilvl w:val="0"/>
          <w:numId w:val="24"/>
        </w:numPr>
        <w:spacing w:line="276" w:lineRule="auto"/>
        <w:jc w:val="both"/>
      </w:pPr>
      <w:r w:rsidRPr="003A0C80">
        <w:t xml:space="preserve">Specbalva </w:t>
      </w:r>
      <w:r w:rsidR="00FB24C0">
        <w:t>par labāko individuālo sniegumu (var tikt piešķirta vairāk nekā viena)</w:t>
      </w:r>
      <w:r w:rsidRPr="003A0C80">
        <w:t>;</w:t>
      </w:r>
    </w:p>
    <w:p w14:paraId="741615D2" w14:textId="77777777" w:rsidR="009E519F" w:rsidRPr="003A0C80" w:rsidRDefault="009E519F" w:rsidP="00931ED6">
      <w:pPr>
        <w:pStyle w:val="Sarakstarindkopa"/>
        <w:numPr>
          <w:ilvl w:val="0"/>
          <w:numId w:val="24"/>
        </w:numPr>
        <w:spacing w:line="276" w:lineRule="auto"/>
        <w:jc w:val="both"/>
      </w:pPr>
      <w:r w:rsidRPr="003A0C80">
        <w:t>Latgales vēstniecības GORS simpātiju balva.</w:t>
      </w:r>
    </w:p>
    <w:p w14:paraId="0E501380" w14:textId="77777777" w:rsidR="009E519F" w:rsidRPr="004636C8" w:rsidRDefault="009E519F" w:rsidP="00931ED6">
      <w:pPr>
        <w:pStyle w:val="Sarakstarindkopa"/>
        <w:ind w:left="0"/>
        <w:jc w:val="both"/>
      </w:pPr>
      <w:r>
        <w:t>2</w:t>
      </w:r>
      <w:r w:rsidR="0045214E">
        <w:t>4</w:t>
      </w:r>
      <w:r>
        <w:t xml:space="preserve">. </w:t>
      </w:r>
      <w:r w:rsidRPr="004636C8">
        <w:t>Visi konkursa dalībnieki un pedagogi saņem žūrijas pateicības rakstus</w:t>
      </w:r>
      <w:r>
        <w:t xml:space="preserve"> par piedalīšanos konkursā.</w:t>
      </w:r>
    </w:p>
    <w:p w14:paraId="3108D2DE" w14:textId="77777777" w:rsidR="009E519F" w:rsidRPr="004636C8" w:rsidRDefault="009E519F" w:rsidP="00931ED6">
      <w:pPr>
        <w:pStyle w:val="Sarakstarindkopa"/>
        <w:ind w:left="0"/>
        <w:jc w:val="both"/>
      </w:pPr>
      <w:r>
        <w:t>2</w:t>
      </w:r>
      <w:r w:rsidR="0045214E">
        <w:t>5</w:t>
      </w:r>
      <w:r>
        <w:t xml:space="preserve">. </w:t>
      </w:r>
      <w:r w:rsidRPr="004636C8">
        <w:t>Rezultāt</w:t>
      </w:r>
      <w:r>
        <w:t>u paziņošana un konkursa laureātu apbalvošana paredzēta</w:t>
      </w:r>
      <w:r w:rsidRPr="004636C8">
        <w:t xml:space="preserve"> </w:t>
      </w:r>
      <w:r>
        <w:t>pēc visu dalībnieku</w:t>
      </w:r>
      <w:r w:rsidRPr="004636C8">
        <w:t xml:space="preserve"> uzstāšanās</w:t>
      </w:r>
      <w:r>
        <w:t xml:space="preserve"> </w:t>
      </w:r>
      <w:r w:rsidRPr="004636C8">
        <w:t>konkursa noslēgumā</w:t>
      </w:r>
      <w:r>
        <w:t xml:space="preserve">. </w:t>
      </w:r>
    </w:p>
    <w:p w14:paraId="3A8E5F6C" w14:textId="77777777" w:rsidR="009E519F" w:rsidRPr="004636C8" w:rsidRDefault="009E519F" w:rsidP="009E519F">
      <w:pPr>
        <w:rPr>
          <w:b/>
          <w:szCs w:val="24"/>
        </w:rPr>
      </w:pPr>
    </w:p>
    <w:p w14:paraId="02EF84BC" w14:textId="77777777" w:rsidR="009E519F" w:rsidRPr="00AD029D" w:rsidRDefault="009E519F" w:rsidP="009E519F">
      <w:pPr>
        <w:jc w:val="center"/>
        <w:rPr>
          <w:b/>
          <w:sz w:val="28"/>
          <w:szCs w:val="28"/>
        </w:rPr>
      </w:pPr>
      <w:r w:rsidRPr="00AD029D">
        <w:rPr>
          <w:b/>
          <w:sz w:val="28"/>
          <w:szCs w:val="28"/>
        </w:rPr>
        <w:t>VII Dalības noteikumi</w:t>
      </w:r>
    </w:p>
    <w:p w14:paraId="39C3D340" w14:textId="77777777" w:rsidR="009E519F" w:rsidRDefault="009E519F" w:rsidP="009E519F">
      <w:pPr>
        <w:jc w:val="center"/>
        <w:rPr>
          <w:b/>
          <w:szCs w:val="24"/>
        </w:rPr>
      </w:pPr>
    </w:p>
    <w:p w14:paraId="288C0583" w14:textId="77777777" w:rsidR="00931ED6" w:rsidRDefault="009E519F" w:rsidP="00931ED6">
      <w:pPr>
        <w:jc w:val="both"/>
      </w:pPr>
      <w:r>
        <w:rPr>
          <w:bCs/>
          <w:szCs w:val="24"/>
        </w:rPr>
        <w:t>2</w:t>
      </w:r>
      <w:r w:rsidR="0045214E">
        <w:rPr>
          <w:bCs/>
          <w:szCs w:val="24"/>
        </w:rPr>
        <w:t>6</w:t>
      </w:r>
      <w:r w:rsidRPr="000939D3">
        <w:rPr>
          <w:bCs/>
          <w:szCs w:val="24"/>
        </w:rPr>
        <w:t>.</w:t>
      </w:r>
      <w:r>
        <w:rPr>
          <w:b/>
          <w:szCs w:val="24"/>
        </w:rPr>
        <w:t xml:space="preserve"> </w:t>
      </w:r>
      <w:r w:rsidRPr="000939D3">
        <w:rPr>
          <w:bCs/>
          <w:szCs w:val="24"/>
        </w:rPr>
        <w:t>Konkursa dalībnieku p</w:t>
      </w:r>
      <w:r w:rsidRPr="000939D3">
        <w:rPr>
          <w:bCs/>
        </w:rPr>
        <w:t>ieteikums</w:t>
      </w:r>
      <w:r>
        <w:t xml:space="preserve"> </w:t>
      </w:r>
      <w:proofErr w:type="spellStart"/>
      <w:r>
        <w:t>jāiesūta</w:t>
      </w:r>
      <w:proofErr w:type="spellEnd"/>
      <w:r>
        <w:t xml:space="preserve"> elektroniski līdz </w:t>
      </w:r>
      <w:r w:rsidRPr="00736601">
        <w:t>202</w:t>
      </w:r>
      <w:r w:rsidR="00F050D6">
        <w:t>4</w:t>
      </w:r>
      <w:r w:rsidRPr="00736601">
        <w:t>.gada</w:t>
      </w:r>
      <w:r w:rsidRPr="00736601">
        <w:rPr>
          <w:b/>
          <w:bCs/>
        </w:rPr>
        <w:t xml:space="preserve"> </w:t>
      </w:r>
      <w:r w:rsidR="00D11430" w:rsidRPr="0045214E">
        <w:rPr>
          <w:b/>
          <w:bCs/>
        </w:rPr>
        <w:t>1</w:t>
      </w:r>
      <w:r w:rsidR="00F050D6" w:rsidRPr="0045214E">
        <w:rPr>
          <w:b/>
          <w:bCs/>
        </w:rPr>
        <w:t>9</w:t>
      </w:r>
      <w:r w:rsidR="00D11430" w:rsidRPr="0045214E">
        <w:rPr>
          <w:b/>
          <w:bCs/>
        </w:rPr>
        <w:t>.</w:t>
      </w:r>
      <w:r w:rsidR="00F050D6" w:rsidRPr="0045214E">
        <w:rPr>
          <w:b/>
          <w:bCs/>
        </w:rPr>
        <w:t>janvārim</w:t>
      </w:r>
      <w:r w:rsidRPr="0045214E">
        <w:rPr>
          <w:b/>
        </w:rPr>
        <w:t>,</w:t>
      </w:r>
      <w:r>
        <w:rPr>
          <w:b/>
        </w:rPr>
        <w:t xml:space="preserve"> </w:t>
      </w:r>
      <w:r w:rsidRPr="000939D3">
        <w:rPr>
          <w:bCs/>
        </w:rPr>
        <w:t>plkst.23.59.</w:t>
      </w:r>
      <w:r>
        <w:rPr>
          <w:b/>
        </w:rPr>
        <w:t xml:space="preserve"> </w:t>
      </w:r>
      <w:r w:rsidRPr="000939D3">
        <w:rPr>
          <w:b/>
        </w:rPr>
        <w:t xml:space="preserve"> </w:t>
      </w:r>
      <w:r w:rsidRPr="00A76A44">
        <w:rPr>
          <w:b/>
        </w:rPr>
        <w:t>Pieteikuma anketa pieejama:</w:t>
      </w:r>
      <w:r w:rsidR="00917ED9" w:rsidRPr="00917ED9">
        <w:t xml:space="preserve"> </w:t>
      </w:r>
      <w:bookmarkStart w:id="0" w:name="_Hlk145590046"/>
      <w:r w:rsidR="00931ED6">
        <w:fldChar w:fldCharType="begin"/>
      </w:r>
      <w:r w:rsidR="00931ED6">
        <w:instrText xml:space="preserve"> HYPERLINK "</w:instrText>
      </w:r>
      <w:r w:rsidR="00931ED6" w:rsidRPr="00931ED6">
        <w:instrText>https://forms.office.com/e/WN0Xh0iYnc</w:instrText>
      </w:r>
      <w:r w:rsidR="00931ED6">
        <w:instrText xml:space="preserve">" </w:instrText>
      </w:r>
      <w:r w:rsidR="00931ED6">
        <w:fldChar w:fldCharType="separate"/>
      </w:r>
      <w:r w:rsidR="00931ED6" w:rsidRPr="00333FCB">
        <w:rPr>
          <w:rStyle w:val="Hipersaite"/>
        </w:rPr>
        <w:t>https://forms.office.com/e/WN0Xh0iYnc</w:t>
      </w:r>
      <w:r w:rsidR="00931ED6">
        <w:fldChar w:fldCharType="end"/>
      </w:r>
      <w:r w:rsidR="00931ED6">
        <w:t xml:space="preserve"> </w:t>
      </w:r>
      <w:bookmarkEnd w:id="0"/>
    </w:p>
    <w:p w14:paraId="1EBC331B" w14:textId="77777777" w:rsidR="009E519F" w:rsidRDefault="00931ED6" w:rsidP="00931ED6">
      <w:pPr>
        <w:jc w:val="both"/>
        <w:rPr>
          <w:bCs/>
        </w:rPr>
      </w:pPr>
      <w:r>
        <w:rPr>
          <w:bCs/>
        </w:rPr>
        <w:t xml:space="preserve">Līdz 2024.gada </w:t>
      </w:r>
      <w:r w:rsidR="00AC1180">
        <w:rPr>
          <w:bCs/>
        </w:rPr>
        <w:t xml:space="preserve">19.janvārim uz e-pastu </w:t>
      </w:r>
      <w:hyperlink r:id="rId12" w:history="1">
        <w:r w:rsidR="00AC1180" w:rsidRPr="00A37B3F">
          <w:rPr>
            <w:rStyle w:val="Hipersaite"/>
            <w:bCs/>
          </w:rPr>
          <w:t>Ilze.Unzule@lmmv.gov.lv</w:t>
        </w:r>
      </w:hyperlink>
      <w:r w:rsidR="00AC1180">
        <w:rPr>
          <w:bCs/>
        </w:rPr>
        <w:t xml:space="preserve"> </w:t>
      </w:r>
      <w:proofErr w:type="spellStart"/>
      <w:r w:rsidR="00AC1180">
        <w:rPr>
          <w:bCs/>
        </w:rPr>
        <w:t>jāatsūta</w:t>
      </w:r>
      <w:proofErr w:type="spellEnd"/>
      <w:r w:rsidR="00AC1180">
        <w:rPr>
          <w:bCs/>
        </w:rPr>
        <w:t xml:space="preserve"> sava ansambļa skatuves izvietojuma skice.</w:t>
      </w:r>
    </w:p>
    <w:p w14:paraId="35015559" w14:textId="77777777" w:rsidR="009E519F" w:rsidRDefault="009E519F" w:rsidP="00931ED6">
      <w:pPr>
        <w:jc w:val="both"/>
      </w:pPr>
      <w:r>
        <w:t>2</w:t>
      </w:r>
      <w:r w:rsidR="0045214E">
        <w:t>7</w:t>
      </w:r>
      <w:r>
        <w:t>. Kavētos konkursantu pieteikumus organizētāji ir tiesīgi nepieņemt.</w:t>
      </w:r>
    </w:p>
    <w:p w14:paraId="0F33F633" w14:textId="77777777" w:rsidR="009E519F" w:rsidRDefault="009E519F" w:rsidP="00931ED6">
      <w:pPr>
        <w:jc w:val="both"/>
      </w:pPr>
      <w:r>
        <w:t>2</w:t>
      </w:r>
      <w:r w:rsidR="0045214E">
        <w:t>8</w:t>
      </w:r>
      <w:r>
        <w:t>. Pieteikumā iesniegtā programma nevar tikt mainīta.</w:t>
      </w:r>
      <w:r w:rsidR="00F050D6">
        <w:t xml:space="preserve"> </w:t>
      </w:r>
    </w:p>
    <w:p w14:paraId="5778C536" w14:textId="77777777" w:rsidR="00741FF0" w:rsidRDefault="00741FF0" w:rsidP="00931ED6">
      <w:pPr>
        <w:jc w:val="both"/>
      </w:pPr>
      <w:r w:rsidRPr="0045214E">
        <w:t>2</w:t>
      </w:r>
      <w:r w:rsidR="0045214E" w:rsidRPr="0045214E">
        <w:t>9</w:t>
      </w:r>
      <w:r w:rsidRPr="0045214E">
        <w:t xml:space="preserve">. Izmaiņas dalībnieku sastāvā iespējamas līdz 2024.gada 31.janvārim, par to paziņojot, sazinoties ar izglītības metodiķi Ilzi </w:t>
      </w:r>
      <w:proofErr w:type="spellStart"/>
      <w:r w:rsidRPr="0045214E">
        <w:t>Unzuli</w:t>
      </w:r>
      <w:proofErr w:type="spellEnd"/>
      <w:r w:rsidRPr="0045214E">
        <w:t>.</w:t>
      </w:r>
      <w:r w:rsidR="00C56313">
        <w:t xml:space="preserve"> </w:t>
      </w:r>
    </w:p>
    <w:p w14:paraId="4F329BC8" w14:textId="77777777" w:rsidR="009E519F" w:rsidRDefault="0045214E" w:rsidP="00931ED6">
      <w:pPr>
        <w:jc w:val="both"/>
      </w:pPr>
      <w:r>
        <w:t>30</w:t>
      </w:r>
      <w:r w:rsidR="009E519F" w:rsidRPr="0045214E">
        <w:t>. Pieteikumā precīzi jānorāda nepieciešamais tehniskais nodrošinājums un sava ansambļa instrumentu saraksts</w:t>
      </w:r>
      <w:r w:rsidRPr="0045214E">
        <w:t>.</w:t>
      </w:r>
    </w:p>
    <w:p w14:paraId="638F2876" w14:textId="77777777" w:rsidR="00C80EA5" w:rsidRPr="00931ED6" w:rsidRDefault="0045214E" w:rsidP="00931ED6">
      <w:pPr>
        <w:jc w:val="both"/>
        <w:rPr>
          <w:sz w:val="22"/>
        </w:rPr>
      </w:pPr>
      <w:r w:rsidRPr="0045214E">
        <w:t>31</w:t>
      </w:r>
      <w:r w:rsidR="00C80EA5" w:rsidRPr="0045214E">
        <w:t xml:space="preserve">. Dalībnieku ansambļa </w:t>
      </w:r>
      <w:r w:rsidRPr="0045214E">
        <w:t>izglītības</w:t>
      </w:r>
      <w:r w:rsidR="00C80EA5" w:rsidRPr="0045214E">
        <w:t xml:space="preserve"> iestādes direktors iesniedz ar savu parakstu apstiprinātu </w:t>
      </w:r>
      <w:r w:rsidR="00C80EA5" w:rsidRPr="00931ED6">
        <w:t xml:space="preserve">Apliecinājumu (paraugs pieejams: </w:t>
      </w:r>
      <w:hyperlink r:id="rId13" w:history="1">
        <w:r w:rsidR="00931ED6" w:rsidRPr="00931ED6">
          <w:rPr>
            <w:rStyle w:val="Hipersaite"/>
          </w:rPr>
          <w:t>http://www.jirmv.lv/wp-content/Dokumenti/konkursu-nolikumi/Apliecin%C4%81juma_paraugs.docx</w:t>
        </w:r>
      </w:hyperlink>
      <w:r w:rsidR="00C80EA5" w:rsidRPr="00931ED6">
        <w:t>) par</w:t>
      </w:r>
      <w:r w:rsidR="00C80EA5" w:rsidRPr="0045214E">
        <w:t xml:space="preserve"> audzēkņu atbilstību dalībai konkursā</w:t>
      </w:r>
      <w:r>
        <w:t xml:space="preserve"> kā arī </w:t>
      </w:r>
      <w:r w:rsidR="00C56313" w:rsidRPr="0045214E">
        <w:t>visu dalībnieku piederīb</w:t>
      </w:r>
      <w:r w:rsidR="008D70A9">
        <w:t>u</w:t>
      </w:r>
      <w:r w:rsidR="00C56313" w:rsidRPr="0045214E">
        <w:t xml:space="preserve"> konkrētai izglītības iestādei</w:t>
      </w:r>
      <w:r w:rsidR="00C80EA5" w:rsidRPr="0045214E">
        <w:t>. Izglītības iestādes vadītājs, parakstot Apliecinājumu, piekrīt konkursa nosacījumiem atbilstoši šim nolikumam un apņemas izpildīt tajā noteikto.</w:t>
      </w:r>
    </w:p>
    <w:p w14:paraId="06102AC9" w14:textId="77777777" w:rsidR="009E519F" w:rsidRDefault="0045214E" w:rsidP="00931ED6">
      <w:pPr>
        <w:jc w:val="both"/>
      </w:pPr>
      <w:r>
        <w:t>32</w:t>
      </w:r>
      <w:r w:rsidR="009E519F">
        <w:t xml:space="preserve">. </w:t>
      </w:r>
      <w:r w:rsidR="009E519F" w:rsidRPr="004636C8">
        <w:t xml:space="preserve">Dalības maksa </w:t>
      </w:r>
      <w:r w:rsidR="009E519F" w:rsidRPr="00FB24C0">
        <w:t xml:space="preserve">– </w:t>
      </w:r>
      <w:r w:rsidR="00F050D6" w:rsidRPr="00F050D6">
        <w:rPr>
          <w:b/>
          <w:bCs/>
        </w:rPr>
        <w:t>60</w:t>
      </w:r>
      <w:r w:rsidR="009E519F" w:rsidRPr="00F050D6">
        <w:rPr>
          <w:b/>
          <w:bCs/>
        </w:rPr>
        <w:t xml:space="preserve"> </w:t>
      </w:r>
      <w:r w:rsidR="00F050D6" w:rsidRPr="00F050D6">
        <w:rPr>
          <w:b/>
          <w:bCs/>
        </w:rPr>
        <w:t>EUR</w:t>
      </w:r>
      <w:r w:rsidR="009E519F" w:rsidRPr="004636C8">
        <w:t xml:space="preserve"> par  </w:t>
      </w:r>
      <w:r w:rsidR="009E519F">
        <w:t>ansambli</w:t>
      </w:r>
      <w:r w:rsidR="009E519F" w:rsidRPr="004636C8">
        <w:t xml:space="preserve"> jāiemaksā</w:t>
      </w:r>
      <w:r w:rsidR="009E519F">
        <w:t xml:space="preserve"> pēc rēķina saņemšanas</w:t>
      </w:r>
      <w:r w:rsidR="009E519F" w:rsidRPr="004636C8">
        <w:t xml:space="preserve"> līdz </w:t>
      </w:r>
      <w:r w:rsidR="009E519F" w:rsidRPr="00736601">
        <w:t>202</w:t>
      </w:r>
      <w:r w:rsidR="00F050D6">
        <w:t>4</w:t>
      </w:r>
      <w:r w:rsidR="009E519F" w:rsidRPr="00736601">
        <w:t xml:space="preserve">.gada </w:t>
      </w:r>
      <w:r w:rsidR="007138AF" w:rsidRPr="008D70A9">
        <w:t>31</w:t>
      </w:r>
      <w:r w:rsidR="00D11430" w:rsidRPr="008D70A9">
        <w:t>.</w:t>
      </w:r>
      <w:r w:rsidR="00F050D6" w:rsidRPr="008D70A9">
        <w:t>janvār</w:t>
      </w:r>
      <w:r w:rsidR="009E519F" w:rsidRPr="008D70A9">
        <w:t>im</w:t>
      </w:r>
      <w:r w:rsidR="009E519F" w:rsidRPr="003A0C80">
        <w:t xml:space="preserve"> </w:t>
      </w:r>
      <w:r w:rsidR="009E519F" w:rsidRPr="004636C8">
        <w:t>ar pārskaitījumu</w:t>
      </w:r>
      <w:r w:rsidR="009E519F">
        <w:t xml:space="preserve"> uz sekojošiem rekvizītiem, norādot: </w:t>
      </w:r>
    </w:p>
    <w:p w14:paraId="3546146C" w14:textId="77777777" w:rsidR="009E519F" w:rsidRPr="00F655E3" w:rsidRDefault="009E519F" w:rsidP="00931ED6">
      <w:pPr>
        <w:jc w:val="both"/>
        <w:rPr>
          <w:i/>
          <w:iCs/>
        </w:rPr>
      </w:pPr>
      <w:r w:rsidRPr="00F655E3">
        <w:rPr>
          <w:i/>
          <w:iCs/>
        </w:rPr>
        <w:t>Konkursam “</w:t>
      </w:r>
      <w:proofErr w:type="spellStart"/>
      <w:r w:rsidRPr="00F655E3">
        <w:rPr>
          <w:i/>
          <w:iCs/>
        </w:rPr>
        <w:t>Guoyu</w:t>
      </w:r>
      <w:proofErr w:type="spellEnd"/>
      <w:r w:rsidRPr="00F655E3">
        <w:rPr>
          <w:i/>
          <w:iCs/>
        </w:rPr>
        <w:t xml:space="preserve"> pa </w:t>
      </w:r>
      <w:proofErr w:type="spellStart"/>
      <w:r w:rsidRPr="00F655E3">
        <w:rPr>
          <w:i/>
          <w:iCs/>
        </w:rPr>
        <w:t>Jazz</w:t>
      </w:r>
      <w:proofErr w:type="spellEnd"/>
      <w:r w:rsidRPr="00F655E3">
        <w:rPr>
          <w:i/>
          <w:iCs/>
        </w:rPr>
        <w:t xml:space="preserve">”, ansambļa nosaukums, pārstāvētās mācību iestādes nosaukums, valsts. </w:t>
      </w:r>
    </w:p>
    <w:p w14:paraId="5C8A3DF0" w14:textId="77777777" w:rsidR="009E519F" w:rsidRPr="00443A8E" w:rsidRDefault="009E519F" w:rsidP="009E519F">
      <w:pPr>
        <w:rPr>
          <w:b/>
          <w:bCs/>
        </w:rPr>
      </w:pPr>
      <w:r w:rsidRPr="00443A8E">
        <w:rPr>
          <w:b/>
          <w:bCs/>
        </w:rPr>
        <w:t>Rekvizīti:</w:t>
      </w:r>
    </w:p>
    <w:p w14:paraId="3E76FDB3" w14:textId="77777777" w:rsidR="008D70A9" w:rsidRPr="00443A8E" w:rsidRDefault="008D70A9" w:rsidP="008D70A9">
      <w:pPr>
        <w:rPr>
          <w:color w:val="000000"/>
          <w:szCs w:val="24"/>
        </w:rPr>
      </w:pPr>
      <w:bookmarkStart w:id="1" w:name="_Hlk143862307"/>
      <w:r w:rsidRPr="00443A8E">
        <w:rPr>
          <w:color w:val="000000"/>
          <w:szCs w:val="24"/>
        </w:rPr>
        <w:t>Mākslu izglītības kompetences centrs</w:t>
      </w:r>
    </w:p>
    <w:p w14:paraId="75EF89E0" w14:textId="77777777" w:rsidR="008D70A9" w:rsidRPr="00443A8E" w:rsidRDefault="008D70A9" w:rsidP="008D70A9">
      <w:pPr>
        <w:rPr>
          <w:color w:val="000000"/>
          <w:szCs w:val="24"/>
        </w:rPr>
      </w:pPr>
      <w:r w:rsidRPr="00443A8E">
        <w:rPr>
          <w:color w:val="000000"/>
          <w:szCs w:val="24"/>
        </w:rPr>
        <w:t>“Latgales Mūzikas un mākslas vidusskola”</w:t>
      </w:r>
    </w:p>
    <w:p w14:paraId="01894C04" w14:textId="77777777" w:rsidR="008D70A9" w:rsidRPr="00443A8E" w:rsidRDefault="008D70A9" w:rsidP="008D70A9">
      <w:pPr>
        <w:rPr>
          <w:color w:val="000000"/>
          <w:szCs w:val="24"/>
        </w:rPr>
      </w:pPr>
      <w:proofErr w:type="spellStart"/>
      <w:r w:rsidRPr="00443A8E">
        <w:rPr>
          <w:color w:val="000000"/>
          <w:szCs w:val="24"/>
        </w:rPr>
        <w:t>Reģ</w:t>
      </w:r>
      <w:proofErr w:type="spellEnd"/>
      <w:r w:rsidRPr="00443A8E">
        <w:rPr>
          <w:color w:val="000000"/>
          <w:szCs w:val="24"/>
        </w:rPr>
        <w:t>. Nr.40900040227</w:t>
      </w:r>
    </w:p>
    <w:p w14:paraId="0B35EFD3" w14:textId="77777777" w:rsidR="008D70A9" w:rsidRPr="00443A8E" w:rsidRDefault="008D70A9" w:rsidP="008D70A9">
      <w:r w:rsidRPr="00443A8E">
        <w:t>Valsts kase, kods: TRELLV22</w:t>
      </w:r>
    </w:p>
    <w:p w14:paraId="2F3E383D" w14:textId="77777777" w:rsidR="008D70A9" w:rsidRPr="00443A8E" w:rsidRDefault="008D70A9" w:rsidP="008D70A9">
      <w:pPr>
        <w:rPr>
          <w:color w:val="000000"/>
          <w:szCs w:val="24"/>
        </w:rPr>
      </w:pPr>
      <w:r w:rsidRPr="00443A8E">
        <w:rPr>
          <w:color w:val="000000"/>
          <w:szCs w:val="24"/>
        </w:rPr>
        <w:t>Konts Nr. LV23TREL 222070000600B</w:t>
      </w:r>
    </w:p>
    <w:p w14:paraId="01003F30" w14:textId="77777777" w:rsidR="008D70A9" w:rsidRPr="008D70A9" w:rsidRDefault="008D70A9" w:rsidP="008D70A9">
      <w:pPr>
        <w:rPr>
          <w:color w:val="000000"/>
          <w:szCs w:val="24"/>
        </w:rPr>
      </w:pPr>
      <w:r w:rsidRPr="00443A8E">
        <w:rPr>
          <w:color w:val="000000"/>
          <w:szCs w:val="24"/>
        </w:rPr>
        <w:t>Adrese: Atbrīvošanas aleja 56, Rēzekne, LV-4601</w:t>
      </w:r>
    </w:p>
    <w:bookmarkEnd w:id="1"/>
    <w:p w14:paraId="0184C70E" w14:textId="77777777" w:rsidR="008D70A9" w:rsidRDefault="008D70A9" w:rsidP="009E519F">
      <w:pPr>
        <w:rPr>
          <w:rFonts w:ascii="Arial Narrow" w:hAnsi="Arial Narrow"/>
          <w:b/>
          <w:bCs/>
          <w:szCs w:val="24"/>
        </w:rPr>
      </w:pPr>
    </w:p>
    <w:p w14:paraId="5DD51F2B" w14:textId="77777777" w:rsidR="0059140B" w:rsidRDefault="0045214E" w:rsidP="008D70A9">
      <w:pPr>
        <w:jc w:val="both"/>
        <w:rPr>
          <w:szCs w:val="24"/>
          <w:shd w:val="clear" w:color="auto" w:fill="FFFFFF"/>
        </w:rPr>
      </w:pPr>
      <w:r>
        <w:rPr>
          <w:szCs w:val="24"/>
          <w:shd w:val="clear" w:color="auto" w:fill="FFFFFF"/>
        </w:rPr>
        <w:t>33</w:t>
      </w:r>
      <w:r w:rsidR="0059140B">
        <w:rPr>
          <w:szCs w:val="24"/>
          <w:shd w:val="clear" w:color="auto" w:fill="FFFFFF"/>
        </w:rPr>
        <w:t>. Dalības maksa tiks izlietota konkursam nepieciešamo balvu un pateicību nodrošināšanai, piemiņas materiālu un grafisko materiālu izgatavošanai.</w:t>
      </w:r>
    </w:p>
    <w:p w14:paraId="54198F5B" w14:textId="77777777" w:rsidR="0059140B" w:rsidRPr="007A1CC6" w:rsidRDefault="00900E66" w:rsidP="008D70A9">
      <w:pPr>
        <w:jc w:val="both"/>
        <w:rPr>
          <w:sz w:val="32"/>
          <w:szCs w:val="24"/>
        </w:rPr>
      </w:pPr>
      <w:r>
        <w:rPr>
          <w:szCs w:val="24"/>
          <w:shd w:val="clear" w:color="auto" w:fill="FFFFFF"/>
        </w:rPr>
        <w:t>3</w:t>
      </w:r>
      <w:r w:rsidR="0045214E">
        <w:rPr>
          <w:szCs w:val="24"/>
          <w:shd w:val="clear" w:color="auto" w:fill="FFFFFF"/>
        </w:rPr>
        <w:t>4</w:t>
      </w:r>
      <w:r w:rsidR="0059140B">
        <w:rPr>
          <w:szCs w:val="24"/>
          <w:shd w:val="clear" w:color="auto" w:fill="FFFFFF"/>
        </w:rPr>
        <w:t>. Transporta un uzturēšanās izmaksas sedz paši dalībnieki.</w:t>
      </w:r>
    </w:p>
    <w:p w14:paraId="739D7DFB" w14:textId="77777777" w:rsidR="000A0212" w:rsidRPr="000A0212" w:rsidRDefault="009E519F" w:rsidP="008D70A9">
      <w:pPr>
        <w:jc w:val="both"/>
        <w:rPr>
          <w:szCs w:val="24"/>
        </w:rPr>
      </w:pPr>
      <w:r w:rsidRPr="000A0212">
        <w:rPr>
          <w:szCs w:val="24"/>
        </w:rPr>
        <w:t>3</w:t>
      </w:r>
      <w:r w:rsidR="0045214E">
        <w:rPr>
          <w:szCs w:val="24"/>
        </w:rPr>
        <w:t>5</w:t>
      </w:r>
      <w:r w:rsidRPr="000A0212">
        <w:rPr>
          <w:szCs w:val="24"/>
        </w:rPr>
        <w:t xml:space="preserve">. Konkursa veiksmīgai norisei lūdzam pieteikties savlaicīgi. </w:t>
      </w:r>
    </w:p>
    <w:p w14:paraId="7BF703E9" w14:textId="77777777" w:rsidR="009E519F" w:rsidRPr="009B7C88" w:rsidRDefault="000A0212" w:rsidP="00F0144B">
      <w:pPr>
        <w:jc w:val="both"/>
        <w:rPr>
          <w:szCs w:val="24"/>
        </w:rPr>
      </w:pPr>
      <w:r w:rsidRPr="009B7C88">
        <w:rPr>
          <w:szCs w:val="24"/>
        </w:rPr>
        <w:t>3</w:t>
      </w:r>
      <w:r w:rsidR="0045214E" w:rsidRPr="009B7C88">
        <w:rPr>
          <w:szCs w:val="24"/>
        </w:rPr>
        <w:t>6</w:t>
      </w:r>
      <w:r w:rsidRPr="009B7C88">
        <w:rPr>
          <w:szCs w:val="24"/>
        </w:rPr>
        <w:t xml:space="preserve">. </w:t>
      </w:r>
      <w:r w:rsidR="009E519F" w:rsidRPr="009B7C88">
        <w:rPr>
          <w:b/>
          <w:bCs/>
          <w:szCs w:val="24"/>
        </w:rPr>
        <w:t>Mēģinājum</w:t>
      </w:r>
      <w:r w:rsidRPr="009B7C88">
        <w:rPr>
          <w:b/>
          <w:bCs/>
          <w:szCs w:val="24"/>
        </w:rPr>
        <w:t>i</w:t>
      </w:r>
      <w:r w:rsidRPr="009B7C88">
        <w:rPr>
          <w:szCs w:val="24"/>
        </w:rPr>
        <w:t xml:space="preserve"> (</w:t>
      </w:r>
      <w:proofErr w:type="spellStart"/>
      <w:r w:rsidRPr="009B7C88">
        <w:rPr>
          <w:i/>
          <w:iCs/>
          <w:szCs w:val="24"/>
        </w:rPr>
        <w:t>soundcheck</w:t>
      </w:r>
      <w:proofErr w:type="spellEnd"/>
      <w:r w:rsidRPr="009B7C88">
        <w:rPr>
          <w:szCs w:val="24"/>
        </w:rPr>
        <w:t xml:space="preserve"> laiks), balstoties uz uzstāšanās secību </w:t>
      </w:r>
      <w:r w:rsidR="009E519F" w:rsidRPr="009B7C88">
        <w:rPr>
          <w:szCs w:val="24"/>
        </w:rPr>
        <w:t xml:space="preserve">tiks nodrošināti </w:t>
      </w:r>
      <w:r w:rsidR="009B7C88" w:rsidRPr="009B7C88">
        <w:rPr>
          <w:szCs w:val="24"/>
        </w:rPr>
        <w:t xml:space="preserve">pirms </w:t>
      </w:r>
      <w:r w:rsidR="009E519F" w:rsidRPr="009B7C88">
        <w:rPr>
          <w:szCs w:val="24"/>
        </w:rPr>
        <w:t xml:space="preserve">konkursa </w:t>
      </w:r>
      <w:r w:rsidRPr="009B7C88">
        <w:rPr>
          <w:szCs w:val="24"/>
        </w:rPr>
        <w:t>(</w:t>
      </w:r>
      <w:r w:rsidRPr="009B7C88">
        <w:rPr>
          <w:b/>
          <w:bCs/>
          <w:szCs w:val="24"/>
        </w:rPr>
        <w:t xml:space="preserve">līdz </w:t>
      </w:r>
      <w:r w:rsidR="00586A22" w:rsidRPr="009B7C88">
        <w:rPr>
          <w:b/>
          <w:bCs/>
          <w:szCs w:val="24"/>
        </w:rPr>
        <w:t>20</w:t>
      </w:r>
      <w:r w:rsidR="0069464D" w:rsidRPr="009B7C88">
        <w:rPr>
          <w:b/>
          <w:bCs/>
          <w:szCs w:val="24"/>
        </w:rPr>
        <w:t xml:space="preserve"> </w:t>
      </w:r>
      <w:r w:rsidRPr="009B7C88">
        <w:rPr>
          <w:b/>
          <w:bCs/>
          <w:szCs w:val="24"/>
        </w:rPr>
        <w:t>minūtēm</w:t>
      </w:r>
      <w:r w:rsidRPr="009B7C88">
        <w:rPr>
          <w:szCs w:val="24"/>
        </w:rPr>
        <w:t xml:space="preserve">). </w:t>
      </w:r>
      <w:r w:rsidR="0069464D" w:rsidRPr="009B7C88">
        <w:rPr>
          <w:szCs w:val="24"/>
        </w:rPr>
        <w:t xml:space="preserve">Mēģinājumu grafiks dalībniekiem tiks izsūtīts līdz </w:t>
      </w:r>
      <w:r w:rsidR="009B7C88" w:rsidRPr="009B7C88">
        <w:rPr>
          <w:szCs w:val="24"/>
        </w:rPr>
        <w:t>26</w:t>
      </w:r>
      <w:r w:rsidR="0069464D" w:rsidRPr="009B7C88">
        <w:rPr>
          <w:szCs w:val="24"/>
        </w:rPr>
        <w:t>.janvārim.</w:t>
      </w:r>
    </w:p>
    <w:p w14:paraId="4E5DFA0E" w14:textId="77777777" w:rsidR="009E519F" w:rsidRPr="004636C8" w:rsidRDefault="009E519F" w:rsidP="009E519F">
      <w:pPr>
        <w:rPr>
          <w:szCs w:val="24"/>
        </w:rPr>
      </w:pPr>
    </w:p>
    <w:p w14:paraId="064EC108" w14:textId="77777777" w:rsidR="00295D40" w:rsidRDefault="00295D40" w:rsidP="009E519F">
      <w:pPr>
        <w:jc w:val="center"/>
        <w:rPr>
          <w:b/>
          <w:sz w:val="28"/>
          <w:szCs w:val="28"/>
        </w:rPr>
      </w:pPr>
    </w:p>
    <w:p w14:paraId="1650107F" w14:textId="77777777" w:rsidR="00295D40" w:rsidRDefault="00295D40" w:rsidP="009E519F">
      <w:pPr>
        <w:jc w:val="center"/>
        <w:rPr>
          <w:b/>
          <w:sz w:val="28"/>
          <w:szCs w:val="28"/>
        </w:rPr>
      </w:pPr>
    </w:p>
    <w:p w14:paraId="1895A1A5" w14:textId="77777777" w:rsidR="00175FFE" w:rsidRDefault="00175FFE" w:rsidP="009E519F">
      <w:pPr>
        <w:jc w:val="center"/>
        <w:rPr>
          <w:b/>
          <w:sz w:val="28"/>
          <w:szCs w:val="28"/>
        </w:rPr>
      </w:pPr>
    </w:p>
    <w:p w14:paraId="3F66F1B0" w14:textId="77777777" w:rsidR="009E519F" w:rsidRPr="00AD029D" w:rsidRDefault="009E519F" w:rsidP="009E519F">
      <w:pPr>
        <w:jc w:val="center"/>
        <w:rPr>
          <w:b/>
          <w:sz w:val="28"/>
          <w:szCs w:val="28"/>
        </w:rPr>
      </w:pPr>
      <w:r w:rsidRPr="00AD029D">
        <w:rPr>
          <w:b/>
          <w:sz w:val="28"/>
          <w:szCs w:val="28"/>
        </w:rPr>
        <w:t>VIII Konkursa rīcības komiteja</w:t>
      </w:r>
    </w:p>
    <w:p w14:paraId="6B52AFFF" w14:textId="77777777" w:rsidR="009E519F" w:rsidRPr="004636C8" w:rsidRDefault="009E519F" w:rsidP="009E519F">
      <w:pPr>
        <w:rPr>
          <w:szCs w:val="24"/>
        </w:rPr>
      </w:pPr>
    </w:p>
    <w:p w14:paraId="5E36B947" w14:textId="77777777" w:rsidR="009E519F" w:rsidRPr="004636C8" w:rsidRDefault="009E519F" w:rsidP="009E519F">
      <w:pPr>
        <w:jc w:val="both"/>
        <w:rPr>
          <w:szCs w:val="24"/>
        </w:rPr>
      </w:pPr>
      <w:r>
        <w:rPr>
          <w:szCs w:val="24"/>
        </w:rPr>
        <w:t>3</w:t>
      </w:r>
      <w:r w:rsidR="008D70A9">
        <w:rPr>
          <w:szCs w:val="24"/>
        </w:rPr>
        <w:t>7</w:t>
      </w:r>
      <w:r>
        <w:rPr>
          <w:szCs w:val="24"/>
        </w:rPr>
        <w:t xml:space="preserve">. </w:t>
      </w:r>
      <w:r w:rsidR="00F050D6">
        <w:rPr>
          <w:szCs w:val="24"/>
        </w:rPr>
        <w:t>MIKC Latgales Mūzikas un mākslas vidusskolas</w:t>
      </w:r>
      <w:r w:rsidRPr="004636C8">
        <w:rPr>
          <w:szCs w:val="24"/>
        </w:rPr>
        <w:t xml:space="preserve"> IP </w:t>
      </w:r>
      <w:r>
        <w:rPr>
          <w:szCs w:val="24"/>
        </w:rPr>
        <w:t xml:space="preserve">Mūzika (Džeza un mūsdienu ritma mūzikas) </w:t>
      </w:r>
      <w:r w:rsidRPr="004636C8">
        <w:rPr>
          <w:szCs w:val="24"/>
        </w:rPr>
        <w:t>vadītāj</w:t>
      </w:r>
      <w:r>
        <w:rPr>
          <w:szCs w:val="24"/>
        </w:rPr>
        <w:t xml:space="preserve">s </w:t>
      </w:r>
      <w:r w:rsidR="00F050D6">
        <w:rPr>
          <w:szCs w:val="24"/>
        </w:rPr>
        <w:t>Kalvis Sležis-Zaļkalns</w:t>
      </w:r>
      <w:r>
        <w:rPr>
          <w:szCs w:val="24"/>
        </w:rPr>
        <w:t xml:space="preserve">, </w:t>
      </w:r>
      <w:r w:rsidRPr="004636C8">
        <w:rPr>
          <w:szCs w:val="24"/>
        </w:rPr>
        <w:t>IP</w:t>
      </w:r>
      <w:r>
        <w:rPr>
          <w:szCs w:val="24"/>
        </w:rPr>
        <w:t xml:space="preserve"> Mūzika (Džeza un mūsdienu ritma mūzika) </w:t>
      </w:r>
      <w:r w:rsidRPr="004F3BAF">
        <w:rPr>
          <w:szCs w:val="24"/>
        </w:rPr>
        <w:t xml:space="preserve">pedagogi, </w:t>
      </w:r>
      <w:r w:rsidR="0096419A" w:rsidRPr="004F3BAF">
        <w:rPr>
          <w:szCs w:val="24"/>
        </w:rPr>
        <w:t xml:space="preserve">IP Mūzika (Tradicionālā mūzika) vadītāja Liene Brence, </w:t>
      </w:r>
      <w:r w:rsidRPr="004F3BAF">
        <w:rPr>
          <w:szCs w:val="24"/>
        </w:rPr>
        <w:t>vidusskolas izglītības</w:t>
      </w:r>
      <w:r>
        <w:rPr>
          <w:szCs w:val="24"/>
        </w:rPr>
        <w:t xml:space="preserve"> </w:t>
      </w:r>
      <w:r w:rsidRPr="004636C8">
        <w:rPr>
          <w:szCs w:val="24"/>
        </w:rPr>
        <w:t>metodiķe I</w:t>
      </w:r>
      <w:r>
        <w:rPr>
          <w:szCs w:val="24"/>
        </w:rPr>
        <w:t xml:space="preserve">lze Unzule. </w:t>
      </w:r>
    </w:p>
    <w:p w14:paraId="746ECB81" w14:textId="77777777" w:rsidR="00F050D6" w:rsidRDefault="009E519F" w:rsidP="0043720C">
      <w:pPr>
        <w:jc w:val="both"/>
        <w:rPr>
          <w:color w:val="00B0F0"/>
          <w:szCs w:val="24"/>
        </w:rPr>
      </w:pPr>
      <w:r>
        <w:rPr>
          <w:bCs/>
          <w:szCs w:val="24"/>
        </w:rPr>
        <w:t>3</w:t>
      </w:r>
      <w:r w:rsidR="008D70A9">
        <w:rPr>
          <w:bCs/>
          <w:szCs w:val="24"/>
        </w:rPr>
        <w:t>8</w:t>
      </w:r>
      <w:r w:rsidRPr="00901900">
        <w:rPr>
          <w:bCs/>
          <w:szCs w:val="24"/>
        </w:rPr>
        <w:t>.</w:t>
      </w:r>
      <w:r>
        <w:rPr>
          <w:b/>
          <w:szCs w:val="24"/>
        </w:rPr>
        <w:t xml:space="preserve"> </w:t>
      </w:r>
      <w:r w:rsidRPr="005C2E9B">
        <w:rPr>
          <w:bCs/>
          <w:szCs w:val="24"/>
        </w:rPr>
        <w:t xml:space="preserve">Starptautisko </w:t>
      </w:r>
      <w:proofErr w:type="spellStart"/>
      <w:r w:rsidR="00BB6F14">
        <w:rPr>
          <w:bCs/>
          <w:szCs w:val="24"/>
        </w:rPr>
        <w:t>etno</w:t>
      </w:r>
      <w:r w:rsidRPr="005C2E9B">
        <w:rPr>
          <w:bCs/>
          <w:szCs w:val="24"/>
        </w:rPr>
        <w:t>džeza</w:t>
      </w:r>
      <w:proofErr w:type="spellEnd"/>
      <w:r w:rsidRPr="005C2E9B">
        <w:rPr>
          <w:bCs/>
          <w:szCs w:val="24"/>
        </w:rPr>
        <w:t xml:space="preserve"> mūzikas ansambļu konkursu ”</w:t>
      </w:r>
      <w:proofErr w:type="spellStart"/>
      <w:r w:rsidRPr="005C2E9B">
        <w:rPr>
          <w:bCs/>
          <w:i/>
          <w:szCs w:val="24"/>
        </w:rPr>
        <w:t>Guoyu</w:t>
      </w:r>
      <w:proofErr w:type="spellEnd"/>
      <w:r>
        <w:rPr>
          <w:bCs/>
          <w:i/>
          <w:szCs w:val="24"/>
        </w:rPr>
        <w:t xml:space="preserve"> pa</w:t>
      </w:r>
      <w:r w:rsidRPr="005C2E9B">
        <w:rPr>
          <w:bCs/>
          <w:i/>
          <w:szCs w:val="24"/>
        </w:rPr>
        <w:t xml:space="preserve"> </w:t>
      </w:r>
      <w:proofErr w:type="spellStart"/>
      <w:r w:rsidRPr="005C2E9B">
        <w:rPr>
          <w:bCs/>
          <w:i/>
          <w:szCs w:val="24"/>
        </w:rPr>
        <w:t>Jazz</w:t>
      </w:r>
      <w:proofErr w:type="spellEnd"/>
      <w:r w:rsidRPr="005C2E9B">
        <w:rPr>
          <w:bCs/>
          <w:i/>
          <w:szCs w:val="24"/>
        </w:rPr>
        <w:t>”</w:t>
      </w:r>
      <w:r w:rsidRPr="005C2E9B">
        <w:rPr>
          <w:b/>
          <w:i/>
          <w:szCs w:val="24"/>
        </w:rPr>
        <w:t xml:space="preserve"> </w:t>
      </w:r>
      <w:r w:rsidRPr="005C2E9B">
        <w:rPr>
          <w:szCs w:val="24"/>
        </w:rPr>
        <w:t>iecerēts</w:t>
      </w:r>
      <w:r w:rsidRPr="004636C8">
        <w:rPr>
          <w:szCs w:val="24"/>
        </w:rPr>
        <w:t xml:space="preserve"> rīkot </w:t>
      </w:r>
      <w:r>
        <w:rPr>
          <w:szCs w:val="24"/>
        </w:rPr>
        <w:t xml:space="preserve">katru gadu. </w:t>
      </w:r>
    </w:p>
    <w:p w14:paraId="59821796" w14:textId="77777777" w:rsidR="0043720C" w:rsidRDefault="0043720C" w:rsidP="0043720C">
      <w:pPr>
        <w:jc w:val="both"/>
        <w:rPr>
          <w:color w:val="00B0F0"/>
          <w:szCs w:val="24"/>
        </w:rPr>
      </w:pPr>
    </w:p>
    <w:p w14:paraId="6ECFBBEB" w14:textId="77777777" w:rsidR="009E519F" w:rsidRDefault="009E519F" w:rsidP="00F050D6">
      <w:pPr>
        <w:tabs>
          <w:tab w:val="left" w:pos="7230"/>
        </w:tabs>
        <w:spacing w:before="240"/>
        <w:jc w:val="center"/>
        <w:rPr>
          <w:b/>
          <w:sz w:val="28"/>
          <w:szCs w:val="22"/>
        </w:rPr>
      </w:pPr>
      <w:r w:rsidRPr="00AD029D">
        <w:rPr>
          <w:b/>
          <w:sz w:val="28"/>
          <w:szCs w:val="22"/>
        </w:rPr>
        <w:t>IX Noslēguma jautājumi</w:t>
      </w:r>
    </w:p>
    <w:p w14:paraId="32690BD3" w14:textId="77777777" w:rsidR="007A1CC6" w:rsidRPr="00854BB6" w:rsidRDefault="007A1CC6" w:rsidP="007A1CC6">
      <w:pPr>
        <w:tabs>
          <w:tab w:val="left" w:pos="7230"/>
        </w:tabs>
        <w:spacing w:before="240"/>
        <w:jc w:val="center"/>
        <w:rPr>
          <w:b/>
          <w:sz w:val="22"/>
          <w:szCs w:val="18"/>
        </w:rPr>
      </w:pPr>
    </w:p>
    <w:p w14:paraId="02F77566" w14:textId="77777777" w:rsidR="009E519F" w:rsidRPr="005545B2" w:rsidRDefault="009E519F" w:rsidP="009E519F">
      <w:pPr>
        <w:jc w:val="both"/>
      </w:pPr>
      <w:r>
        <w:t>3</w:t>
      </w:r>
      <w:r w:rsidR="00096332">
        <w:t>9</w:t>
      </w:r>
      <w:r w:rsidRPr="005545B2">
        <w:t>. Konkurss ir atklāts:</w:t>
      </w:r>
    </w:p>
    <w:p w14:paraId="6A5F7210" w14:textId="77777777" w:rsidR="009E519F" w:rsidRPr="00CD0A18" w:rsidRDefault="009E519F" w:rsidP="009E519F">
      <w:pPr>
        <w:ind w:firstLine="720"/>
        <w:jc w:val="both"/>
      </w:pPr>
      <w:r>
        <w:t>3</w:t>
      </w:r>
      <w:r w:rsidR="00096332">
        <w:t>9</w:t>
      </w:r>
      <w:r w:rsidRPr="005545B2">
        <w:t>.1.</w:t>
      </w:r>
      <w:r w:rsidRPr="00126B58">
        <w:t xml:space="preserve"> </w:t>
      </w:r>
      <w:r w:rsidRPr="00CD0A18">
        <w:t xml:space="preserve">Pirmās trīs </w:t>
      </w:r>
      <w:r>
        <w:t>pakāpes</w:t>
      </w:r>
      <w:r w:rsidR="00096332">
        <w:t xml:space="preserve"> un </w:t>
      </w:r>
      <w:r>
        <w:t>speciālās balvas</w:t>
      </w:r>
      <w:r w:rsidRPr="00CD0A18">
        <w:t xml:space="preserve"> tiks publiskotas </w:t>
      </w:r>
      <w:r w:rsidR="00F050D6">
        <w:t>MIKC Latgales Mūzikas un mākslas</w:t>
      </w:r>
      <w:r>
        <w:t xml:space="preserve"> vidusskolas mājas</w:t>
      </w:r>
      <w:r w:rsidRPr="00CD0A18">
        <w:t>lapā.</w:t>
      </w:r>
    </w:p>
    <w:p w14:paraId="6AA7CFDD" w14:textId="77777777" w:rsidR="009E519F" w:rsidRPr="00126B58" w:rsidRDefault="009E519F" w:rsidP="009E519F">
      <w:pPr>
        <w:ind w:firstLine="720"/>
        <w:jc w:val="both"/>
      </w:pPr>
      <w:r>
        <w:t>3</w:t>
      </w:r>
      <w:r w:rsidR="00096332">
        <w:t>9</w:t>
      </w:r>
      <w:r w:rsidRPr="00CF4DB3">
        <w:t xml:space="preserve">.2. Konkursa rezultāti tiks paziņoti </w:t>
      </w:r>
      <w:r w:rsidR="00F0144B">
        <w:t xml:space="preserve">konkursa dienā, kā arī </w:t>
      </w:r>
      <w:r w:rsidRPr="00CF4DB3">
        <w:t>dalībnieku norādītajā e</w:t>
      </w:r>
      <w:r>
        <w:t>-</w:t>
      </w:r>
      <w:r w:rsidRPr="00CF4DB3">
        <w:t>pastā un publiskoti</w:t>
      </w:r>
      <w:r w:rsidR="00F050D6">
        <w:t xml:space="preserve"> MIKC</w:t>
      </w:r>
      <w:r w:rsidRPr="00CF4DB3">
        <w:t xml:space="preserve"> </w:t>
      </w:r>
      <w:r w:rsidR="00F050D6">
        <w:t>LMMV</w:t>
      </w:r>
      <w:r w:rsidRPr="00CF4DB3">
        <w:t xml:space="preserve"> mājaslapā</w:t>
      </w:r>
      <w:r>
        <w:t xml:space="preserve"> </w:t>
      </w:r>
      <w:r w:rsidRPr="00233C53">
        <w:t>www.</w:t>
      </w:r>
      <w:r w:rsidR="00233C53" w:rsidRPr="00233C53">
        <w:t>lmmv.gov.</w:t>
      </w:r>
      <w:r w:rsidRPr="00233C53">
        <w:t>lv</w:t>
      </w:r>
      <w:r>
        <w:t xml:space="preserve">. </w:t>
      </w:r>
      <w:r w:rsidRPr="00126B58">
        <w:t xml:space="preserve">Publiskojot konkursa rezultātus, tiks norādīta informācija par </w:t>
      </w:r>
      <w:r w:rsidR="00F0144B">
        <w:t xml:space="preserve">ansambļu </w:t>
      </w:r>
      <w:r w:rsidRPr="00126B58">
        <w:t>dalībniek</w:t>
      </w:r>
      <w:r w:rsidR="00F0144B">
        <w:t>iem</w:t>
      </w:r>
      <w:r w:rsidRPr="00126B58">
        <w:t>: vārds, uzvārds, skola, rezultāts, iegūtā vieta; par pedagogu</w:t>
      </w:r>
      <w:r w:rsidR="00F0144B">
        <w:t xml:space="preserve"> - </w:t>
      </w:r>
      <w:r w:rsidRPr="00126B58">
        <w:t>vārds, uzvārds</w:t>
      </w:r>
      <w:r>
        <w:t>.</w:t>
      </w:r>
    </w:p>
    <w:p w14:paraId="42DE5263" w14:textId="77777777" w:rsidR="009E519F" w:rsidRPr="005545B2" w:rsidRDefault="00096332" w:rsidP="009E519F">
      <w:pPr>
        <w:jc w:val="both"/>
      </w:pPr>
      <w:r>
        <w:t>40</w:t>
      </w:r>
      <w:r w:rsidR="009E519F" w:rsidRPr="005545B2">
        <w:t>. Izglītības iestāde veic savu organizēto pasā</w:t>
      </w:r>
      <w:r w:rsidR="009E519F">
        <w:t>kumu fotografēšanu un filmēšanu</w:t>
      </w:r>
      <w:r w:rsidR="009E519F" w:rsidRPr="005545B2">
        <w:t xml:space="preserve"> saistībā ar dažādām izglītības iestādes organizētām aktivitātēm un pasākumiem, kurās ir iesaistīti bērni</w:t>
      </w:r>
      <w:r w:rsidR="009E519F">
        <w:t xml:space="preserve"> un jaunieši</w:t>
      </w:r>
      <w:r w:rsidR="009E519F" w:rsidRPr="005545B2">
        <w:t xml:space="preserve">, lai veidotu un atspoguļotu izglītības iestādes dzīvi un vēsturi, tai skaitā attēlu jeb fotogrāfiju formā. Fotogrāfijas un/vai bērna videoattēls, audioieraksts var tikt publicēts izglītības iestādes tīmekļa vietnē, izglītības iestādes </w:t>
      </w:r>
      <w:proofErr w:type="spellStart"/>
      <w:r w:rsidR="009E519F" w:rsidRPr="00CF4DB3">
        <w:rPr>
          <w:i/>
        </w:rPr>
        <w:t>Facebook</w:t>
      </w:r>
      <w:proofErr w:type="spellEnd"/>
      <w:r w:rsidR="009E519F" w:rsidRPr="005545B2">
        <w:t xml:space="preserve"> lapā un Rēzeknes pilsētas avīzē.</w:t>
      </w:r>
    </w:p>
    <w:p w14:paraId="660B7887" w14:textId="77777777" w:rsidR="009E519F" w:rsidRPr="005545B2" w:rsidRDefault="00096332" w:rsidP="009E519F">
      <w:pPr>
        <w:jc w:val="both"/>
        <w:rPr>
          <w:bCs/>
          <w:iCs/>
        </w:rPr>
      </w:pPr>
      <w:r>
        <w:t>41</w:t>
      </w:r>
      <w:r w:rsidR="009E519F" w:rsidRPr="005545B2">
        <w:t xml:space="preserve">. Ja fotogrāfijas un </w:t>
      </w:r>
      <w:r w:rsidR="009E519F">
        <w:t>konkursa dalībnieka</w:t>
      </w:r>
      <w:r w:rsidR="009E519F" w:rsidRPr="005545B2">
        <w:t xml:space="preserve"> videoattēls tiks publiskots tīmekļa vietnēs, tie netiks sasaistīti ar </w:t>
      </w:r>
      <w:r w:rsidR="009E519F">
        <w:t>dalībnieka</w:t>
      </w:r>
      <w:r w:rsidR="009E519F" w:rsidRPr="005545B2">
        <w:t xml:space="preserve"> vārdu, uzvārdu, izņemot, ja tas attieksies uz apbalvoto konkursa dalībnieku rezultātu publiskošanu. Ja </w:t>
      </w:r>
      <w:r w:rsidR="009E519F">
        <w:t xml:space="preserve">jūsu </w:t>
      </w:r>
      <w:r>
        <w:t>izglītības iestādes</w:t>
      </w:r>
      <w:r w:rsidR="009E519F">
        <w:t xml:space="preserve"> </w:t>
      </w:r>
      <w:r>
        <w:t>izglītojamais</w:t>
      </w:r>
      <w:r w:rsidR="009E519F">
        <w:t xml:space="preserve"> </w:t>
      </w:r>
      <w:r w:rsidR="009E519F" w:rsidRPr="005545B2">
        <w:t>vēlēsies viņa/viņas fotogrāfiju dzēšanu no izglītības iestādes tīmekļa vietnes, drukātā izdevuma (līdz brīdim, kad tas ir nodrukāts), lūdzam informēt, sazinoties ar izglītības iestādes pārstāvi</w:t>
      </w:r>
      <w:r w:rsidR="009E519F" w:rsidRPr="005545B2">
        <w:rPr>
          <w:bCs/>
          <w:iCs/>
        </w:rPr>
        <w:t>.</w:t>
      </w:r>
    </w:p>
    <w:p w14:paraId="611BC7B4" w14:textId="77777777" w:rsidR="009E519F" w:rsidRPr="005545B2" w:rsidRDefault="00096332" w:rsidP="009E519F">
      <w:pPr>
        <w:jc w:val="both"/>
      </w:pPr>
      <w:r>
        <w:t>42</w:t>
      </w:r>
      <w:r w:rsidR="009E519F" w:rsidRPr="005545B2">
        <w:t>. Informācija par dalībnieku personas datu apstrādi ir norādīta Izglītības iestādes mājas</w:t>
      </w:r>
      <w:r w:rsidR="009E519F">
        <w:t xml:space="preserve"> </w:t>
      </w:r>
      <w:r w:rsidR="009E519F" w:rsidRPr="005545B2">
        <w:t>lapā</w:t>
      </w:r>
      <w:r w:rsidR="009E519F">
        <w:t>, sadaļā Privātuma politika.</w:t>
      </w:r>
    </w:p>
    <w:p w14:paraId="01C93D7B" w14:textId="77777777" w:rsidR="009E519F" w:rsidRDefault="009E519F" w:rsidP="009E519F">
      <w:pPr>
        <w:rPr>
          <w:szCs w:val="24"/>
        </w:rPr>
      </w:pPr>
    </w:p>
    <w:p w14:paraId="2048392E" w14:textId="77777777" w:rsidR="009E519F" w:rsidRPr="004636C8" w:rsidRDefault="009E519F" w:rsidP="009E519F">
      <w:pPr>
        <w:rPr>
          <w:szCs w:val="24"/>
        </w:rPr>
      </w:pPr>
    </w:p>
    <w:p w14:paraId="0DC6549C" w14:textId="77777777" w:rsidR="009E519F" w:rsidRDefault="009E519F" w:rsidP="009E519F">
      <w:pPr>
        <w:rPr>
          <w:szCs w:val="24"/>
        </w:rPr>
      </w:pPr>
    </w:p>
    <w:p w14:paraId="0CA8A650" w14:textId="77777777" w:rsidR="009E519F" w:rsidRDefault="009E519F" w:rsidP="009E519F">
      <w:pPr>
        <w:rPr>
          <w:szCs w:val="24"/>
        </w:rPr>
      </w:pPr>
    </w:p>
    <w:p w14:paraId="3D010309" w14:textId="77777777" w:rsidR="009E519F" w:rsidRPr="004636C8" w:rsidRDefault="009E519F" w:rsidP="009E519F">
      <w:pPr>
        <w:rPr>
          <w:szCs w:val="24"/>
        </w:rPr>
      </w:pPr>
    </w:p>
    <w:p w14:paraId="6ADE3E0B" w14:textId="77777777" w:rsidR="009E519F" w:rsidRPr="004636C8" w:rsidRDefault="009E519F" w:rsidP="009E519F">
      <w:pPr>
        <w:rPr>
          <w:szCs w:val="24"/>
        </w:rPr>
      </w:pPr>
      <w:r>
        <w:rPr>
          <w:szCs w:val="24"/>
        </w:rPr>
        <w:t xml:space="preserve">Direktors                                            </w:t>
      </w:r>
      <w:r w:rsidR="007F674B">
        <w:rPr>
          <w:szCs w:val="24"/>
        </w:rPr>
        <w:t>(paraksts*)</w:t>
      </w:r>
      <w:r>
        <w:rPr>
          <w:szCs w:val="24"/>
        </w:rPr>
        <w:t xml:space="preserve">                                          Raimonds Arbidāns</w:t>
      </w:r>
    </w:p>
    <w:p w14:paraId="6AFF1AAA" w14:textId="77777777" w:rsidR="009E519F" w:rsidRDefault="009E519F" w:rsidP="009E519F">
      <w:pPr>
        <w:rPr>
          <w:b/>
          <w:i/>
          <w:color w:val="333333"/>
        </w:rPr>
      </w:pPr>
    </w:p>
    <w:p w14:paraId="57AED089" w14:textId="77777777" w:rsidR="007F674B" w:rsidRDefault="007F674B" w:rsidP="007F674B">
      <w:pPr>
        <w:jc w:val="center"/>
        <w:rPr>
          <w:bCs/>
          <w:iCs/>
          <w:color w:val="333333"/>
          <w:sz w:val="20"/>
          <w:szCs w:val="16"/>
        </w:rPr>
      </w:pPr>
    </w:p>
    <w:p w14:paraId="6882FD72" w14:textId="77777777" w:rsidR="007F674B" w:rsidRDefault="007F674B" w:rsidP="007F674B">
      <w:pPr>
        <w:jc w:val="center"/>
        <w:rPr>
          <w:bCs/>
          <w:iCs/>
          <w:color w:val="333333"/>
          <w:sz w:val="20"/>
          <w:szCs w:val="16"/>
        </w:rPr>
      </w:pPr>
    </w:p>
    <w:p w14:paraId="0441EAEA" w14:textId="77777777" w:rsidR="007F674B" w:rsidRDefault="007F674B" w:rsidP="007F674B">
      <w:pPr>
        <w:jc w:val="center"/>
        <w:rPr>
          <w:bCs/>
          <w:iCs/>
          <w:color w:val="333333"/>
          <w:sz w:val="20"/>
          <w:szCs w:val="16"/>
        </w:rPr>
      </w:pPr>
    </w:p>
    <w:p w14:paraId="6FDDC715" w14:textId="77777777" w:rsidR="007F674B" w:rsidRDefault="007F674B" w:rsidP="007F674B">
      <w:pPr>
        <w:jc w:val="center"/>
        <w:rPr>
          <w:bCs/>
          <w:iCs/>
          <w:color w:val="333333"/>
          <w:sz w:val="20"/>
          <w:szCs w:val="16"/>
        </w:rPr>
      </w:pPr>
    </w:p>
    <w:p w14:paraId="2A2B53B0" w14:textId="77777777" w:rsidR="007F674B" w:rsidRDefault="007F674B" w:rsidP="007F674B">
      <w:pPr>
        <w:jc w:val="center"/>
        <w:rPr>
          <w:bCs/>
          <w:iCs/>
          <w:color w:val="333333"/>
          <w:sz w:val="20"/>
          <w:szCs w:val="16"/>
        </w:rPr>
      </w:pPr>
    </w:p>
    <w:p w14:paraId="5B363F82" w14:textId="77777777" w:rsidR="007F674B" w:rsidRDefault="007F674B" w:rsidP="007F674B">
      <w:pPr>
        <w:jc w:val="center"/>
        <w:rPr>
          <w:bCs/>
          <w:iCs/>
          <w:color w:val="333333"/>
          <w:sz w:val="20"/>
          <w:szCs w:val="16"/>
        </w:rPr>
      </w:pPr>
    </w:p>
    <w:p w14:paraId="4B2F3D63" w14:textId="77777777" w:rsidR="007F674B" w:rsidRDefault="007F674B" w:rsidP="007F674B">
      <w:pPr>
        <w:jc w:val="center"/>
        <w:rPr>
          <w:bCs/>
          <w:iCs/>
          <w:color w:val="333333"/>
          <w:sz w:val="20"/>
          <w:szCs w:val="16"/>
        </w:rPr>
      </w:pPr>
    </w:p>
    <w:p w14:paraId="6E52CCAA" w14:textId="77777777" w:rsidR="007F674B" w:rsidRDefault="007F674B" w:rsidP="007F674B">
      <w:pPr>
        <w:jc w:val="center"/>
        <w:rPr>
          <w:bCs/>
          <w:iCs/>
          <w:color w:val="333333"/>
          <w:sz w:val="20"/>
          <w:szCs w:val="16"/>
        </w:rPr>
      </w:pPr>
    </w:p>
    <w:p w14:paraId="79827D75" w14:textId="77777777" w:rsidR="007F674B" w:rsidRDefault="007F674B" w:rsidP="007F674B">
      <w:pPr>
        <w:jc w:val="center"/>
        <w:rPr>
          <w:bCs/>
          <w:iCs/>
          <w:color w:val="333333"/>
          <w:sz w:val="20"/>
          <w:szCs w:val="16"/>
        </w:rPr>
      </w:pPr>
    </w:p>
    <w:p w14:paraId="1E13DA55" w14:textId="77777777" w:rsidR="007F674B" w:rsidRDefault="007F674B" w:rsidP="007F674B">
      <w:pPr>
        <w:jc w:val="center"/>
        <w:rPr>
          <w:bCs/>
          <w:iCs/>
          <w:color w:val="333333"/>
          <w:sz w:val="20"/>
          <w:szCs w:val="16"/>
        </w:rPr>
      </w:pPr>
    </w:p>
    <w:p w14:paraId="7AABA6D9" w14:textId="77777777" w:rsidR="007F674B" w:rsidRDefault="007F674B" w:rsidP="007F674B">
      <w:pPr>
        <w:jc w:val="center"/>
        <w:rPr>
          <w:bCs/>
          <w:iCs/>
          <w:color w:val="333333"/>
          <w:sz w:val="20"/>
          <w:szCs w:val="16"/>
        </w:rPr>
      </w:pPr>
    </w:p>
    <w:p w14:paraId="262CC6F9" w14:textId="77777777" w:rsidR="007F674B" w:rsidRPr="007F674B" w:rsidRDefault="007F674B" w:rsidP="007F674B">
      <w:pPr>
        <w:jc w:val="center"/>
        <w:rPr>
          <w:bCs/>
          <w:iCs/>
          <w:color w:val="333333"/>
          <w:sz w:val="20"/>
          <w:szCs w:val="16"/>
        </w:rPr>
      </w:pPr>
      <w:r w:rsidRPr="007F674B">
        <w:rPr>
          <w:bCs/>
          <w:iCs/>
          <w:color w:val="333333"/>
          <w:sz w:val="20"/>
          <w:szCs w:val="16"/>
        </w:rPr>
        <w:lastRenderedPageBreak/>
        <w:t>DOKUMENTS SAGATAVOTS PARAKSTĪŠANAI AR DROŠU ELEKTRONISKO PARAKSTU</w:t>
      </w:r>
    </w:p>
    <w:p w14:paraId="1EDA06EA" w14:textId="77777777" w:rsidR="009E519F" w:rsidRDefault="009E519F" w:rsidP="009E519F">
      <w:pPr>
        <w:rPr>
          <w:b/>
          <w:i/>
          <w:color w:val="333333"/>
        </w:rPr>
      </w:pPr>
    </w:p>
    <w:p w14:paraId="2D480B49" w14:textId="77777777" w:rsidR="009E519F" w:rsidRDefault="009E519F" w:rsidP="009E519F">
      <w:pPr>
        <w:rPr>
          <w:b/>
          <w:i/>
          <w:color w:val="00B0F0"/>
        </w:rPr>
      </w:pPr>
    </w:p>
    <w:p w14:paraId="3FE5C5EA" w14:textId="77777777" w:rsidR="009E519F" w:rsidRDefault="009E519F" w:rsidP="009E519F">
      <w:pPr>
        <w:rPr>
          <w:b/>
          <w:i/>
          <w:color w:val="00B0F0"/>
        </w:rPr>
      </w:pPr>
    </w:p>
    <w:p w14:paraId="6CE6660A" w14:textId="77777777" w:rsidR="009E519F" w:rsidRDefault="009E519F" w:rsidP="009E519F">
      <w:pPr>
        <w:rPr>
          <w:b/>
          <w:i/>
          <w:color w:val="00B0F0"/>
        </w:rPr>
      </w:pPr>
    </w:p>
    <w:p w14:paraId="5DE58B23" w14:textId="77777777" w:rsidR="0059140B" w:rsidRDefault="0059140B" w:rsidP="009E519F">
      <w:pPr>
        <w:rPr>
          <w:b/>
          <w:i/>
          <w:color w:val="00B0F0"/>
        </w:rPr>
      </w:pPr>
    </w:p>
    <w:p w14:paraId="4A17A125" w14:textId="77777777" w:rsidR="009E519F" w:rsidRDefault="009E519F" w:rsidP="009E519F">
      <w:pPr>
        <w:jc w:val="right"/>
        <w:rPr>
          <w:b/>
          <w:i/>
        </w:rPr>
      </w:pPr>
      <w:r w:rsidRPr="00B62ACB">
        <w:rPr>
          <w:b/>
          <w:i/>
        </w:rPr>
        <w:t>1.pielikums</w:t>
      </w:r>
    </w:p>
    <w:p w14:paraId="078DE3B5" w14:textId="77777777" w:rsidR="009E519F" w:rsidRPr="00B62ACB" w:rsidRDefault="009E519F" w:rsidP="009E519F">
      <w:pPr>
        <w:jc w:val="right"/>
        <w:rPr>
          <w:b/>
          <w:i/>
        </w:rPr>
      </w:pPr>
    </w:p>
    <w:p w14:paraId="6965535E" w14:textId="77777777" w:rsidR="009E519F" w:rsidRPr="005045FE" w:rsidRDefault="00096332" w:rsidP="009E519F">
      <w:pPr>
        <w:jc w:val="center"/>
        <w:rPr>
          <w:b/>
          <w:sz w:val="28"/>
          <w:szCs w:val="28"/>
        </w:rPr>
      </w:pPr>
      <w:r>
        <w:rPr>
          <w:b/>
          <w:iCs/>
          <w:smallCaps/>
          <w:sz w:val="32"/>
          <w:szCs w:val="24"/>
        </w:rPr>
        <w:t xml:space="preserve">II </w:t>
      </w:r>
      <w:r w:rsidR="009E519F">
        <w:rPr>
          <w:b/>
          <w:iCs/>
          <w:smallCaps/>
          <w:sz w:val="32"/>
          <w:szCs w:val="24"/>
        </w:rPr>
        <w:t xml:space="preserve">STARPTAUTISKĀ </w:t>
      </w:r>
      <w:r w:rsidR="00BB6F14">
        <w:rPr>
          <w:b/>
          <w:iCs/>
          <w:smallCaps/>
          <w:sz w:val="32"/>
          <w:szCs w:val="24"/>
        </w:rPr>
        <w:t>ETNO</w:t>
      </w:r>
      <w:r w:rsidR="009E519F">
        <w:rPr>
          <w:b/>
          <w:iCs/>
          <w:smallCaps/>
          <w:sz w:val="32"/>
          <w:szCs w:val="24"/>
        </w:rPr>
        <w:t>DŽEZA MŪZIKAS</w:t>
      </w:r>
      <w:r w:rsidR="009E519F" w:rsidRPr="00B62ACB">
        <w:rPr>
          <w:b/>
          <w:sz w:val="28"/>
          <w:szCs w:val="28"/>
        </w:rPr>
        <w:t xml:space="preserve"> </w:t>
      </w:r>
      <w:r w:rsidR="009E519F" w:rsidRPr="005045FE">
        <w:rPr>
          <w:b/>
          <w:sz w:val="28"/>
          <w:szCs w:val="28"/>
        </w:rPr>
        <w:t>ANSAMBĻU</w:t>
      </w:r>
    </w:p>
    <w:p w14:paraId="6F3C3B53" w14:textId="77777777" w:rsidR="009E519F" w:rsidRPr="005045FE" w:rsidRDefault="009E519F" w:rsidP="009E519F">
      <w:pPr>
        <w:jc w:val="center"/>
        <w:rPr>
          <w:b/>
          <w:i/>
          <w:sz w:val="28"/>
          <w:szCs w:val="28"/>
        </w:rPr>
      </w:pPr>
      <w:r w:rsidRPr="005045FE">
        <w:rPr>
          <w:b/>
          <w:sz w:val="28"/>
          <w:szCs w:val="28"/>
        </w:rPr>
        <w:t>KONKURS</w:t>
      </w:r>
      <w:r>
        <w:rPr>
          <w:b/>
          <w:sz w:val="28"/>
          <w:szCs w:val="28"/>
        </w:rPr>
        <w:t>A</w:t>
      </w:r>
      <w:r w:rsidRPr="005045FE">
        <w:rPr>
          <w:b/>
          <w:sz w:val="28"/>
          <w:szCs w:val="28"/>
        </w:rPr>
        <w:t xml:space="preserve"> “</w:t>
      </w:r>
      <w:proofErr w:type="spellStart"/>
      <w:r w:rsidRPr="005045FE">
        <w:rPr>
          <w:b/>
          <w:sz w:val="28"/>
          <w:szCs w:val="28"/>
        </w:rPr>
        <w:t>Guoyu</w:t>
      </w:r>
      <w:proofErr w:type="spellEnd"/>
      <w:r w:rsidRPr="005045FE">
        <w:rPr>
          <w:b/>
          <w:sz w:val="28"/>
          <w:szCs w:val="28"/>
        </w:rPr>
        <w:t xml:space="preserve"> pa </w:t>
      </w:r>
      <w:proofErr w:type="spellStart"/>
      <w:r w:rsidRPr="005045FE">
        <w:rPr>
          <w:b/>
          <w:sz w:val="28"/>
          <w:szCs w:val="28"/>
        </w:rPr>
        <w:t>Jazz</w:t>
      </w:r>
      <w:proofErr w:type="spellEnd"/>
      <w:r w:rsidRPr="005045FE">
        <w:rPr>
          <w:b/>
          <w:sz w:val="28"/>
          <w:szCs w:val="28"/>
        </w:rPr>
        <w:t>”</w:t>
      </w:r>
    </w:p>
    <w:p w14:paraId="74BCDADB" w14:textId="77777777" w:rsidR="009E519F" w:rsidRDefault="009E519F" w:rsidP="009E519F">
      <w:pPr>
        <w:jc w:val="center"/>
        <w:rPr>
          <w:b/>
          <w:iCs/>
          <w:smallCaps/>
          <w:sz w:val="32"/>
          <w:szCs w:val="24"/>
        </w:rPr>
      </w:pPr>
      <w:r>
        <w:rPr>
          <w:b/>
          <w:iCs/>
          <w:smallCaps/>
          <w:sz w:val="32"/>
          <w:szCs w:val="24"/>
        </w:rPr>
        <w:t xml:space="preserve"> </w:t>
      </w:r>
    </w:p>
    <w:p w14:paraId="0C24FF92" w14:textId="77777777" w:rsidR="009E519F" w:rsidRPr="00B62ACB" w:rsidRDefault="009E519F" w:rsidP="009E519F">
      <w:pPr>
        <w:jc w:val="center"/>
        <w:rPr>
          <w:b/>
          <w:iCs/>
          <w:smallCaps/>
          <w:sz w:val="32"/>
          <w:szCs w:val="24"/>
        </w:rPr>
      </w:pPr>
      <w:r w:rsidRPr="0096419A">
        <w:rPr>
          <w:b/>
          <w:iCs/>
          <w:smallCaps/>
          <w:sz w:val="32"/>
          <w:szCs w:val="24"/>
        </w:rPr>
        <w:t>ANSAMBĻU VĒRTĒŠANAS KRITĒRIJI</w:t>
      </w:r>
      <w:r w:rsidR="00F0144B" w:rsidRPr="0096419A">
        <w:rPr>
          <w:b/>
          <w:iCs/>
          <w:smallCaps/>
          <w:sz w:val="32"/>
          <w:szCs w:val="24"/>
        </w:rPr>
        <w:t xml:space="preserve"> (LV)</w:t>
      </w:r>
    </w:p>
    <w:p w14:paraId="026D28D5" w14:textId="77777777" w:rsidR="009E519F" w:rsidRDefault="009E519F" w:rsidP="009E519F">
      <w:pPr>
        <w:rPr>
          <w:b/>
          <w:i/>
          <w:color w:val="00B0F0"/>
        </w:rPr>
      </w:pPr>
    </w:p>
    <w:p w14:paraId="30C42DF9" w14:textId="77777777" w:rsidR="009E519F" w:rsidRDefault="009E519F" w:rsidP="009E519F">
      <w:pPr>
        <w:spacing w:line="360" w:lineRule="auto"/>
        <w:jc w:val="both"/>
      </w:pPr>
    </w:p>
    <w:p w14:paraId="712484F2" w14:textId="77777777" w:rsidR="00295D40" w:rsidRPr="005045FE" w:rsidRDefault="00295D40" w:rsidP="001209B4">
      <w:pPr>
        <w:numPr>
          <w:ilvl w:val="0"/>
          <w:numId w:val="35"/>
        </w:numPr>
        <w:spacing w:line="360" w:lineRule="auto"/>
        <w:ind w:left="142" w:hanging="357"/>
        <w:jc w:val="both"/>
      </w:pPr>
      <w:r w:rsidRPr="005045FE">
        <w:t xml:space="preserve">Repertuāra </w:t>
      </w:r>
      <w:r w:rsidRPr="00295D40">
        <w:t>atbilstība, tradicionālās mūzikas elementu iekļaušana</w:t>
      </w:r>
      <w:r w:rsidRPr="005045FE">
        <w:t xml:space="preserve"> </w:t>
      </w:r>
      <w:r w:rsidRPr="005045FE">
        <w:rPr>
          <w:i/>
          <w:iCs/>
        </w:rPr>
        <w:t>(</w:t>
      </w:r>
      <w:proofErr w:type="spellStart"/>
      <w:r w:rsidRPr="005045FE">
        <w:rPr>
          <w:i/>
          <w:iCs/>
        </w:rPr>
        <w:t>max</w:t>
      </w:r>
      <w:proofErr w:type="spellEnd"/>
      <w:r w:rsidRPr="005045FE">
        <w:rPr>
          <w:i/>
          <w:iCs/>
        </w:rPr>
        <w:t>. 10 punkti)</w:t>
      </w:r>
      <w:r w:rsidRPr="005045FE">
        <w:t xml:space="preserve">; </w:t>
      </w:r>
    </w:p>
    <w:p w14:paraId="210D2071" w14:textId="77777777" w:rsidR="00295D40" w:rsidRPr="005045FE" w:rsidRDefault="00295D40" w:rsidP="001209B4">
      <w:pPr>
        <w:numPr>
          <w:ilvl w:val="0"/>
          <w:numId w:val="35"/>
        </w:numPr>
        <w:spacing w:line="360" w:lineRule="auto"/>
        <w:ind w:left="142" w:hanging="357"/>
        <w:jc w:val="both"/>
      </w:pPr>
      <w:r w:rsidRPr="005045FE">
        <w:t xml:space="preserve">Aranžējumu, instrumentācijas kvalitāte </w:t>
      </w:r>
      <w:r w:rsidRPr="005045FE">
        <w:rPr>
          <w:i/>
          <w:iCs/>
        </w:rPr>
        <w:t>(max.10 punkti);</w:t>
      </w:r>
    </w:p>
    <w:p w14:paraId="0FA25184" w14:textId="77777777" w:rsidR="00295D40" w:rsidRPr="005045FE" w:rsidRDefault="00295D40" w:rsidP="001209B4">
      <w:pPr>
        <w:numPr>
          <w:ilvl w:val="0"/>
          <w:numId w:val="35"/>
        </w:numPr>
        <w:spacing w:line="360" w:lineRule="auto"/>
        <w:ind w:left="142" w:hanging="357"/>
        <w:jc w:val="both"/>
      </w:pPr>
      <w:r w:rsidRPr="00295D40">
        <w:t>Oriģinalitāte</w:t>
      </w:r>
      <w:r w:rsidRPr="005045FE">
        <w:t xml:space="preserve"> </w:t>
      </w:r>
      <w:r w:rsidRPr="005045FE">
        <w:rPr>
          <w:i/>
          <w:iCs/>
        </w:rPr>
        <w:t>(max.10 punkti)</w:t>
      </w:r>
      <w:r w:rsidRPr="005045FE">
        <w:t xml:space="preserve">; </w:t>
      </w:r>
    </w:p>
    <w:p w14:paraId="611DECD9" w14:textId="77777777" w:rsidR="00295D40" w:rsidRPr="005045FE" w:rsidRDefault="00295D40" w:rsidP="001209B4">
      <w:pPr>
        <w:numPr>
          <w:ilvl w:val="0"/>
          <w:numId w:val="35"/>
        </w:numPr>
        <w:spacing w:line="360" w:lineRule="auto"/>
        <w:ind w:left="142" w:hanging="357"/>
        <w:jc w:val="both"/>
      </w:pPr>
      <w:r w:rsidRPr="005045FE">
        <w:t xml:space="preserve">Improvizācijas kvalitāte </w:t>
      </w:r>
      <w:r w:rsidRPr="005045FE">
        <w:rPr>
          <w:i/>
          <w:iCs/>
        </w:rPr>
        <w:t>(max.10 punkti)</w:t>
      </w:r>
      <w:r w:rsidRPr="005045FE">
        <w:t xml:space="preserve">; </w:t>
      </w:r>
    </w:p>
    <w:p w14:paraId="54142E00" w14:textId="77777777" w:rsidR="00295D40" w:rsidRPr="005045FE" w:rsidRDefault="00295D40" w:rsidP="001209B4">
      <w:pPr>
        <w:numPr>
          <w:ilvl w:val="0"/>
          <w:numId w:val="35"/>
        </w:numPr>
        <w:spacing w:line="360" w:lineRule="auto"/>
        <w:ind w:left="142" w:hanging="357"/>
        <w:jc w:val="both"/>
      </w:pPr>
      <w:r w:rsidRPr="00295D40">
        <w:t>Ansambļa prasmes (</w:t>
      </w:r>
      <w:proofErr w:type="spellStart"/>
      <w:r w:rsidRPr="00295D40">
        <w:t>saspēle</w:t>
      </w:r>
      <w:proofErr w:type="spellEnd"/>
      <w:r w:rsidRPr="00295D40">
        <w:t>, savstarpējā muzikālā komunikācija, ritma precizitāte, laika izjūta)</w:t>
      </w:r>
      <w:r w:rsidRPr="005045FE">
        <w:t xml:space="preserve"> </w:t>
      </w:r>
      <w:r w:rsidRPr="005045FE">
        <w:rPr>
          <w:i/>
          <w:iCs/>
        </w:rPr>
        <w:t>(</w:t>
      </w:r>
      <w:proofErr w:type="spellStart"/>
      <w:r w:rsidRPr="005045FE">
        <w:rPr>
          <w:i/>
          <w:iCs/>
        </w:rPr>
        <w:t>max</w:t>
      </w:r>
      <w:proofErr w:type="spellEnd"/>
      <w:r w:rsidRPr="005045FE">
        <w:rPr>
          <w:i/>
          <w:iCs/>
        </w:rPr>
        <w:t>. 10 punkti)</w:t>
      </w:r>
      <w:r w:rsidRPr="005045FE">
        <w:t xml:space="preserve">; </w:t>
      </w:r>
    </w:p>
    <w:p w14:paraId="2535A8CB" w14:textId="77777777" w:rsidR="00295D40" w:rsidRDefault="00295D40" w:rsidP="001209B4">
      <w:pPr>
        <w:numPr>
          <w:ilvl w:val="0"/>
          <w:numId w:val="35"/>
        </w:numPr>
        <w:spacing w:line="360" w:lineRule="auto"/>
        <w:ind w:left="142" w:hanging="357"/>
        <w:jc w:val="both"/>
      </w:pPr>
      <w:r w:rsidRPr="005045FE">
        <w:t>Skatuves runa, komunikācija ar publiku</w:t>
      </w:r>
      <w:r>
        <w:t>, s</w:t>
      </w:r>
      <w:r w:rsidRPr="005045FE">
        <w:t xml:space="preserve">katuves kultūra, vizuālais tēls </w:t>
      </w:r>
      <w:r w:rsidRPr="00F655E3">
        <w:rPr>
          <w:i/>
          <w:iCs/>
        </w:rPr>
        <w:t>(max.10 punkti)</w:t>
      </w:r>
      <w:r w:rsidRPr="005045FE">
        <w:t>.</w:t>
      </w:r>
    </w:p>
    <w:p w14:paraId="169931B7" w14:textId="77777777" w:rsidR="009E519F" w:rsidRDefault="009E519F" w:rsidP="00295D40">
      <w:pPr>
        <w:ind w:left="142"/>
        <w:jc w:val="both"/>
      </w:pPr>
    </w:p>
    <w:p w14:paraId="0E14F547" w14:textId="77777777" w:rsidR="009E519F" w:rsidRDefault="009E519F" w:rsidP="009E519F">
      <w:pPr>
        <w:jc w:val="both"/>
      </w:pPr>
    </w:p>
    <w:p w14:paraId="55125652" w14:textId="77777777" w:rsidR="009E519F" w:rsidRPr="005045FE" w:rsidRDefault="009E519F" w:rsidP="009E519F">
      <w:pPr>
        <w:jc w:val="both"/>
      </w:pPr>
      <w:r w:rsidRPr="00BF30AE">
        <w:t xml:space="preserve">Maksimālais piešķirto punktu skaits no viena žūrijas locekļa – </w:t>
      </w:r>
      <w:r w:rsidR="00295D40">
        <w:t>60</w:t>
      </w:r>
      <w:r w:rsidRPr="00BF30AE">
        <w:t xml:space="preserve"> punkti.</w:t>
      </w:r>
      <w:r>
        <w:t xml:space="preserve"> </w:t>
      </w:r>
    </w:p>
    <w:p w14:paraId="3B86641A" w14:textId="77777777" w:rsidR="009E519F" w:rsidRDefault="009E519F" w:rsidP="009E519F">
      <w:pPr>
        <w:rPr>
          <w:b/>
          <w:i/>
          <w:color w:val="00B0F0"/>
        </w:rPr>
      </w:pPr>
    </w:p>
    <w:p w14:paraId="2DBB0AE5" w14:textId="77777777" w:rsidR="009E519F" w:rsidRDefault="009E519F" w:rsidP="009E519F">
      <w:pPr>
        <w:rPr>
          <w:b/>
          <w:i/>
          <w:color w:val="00B0F0"/>
        </w:rPr>
      </w:pPr>
    </w:p>
    <w:p w14:paraId="7B9DB7AC" w14:textId="77777777" w:rsidR="009E519F" w:rsidRDefault="009E519F" w:rsidP="009E519F">
      <w:pPr>
        <w:rPr>
          <w:b/>
          <w:i/>
          <w:color w:val="00B0F0"/>
        </w:rPr>
      </w:pPr>
    </w:p>
    <w:p w14:paraId="6C9C426F" w14:textId="77777777" w:rsidR="009E519F" w:rsidRDefault="009E519F" w:rsidP="009E519F">
      <w:pPr>
        <w:rPr>
          <w:b/>
          <w:i/>
          <w:color w:val="00B0F0"/>
        </w:rPr>
      </w:pPr>
    </w:p>
    <w:p w14:paraId="41AD8D64" w14:textId="77777777" w:rsidR="009E519F" w:rsidRDefault="009E519F" w:rsidP="009E519F">
      <w:pPr>
        <w:rPr>
          <w:b/>
          <w:i/>
          <w:color w:val="00B0F0"/>
        </w:rPr>
      </w:pPr>
    </w:p>
    <w:p w14:paraId="3A1612EA" w14:textId="77777777" w:rsidR="009E519F" w:rsidRDefault="009E519F" w:rsidP="009E519F">
      <w:pPr>
        <w:rPr>
          <w:b/>
          <w:i/>
          <w:color w:val="00B0F0"/>
        </w:rPr>
      </w:pPr>
    </w:p>
    <w:p w14:paraId="7BE06FD3" w14:textId="77777777" w:rsidR="009E519F" w:rsidRDefault="009E519F" w:rsidP="009E519F">
      <w:pPr>
        <w:rPr>
          <w:b/>
          <w:i/>
          <w:color w:val="00B0F0"/>
        </w:rPr>
      </w:pPr>
    </w:p>
    <w:p w14:paraId="6C2EE32B" w14:textId="77777777" w:rsidR="009E519F" w:rsidRDefault="009E519F" w:rsidP="009E519F">
      <w:pPr>
        <w:rPr>
          <w:b/>
          <w:i/>
          <w:color w:val="00B0F0"/>
        </w:rPr>
      </w:pPr>
    </w:p>
    <w:p w14:paraId="5DCDC9A7" w14:textId="77777777" w:rsidR="009E519F" w:rsidRDefault="009E519F" w:rsidP="009E519F">
      <w:pPr>
        <w:rPr>
          <w:b/>
          <w:i/>
          <w:color w:val="00B0F0"/>
        </w:rPr>
      </w:pPr>
    </w:p>
    <w:p w14:paraId="3ABDEE33" w14:textId="77777777" w:rsidR="009E519F" w:rsidRDefault="009E519F" w:rsidP="009E519F">
      <w:pPr>
        <w:rPr>
          <w:b/>
          <w:i/>
          <w:color w:val="00B0F0"/>
        </w:rPr>
      </w:pPr>
    </w:p>
    <w:p w14:paraId="2367EEE6" w14:textId="77777777" w:rsidR="009E519F" w:rsidRDefault="009E519F" w:rsidP="009E519F">
      <w:pPr>
        <w:rPr>
          <w:b/>
          <w:i/>
          <w:color w:val="00B0F0"/>
        </w:rPr>
      </w:pPr>
    </w:p>
    <w:p w14:paraId="6544B542" w14:textId="77777777" w:rsidR="009E519F" w:rsidRDefault="009E519F" w:rsidP="009E519F">
      <w:pPr>
        <w:rPr>
          <w:b/>
          <w:i/>
          <w:color w:val="00B0F0"/>
        </w:rPr>
      </w:pPr>
    </w:p>
    <w:p w14:paraId="17EA9EAA" w14:textId="77777777" w:rsidR="009E519F" w:rsidRDefault="009E519F" w:rsidP="009E519F">
      <w:pPr>
        <w:rPr>
          <w:b/>
          <w:i/>
          <w:color w:val="00B0F0"/>
        </w:rPr>
      </w:pPr>
    </w:p>
    <w:p w14:paraId="1ED592A3" w14:textId="77777777" w:rsidR="009E519F" w:rsidRDefault="009E519F" w:rsidP="009E519F">
      <w:pPr>
        <w:rPr>
          <w:b/>
          <w:i/>
          <w:color w:val="00B0F0"/>
        </w:rPr>
      </w:pPr>
    </w:p>
    <w:p w14:paraId="02673782" w14:textId="77777777" w:rsidR="009E519F" w:rsidRDefault="009E519F" w:rsidP="009E519F">
      <w:pPr>
        <w:rPr>
          <w:b/>
          <w:i/>
          <w:color w:val="00B0F0"/>
        </w:rPr>
      </w:pPr>
    </w:p>
    <w:p w14:paraId="4CC923DC" w14:textId="77777777" w:rsidR="00BB6F14" w:rsidRDefault="00BB6F14" w:rsidP="009E519F">
      <w:pPr>
        <w:rPr>
          <w:b/>
          <w:i/>
          <w:color w:val="00B0F0"/>
        </w:rPr>
      </w:pPr>
    </w:p>
    <w:p w14:paraId="5B717A27" w14:textId="77777777" w:rsidR="009E519F" w:rsidRDefault="009E519F" w:rsidP="009E519F">
      <w:pPr>
        <w:rPr>
          <w:b/>
          <w:i/>
          <w:color w:val="00B0F0"/>
        </w:rPr>
      </w:pPr>
    </w:p>
    <w:p w14:paraId="2B6802BC" w14:textId="77777777" w:rsidR="009E519F" w:rsidRDefault="009E519F" w:rsidP="009E519F">
      <w:pPr>
        <w:rPr>
          <w:b/>
          <w:i/>
          <w:color w:val="00B0F0"/>
        </w:rPr>
      </w:pPr>
    </w:p>
    <w:p w14:paraId="503DB499" w14:textId="77777777" w:rsidR="00F0144B" w:rsidRDefault="00F0144B" w:rsidP="009E519F">
      <w:pPr>
        <w:rPr>
          <w:b/>
          <w:i/>
          <w:color w:val="00B0F0"/>
        </w:rPr>
      </w:pPr>
    </w:p>
    <w:p w14:paraId="6A46244D" w14:textId="77777777" w:rsidR="00F0144B" w:rsidRDefault="00F0144B" w:rsidP="009E519F">
      <w:pPr>
        <w:rPr>
          <w:b/>
          <w:i/>
          <w:color w:val="00B0F0"/>
        </w:rPr>
      </w:pPr>
    </w:p>
    <w:p w14:paraId="1FEB8C32" w14:textId="77777777" w:rsidR="009E519F" w:rsidRDefault="009E519F" w:rsidP="009E519F">
      <w:pPr>
        <w:rPr>
          <w:b/>
          <w:i/>
          <w:color w:val="00B0F0"/>
        </w:rPr>
      </w:pPr>
    </w:p>
    <w:p w14:paraId="2A6E150F" w14:textId="77777777" w:rsidR="009E519F" w:rsidRDefault="009E519F" w:rsidP="009E519F">
      <w:pPr>
        <w:rPr>
          <w:b/>
          <w:i/>
          <w:color w:val="00B0F0"/>
        </w:rPr>
      </w:pPr>
    </w:p>
    <w:p w14:paraId="5C2AB172" w14:textId="77777777" w:rsidR="009E519F" w:rsidRDefault="009E519F" w:rsidP="009E519F">
      <w:pPr>
        <w:rPr>
          <w:b/>
          <w:i/>
          <w:color w:val="00B0F0"/>
        </w:rPr>
      </w:pPr>
    </w:p>
    <w:p w14:paraId="6CE649D0" w14:textId="77777777" w:rsidR="00BB6F14" w:rsidRDefault="00BB6F14" w:rsidP="00F0144B"/>
    <w:p w14:paraId="59AAA3E0" w14:textId="77777777" w:rsidR="007F46DC" w:rsidRDefault="007F46DC" w:rsidP="00F0144B"/>
    <w:p w14:paraId="025DB733" w14:textId="77777777" w:rsidR="007F46DC" w:rsidRDefault="007F46DC" w:rsidP="00F0144B"/>
    <w:p w14:paraId="6049C570" w14:textId="77777777" w:rsidR="00295D40" w:rsidRDefault="00295D40" w:rsidP="00F0144B"/>
    <w:p w14:paraId="09285673" w14:textId="77777777" w:rsidR="00295D40" w:rsidRDefault="00295D40" w:rsidP="00F0144B"/>
    <w:p w14:paraId="6B892E73" w14:textId="77777777" w:rsidR="00295D40" w:rsidRDefault="00295D40" w:rsidP="00F0144B"/>
    <w:p w14:paraId="08C7E638" w14:textId="77777777" w:rsidR="00D41879" w:rsidRDefault="00D41879" w:rsidP="00D41879">
      <w:pPr>
        <w:rPr>
          <w:b/>
          <w:bCs/>
          <w:i/>
          <w:iCs/>
        </w:rPr>
      </w:pPr>
    </w:p>
    <w:p w14:paraId="77D7B04E" w14:textId="77777777" w:rsidR="00D41879" w:rsidRDefault="00D41879" w:rsidP="00BB6F14">
      <w:pPr>
        <w:jc w:val="right"/>
        <w:rPr>
          <w:b/>
          <w:bCs/>
          <w:i/>
          <w:iCs/>
        </w:rPr>
      </w:pPr>
    </w:p>
    <w:p w14:paraId="2893A8DB" w14:textId="77777777" w:rsidR="00BB6F14" w:rsidRDefault="00BB6F14" w:rsidP="00BB6F14">
      <w:pPr>
        <w:jc w:val="right"/>
        <w:rPr>
          <w:b/>
          <w:bCs/>
          <w:i/>
          <w:iCs/>
        </w:rPr>
      </w:pPr>
      <w:r w:rsidRPr="00AD328B">
        <w:rPr>
          <w:b/>
          <w:bCs/>
          <w:i/>
          <w:iCs/>
        </w:rPr>
        <w:t>Pielikums Nr.2</w:t>
      </w:r>
    </w:p>
    <w:p w14:paraId="43C1B199" w14:textId="77777777" w:rsidR="00BB6F14" w:rsidRPr="00DB53C2" w:rsidRDefault="00BB6F14" w:rsidP="00BB6F14">
      <w:pPr>
        <w:jc w:val="right"/>
      </w:pPr>
    </w:p>
    <w:p w14:paraId="78C724D4" w14:textId="77777777" w:rsidR="00BB6F14" w:rsidRPr="005045FE" w:rsidRDefault="00096332" w:rsidP="00BB6F14">
      <w:pPr>
        <w:jc w:val="center"/>
        <w:rPr>
          <w:b/>
          <w:sz w:val="28"/>
          <w:szCs w:val="28"/>
        </w:rPr>
      </w:pPr>
      <w:r>
        <w:rPr>
          <w:b/>
          <w:iCs/>
          <w:smallCaps/>
          <w:sz w:val="32"/>
          <w:szCs w:val="24"/>
        </w:rPr>
        <w:t xml:space="preserve">II </w:t>
      </w:r>
      <w:r w:rsidR="00BB6F14">
        <w:rPr>
          <w:b/>
          <w:iCs/>
          <w:smallCaps/>
          <w:sz w:val="32"/>
          <w:szCs w:val="24"/>
        </w:rPr>
        <w:t>STARPTAUTISKĀ ETNODŽEZA MŪZIKAS</w:t>
      </w:r>
      <w:r w:rsidR="00BB6F14" w:rsidRPr="00B62ACB">
        <w:rPr>
          <w:b/>
          <w:sz w:val="28"/>
          <w:szCs w:val="28"/>
        </w:rPr>
        <w:t xml:space="preserve"> </w:t>
      </w:r>
      <w:r w:rsidR="00BB6F14" w:rsidRPr="005045FE">
        <w:rPr>
          <w:b/>
          <w:sz w:val="28"/>
          <w:szCs w:val="28"/>
        </w:rPr>
        <w:t>ANSAMBĻU</w:t>
      </w:r>
    </w:p>
    <w:p w14:paraId="0ADCC896" w14:textId="77777777" w:rsidR="00BB6F14" w:rsidRDefault="00BB6F14" w:rsidP="00BB6F14">
      <w:pPr>
        <w:jc w:val="center"/>
        <w:rPr>
          <w:b/>
          <w:sz w:val="28"/>
          <w:szCs w:val="28"/>
        </w:rPr>
      </w:pPr>
      <w:r w:rsidRPr="005045FE">
        <w:rPr>
          <w:b/>
          <w:sz w:val="28"/>
          <w:szCs w:val="28"/>
        </w:rPr>
        <w:t>KONKURS</w:t>
      </w:r>
      <w:r>
        <w:rPr>
          <w:b/>
          <w:sz w:val="28"/>
          <w:szCs w:val="28"/>
        </w:rPr>
        <w:t>A</w:t>
      </w:r>
      <w:r w:rsidRPr="005045FE">
        <w:rPr>
          <w:b/>
          <w:sz w:val="28"/>
          <w:szCs w:val="28"/>
        </w:rPr>
        <w:t xml:space="preserve"> “</w:t>
      </w:r>
      <w:proofErr w:type="spellStart"/>
      <w:r w:rsidRPr="005045FE">
        <w:rPr>
          <w:b/>
          <w:sz w:val="28"/>
          <w:szCs w:val="28"/>
        </w:rPr>
        <w:t>Guoyu</w:t>
      </w:r>
      <w:proofErr w:type="spellEnd"/>
      <w:r w:rsidRPr="005045FE">
        <w:rPr>
          <w:b/>
          <w:sz w:val="28"/>
          <w:szCs w:val="28"/>
        </w:rPr>
        <w:t xml:space="preserve"> pa </w:t>
      </w:r>
      <w:proofErr w:type="spellStart"/>
      <w:r w:rsidRPr="005045FE">
        <w:rPr>
          <w:b/>
          <w:sz w:val="28"/>
          <w:szCs w:val="28"/>
        </w:rPr>
        <w:t>Jazz</w:t>
      </w:r>
      <w:proofErr w:type="spellEnd"/>
      <w:r w:rsidRPr="005045FE">
        <w:rPr>
          <w:b/>
          <w:sz w:val="28"/>
          <w:szCs w:val="28"/>
        </w:rPr>
        <w:t>”</w:t>
      </w:r>
    </w:p>
    <w:p w14:paraId="5307E7CD" w14:textId="77777777" w:rsidR="00BB6F14" w:rsidRDefault="00BB6F14" w:rsidP="00BB6F14">
      <w:pPr>
        <w:jc w:val="center"/>
        <w:rPr>
          <w:b/>
          <w:sz w:val="28"/>
          <w:szCs w:val="28"/>
        </w:rPr>
      </w:pPr>
    </w:p>
    <w:p w14:paraId="71547DFC" w14:textId="77777777" w:rsidR="00BB6F14" w:rsidRPr="00B62ACB" w:rsidRDefault="00BB6F14" w:rsidP="00BB6F14">
      <w:pPr>
        <w:jc w:val="center"/>
        <w:rPr>
          <w:b/>
          <w:iCs/>
          <w:smallCaps/>
          <w:sz w:val="32"/>
          <w:szCs w:val="24"/>
        </w:rPr>
      </w:pPr>
      <w:r>
        <w:rPr>
          <w:b/>
          <w:iCs/>
          <w:smallCaps/>
          <w:sz w:val="32"/>
          <w:szCs w:val="24"/>
        </w:rPr>
        <w:t>PUNKTU SKALA UN SKAIDROJUMS (LV)</w:t>
      </w:r>
    </w:p>
    <w:p w14:paraId="51721692" w14:textId="77777777" w:rsidR="00BB6F14" w:rsidRPr="005045FE" w:rsidRDefault="00BB6F14" w:rsidP="00BB6F14">
      <w:pPr>
        <w:jc w:val="center"/>
        <w:rPr>
          <w:b/>
          <w:i/>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863"/>
      </w:tblGrid>
      <w:tr w:rsidR="00D41879" w:rsidRPr="00D311D9" w14:paraId="20A7C939" w14:textId="77777777" w:rsidTr="00D311D9">
        <w:tc>
          <w:tcPr>
            <w:tcW w:w="851" w:type="dxa"/>
            <w:shd w:val="clear" w:color="auto" w:fill="auto"/>
            <w:vAlign w:val="center"/>
          </w:tcPr>
          <w:p w14:paraId="20D8B9C8" w14:textId="77777777" w:rsidR="00D41879" w:rsidRPr="00D311D9" w:rsidRDefault="00D41879" w:rsidP="0059140B">
            <w:pPr>
              <w:jc w:val="center"/>
              <w:rPr>
                <w:szCs w:val="24"/>
              </w:rPr>
            </w:pPr>
            <w:r w:rsidRPr="00D311D9">
              <w:rPr>
                <w:b/>
                <w:bCs/>
                <w:i/>
                <w:iCs/>
                <w:szCs w:val="24"/>
              </w:rPr>
              <w:t>Punkti</w:t>
            </w:r>
          </w:p>
        </w:tc>
        <w:tc>
          <w:tcPr>
            <w:tcW w:w="8895" w:type="dxa"/>
            <w:shd w:val="clear" w:color="auto" w:fill="auto"/>
          </w:tcPr>
          <w:p w14:paraId="355BDFDC" w14:textId="77777777" w:rsidR="00D41879" w:rsidRPr="00D311D9" w:rsidRDefault="002257B5" w:rsidP="0059140B">
            <w:pPr>
              <w:jc w:val="center"/>
              <w:rPr>
                <w:szCs w:val="24"/>
              </w:rPr>
            </w:pPr>
            <w:r w:rsidRPr="00D311D9">
              <w:rPr>
                <w:b/>
                <w:bCs/>
                <w:i/>
                <w:iCs/>
                <w:szCs w:val="24"/>
              </w:rPr>
              <w:t>Skaidrojums</w:t>
            </w:r>
          </w:p>
        </w:tc>
      </w:tr>
      <w:tr w:rsidR="00D41879" w:rsidRPr="00D311D9" w14:paraId="6B00E1F0" w14:textId="77777777" w:rsidTr="00D311D9">
        <w:tc>
          <w:tcPr>
            <w:tcW w:w="851" w:type="dxa"/>
            <w:shd w:val="clear" w:color="auto" w:fill="auto"/>
            <w:vAlign w:val="center"/>
          </w:tcPr>
          <w:p w14:paraId="5FDF626D" w14:textId="77777777" w:rsidR="00D41879" w:rsidRPr="00D311D9" w:rsidRDefault="002257B5" w:rsidP="00D311D9">
            <w:pPr>
              <w:jc w:val="center"/>
              <w:rPr>
                <w:szCs w:val="24"/>
              </w:rPr>
            </w:pPr>
            <w:r w:rsidRPr="00D311D9">
              <w:rPr>
                <w:szCs w:val="24"/>
              </w:rPr>
              <w:t>10</w:t>
            </w:r>
          </w:p>
        </w:tc>
        <w:tc>
          <w:tcPr>
            <w:tcW w:w="8895" w:type="dxa"/>
            <w:shd w:val="clear" w:color="auto" w:fill="auto"/>
          </w:tcPr>
          <w:p w14:paraId="17CFDDD2" w14:textId="77777777" w:rsidR="002257B5" w:rsidRPr="00D311D9" w:rsidRDefault="002257B5" w:rsidP="00D311D9">
            <w:pPr>
              <w:tabs>
                <w:tab w:val="left" w:pos="3435"/>
              </w:tabs>
              <w:ind w:right="-45"/>
              <w:jc w:val="both"/>
              <w:rPr>
                <w:szCs w:val="24"/>
              </w:rPr>
            </w:pPr>
            <w:r w:rsidRPr="00D311D9">
              <w:rPr>
                <w:szCs w:val="24"/>
              </w:rPr>
              <w:t>Nevainojams priekšnesums. Izcila repertuāra izvēle un aranžējums, teicama improvizācijas kvalitāte. Vērojama spilgta tembrālā daudzveidība. Perfekta ansambļa savstarpējā muzikālā komunikācija, precīza ritma un laika izjūta.</w:t>
            </w:r>
          </w:p>
          <w:p w14:paraId="1C7D7C2F" w14:textId="77777777" w:rsidR="00D41879" w:rsidRDefault="002257B5" w:rsidP="002257B5">
            <w:pPr>
              <w:rPr>
                <w:szCs w:val="24"/>
              </w:rPr>
            </w:pPr>
            <w:r w:rsidRPr="00D311D9">
              <w:rPr>
                <w:szCs w:val="24"/>
              </w:rPr>
              <w:t xml:space="preserve">Asa reakcija arī nestandarta situācijās. Izcils kopējais tehniskais izpildījums un meistarība. Priekšnesums ir perfekti atbilstošs konkursa konceptam. </w:t>
            </w:r>
            <w:r w:rsidR="00B113D6" w:rsidRPr="00BF30AE">
              <w:rPr>
                <w:szCs w:val="24"/>
              </w:rPr>
              <w:t xml:space="preserve">Izcila tradicionālās mūzikas elementu iekļaušana. </w:t>
            </w:r>
            <w:r w:rsidRPr="00BF30AE">
              <w:rPr>
                <w:szCs w:val="24"/>
              </w:rPr>
              <w:t>Spilgtas personības iezīmes, izcilas komunikācijas</w:t>
            </w:r>
            <w:r w:rsidRPr="00D311D9">
              <w:rPr>
                <w:szCs w:val="24"/>
              </w:rPr>
              <w:t xml:space="preserve"> prasmes ar publiku, izcila skatuves runa, pārdomāts, saskaņots un atbilstošs vizuālais tēls.</w:t>
            </w:r>
          </w:p>
          <w:p w14:paraId="1511E813" w14:textId="77777777" w:rsidR="0059140B" w:rsidRPr="00D311D9" w:rsidRDefault="0059140B" w:rsidP="002257B5">
            <w:pPr>
              <w:rPr>
                <w:szCs w:val="24"/>
              </w:rPr>
            </w:pPr>
          </w:p>
        </w:tc>
      </w:tr>
      <w:tr w:rsidR="00D41879" w:rsidRPr="00D311D9" w14:paraId="379F6D14" w14:textId="77777777" w:rsidTr="00D311D9">
        <w:tc>
          <w:tcPr>
            <w:tcW w:w="851" w:type="dxa"/>
            <w:shd w:val="clear" w:color="auto" w:fill="auto"/>
            <w:vAlign w:val="center"/>
          </w:tcPr>
          <w:p w14:paraId="1BE8A781" w14:textId="77777777" w:rsidR="00D41879" w:rsidRPr="00D311D9" w:rsidRDefault="002257B5" w:rsidP="00D311D9">
            <w:pPr>
              <w:jc w:val="center"/>
              <w:rPr>
                <w:szCs w:val="24"/>
              </w:rPr>
            </w:pPr>
            <w:r w:rsidRPr="00D311D9">
              <w:rPr>
                <w:szCs w:val="24"/>
              </w:rPr>
              <w:t>9</w:t>
            </w:r>
          </w:p>
        </w:tc>
        <w:tc>
          <w:tcPr>
            <w:tcW w:w="8895" w:type="dxa"/>
            <w:shd w:val="clear" w:color="auto" w:fill="auto"/>
          </w:tcPr>
          <w:p w14:paraId="476EC852" w14:textId="77777777" w:rsidR="002257B5" w:rsidRPr="00D311D9" w:rsidRDefault="002257B5" w:rsidP="00D311D9">
            <w:pPr>
              <w:tabs>
                <w:tab w:val="left" w:pos="3435"/>
              </w:tabs>
              <w:ind w:right="-1054"/>
              <w:jc w:val="both"/>
              <w:rPr>
                <w:szCs w:val="24"/>
              </w:rPr>
            </w:pPr>
            <w:r w:rsidRPr="00D311D9">
              <w:rPr>
                <w:szCs w:val="24"/>
              </w:rPr>
              <w:t>Spilgts, kvalitatīvs priekšnesums.</w:t>
            </w:r>
          </w:p>
          <w:p w14:paraId="0007BE12" w14:textId="77777777" w:rsidR="00D41879" w:rsidRDefault="002257B5" w:rsidP="002257B5">
            <w:pPr>
              <w:rPr>
                <w:szCs w:val="24"/>
              </w:rPr>
            </w:pPr>
            <w:r w:rsidRPr="00D311D9">
              <w:rPr>
                <w:szCs w:val="24"/>
              </w:rPr>
              <w:t>Vērojama domāšanas patstāvība, laba reakcija, radoša pieeja. Teicama repertuāra izvēle un atbilstošs aranžējums, augsta improvizācijas kvalitāte. Vērojama spilgta tembrālā daudzveidība. Laba ansambļa savstarpējā muzikālā komunikācija, ļoti laba ritma un laika izjūta. Ātra reakcija  nestandarta situācijās. Teicams kopējais tehniskais izpildījums un meistarība. Priekšnesums ir</w:t>
            </w:r>
            <w:r w:rsidR="007F46DC">
              <w:rPr>
                <w:szCs w:val="24"/>
              </w:rPr>
              <w:t xml:space="preserve"> </w:t>
            </w:r>
            <w:r w:rsidRPr="00D311D9">
              <w:rPr>
                <w:szCs w:val="24"/>
              </w:rPr>
              <w:t xml:space="preserve">atbilstošs konkursa konceptam. </w:t>
            </w:r>
            <w:r w:rsidR="00B113D6" w:rsidRPr="00BF30AE">
              <w:rPr>
                <w:szCs w:val="24"/>
              </w:rPr>
              <w:t>Pārdomāta tradicionālās mūzikas elementu iekļaušana.</w:t>
            </w:r>
            <w:r w:rsidR="00B113D6">
              <w:rPr>
                <w:szCs w:val="24"/>
              </w:rPr>
              <w:t xml:space="preserve"> </w:t>
            </w:r>
            <w:r w:rsidRPr="00D311D9">
              <w:rPr>
                <w:szCs w:val="24"/>
              </w:rPr>
              <w:t>Spilgtas personības iezīmes, ļoti labas komunikācijas prasmes ar publiku, ļoti laba skatuves runa, pārdomāts un atbilstošs vizuālais tēls.</w:t>
            </w:r>
          </w:p>
          <w:p w14:paraId="44136891" w14:textId="77777777" w:rsidR="0059140B" w:rsidRPr="00D311D9" w:rsidRDefault="0059140B" w:rsidP="002257B5">
            <w:pPr>
              <w:rPr>
                <w:szCs w:val="24"/>
              </w:rPr>
            </w:pPr>
          </w:p>
        </w:tc>
      </w:tr>
      <w:tr w:rsidR="00D41879" w:rsidRPr="00D311D9" w14:paraId="6B42E3FD" w14:textId="77777777" w:rsidTr="00D311D9">
        <w:tc>
          <w:tcPr>
            <w:tcW w:w="851" w:type="dxa"/>
            <w:shd w:val="clear" w:color="auto" w:fill="auto"/>
            <w:vAlign w:val="center"/>
          </w:tcPr>
          <w:p w14:paraId="7A2856AD" w14:textId="77777777" w:rsidR="00D41879" w:rsidRPr="00D311D9" w:rsidRDefault="002257B5" w:rsidP="00D311D9">
            <w:pPr>
              <w:jc w:val="center"/>
              <w:rPr>
                <w:szCs w:val="24"/>
              </w:rPr>
            </w:pPr>
            <w:r w:rsidRPr="00D311D9">
              <w:rPr>
                <w:szCs w:val="24"/>
              </w:rPr>
              <w:t>8</w:t>
            </w:r>
          </w:p>
        </w:tc>
        <w:tc>
          <w:tcPr>
            <w:tcW w:w="8895" w:type="dxa"/>
            <w:shd w:val="clear" w:color="auto" w:fill="auto"/>
          </w:tcPr>
          <w:p w14:paraId="789236D0" w14:textId="77777777" w:rsidR="00D41879" w:rsidRDefault="002257B5" w:rsidP="00F0144B">
            <w:pPr>
              <w:rPr>
                <w:szCs w:val="24"/>
              </w:rPr>
            </w:pPr>
            <w:r w:rsidRPr="00D311D9">
              <w:rPr>
                <w:szCs w:val="24"/>
              </w:rPr>
              <w:t>Spilgts priekšnesums. Jūtama stabilitāte. Ļoti laba repertuāra izvēle un labs aranžējums, ļoti laba improvizācijas kvalitāte. Vērojama laba tembrālā daudzveidība. Ļoti laba ansambļa savstarpējā muzikālā komunikācija, laba ritma un laika izjūta, ar dažām mazsvarīgām nepilnībām. Vērojama laba reakcija  nestandarta situācijās. Ļoti labs kopējais tehniskais izpildījums un meistarība, iespējami uzlabojumi. Priekšnesums ir</w:t>
            </w:r>
            <w:r w:rsidR="007F46DC">
              <w:rPr>
                <w:szCs w:val="24"/>
              </w:rPr>
              <w:t xml:space="preserve"> </w:t>
            </w:r>
            <w:r w:rsidRPr="00D311D9">
              <w:rPr>
                <w:szCs w:val="24"/>
              </w:rPr>
              <w:t xml:space="preserve">pārsvarā atbilstošs konkursa konceptam. </w:t>
            </w:r>
            <w:r w:rsidR="00B113D6" w:rsidRPr="003D0281">
              <w:rPr>
                <w:szCs w:val="24"/>
              </w:rPr>
              <w:t>Laba tradicionālās mūzikas elementu iekļaušana, vērojami daži nebūtiski trūkumi.</w:t>
            </w:r>
            <w:r w:rsidR="00B113D6">
              <w:rPr>
                <w:szCs w:val="24"/>
              </w:rPr>
              <w:t xml:space="preserve"> </w:t>
            </w:r>
            <w:r w:rsidRPr="00D311D9">
              <w:rPr>
                <w:szCs w:val="24"/>
              </w:rPr>
              <w:t>Spilgtas personības iezīmes, labas komunikācijas prasmes ar publiku, laba skatuves runa, atbilstošs vizuālais tēls. Prasmēs un iemaņās vērojami atsevišķi sīki, pārsvarā nebūtiski trūkumi.</w:t>
            </w:r>
          </w:p>
          <w:p w14:paraId="1C4DAF18" w14:textId="77777777" w:rsidR="0059140B" w:rsidRPr="00D311D9" w:rsidRDefault="0059140B" w:rsidP="00F0144B">
            <w:pPr>
              <w:rPr>
                <w:szCs w:val="24"/>
              </w:rPr>
            </w:pPr>
          </w:p>
        </w:tc>
      </w:tr>
      <w:tr w:rsidR="00D41879" w:rsidRPr="00D311D9" w14:paraId="4EEE97C2" w14:textId="77777777" w:rsidTr="00D311D9">
        <w:tc>
          <w:tcPr>
            <w:tcW w:w="851" w:type="dxa"/>
            <w:shd w:val="clear" w:color="auto" w:fill="auto"/>
            <w:vAlign w:val="center"/>
          </w:tcPr>
          <w:p w14:paraId="00314A90" w14:textId="77777777" w:rsidR="00D41879" w:rsidRPr="00D311D9" w:rsidRDefault="002257B5" w:rsidP="00D311D9">
            <w:pPr>
              <w:jc w:val="center"/>
              <w:rPr>
                <w:szCs w:val="24"/>
              </w:rPr>
            </w:pPr>
            <w:r w:rsidRPr="00D311D9">
              <w:rPr>
                <w:szCs w:val="24"/>
              </w:rPr>
              <w:t>7</w:t>
            </w:r>
          </w:p>
        </w:tc>
        <w:tc>
          <w:tcPr>
            <w:tcW w:w="8895" w:type="dxa"/>
            <w:shd w:val="clear" w:color="auto" w:fill="auto"/>
          </w:tcPr>
          <w:p w14:paraId="7E062E48" w14:textId="77777777" w:rsidR="002257B5" w:rsidRPr="00D311D9" w:rsidRDefault="002257B5" w:rsidP="00D311D9">
            <w:pPr>
              <w:tabs>
                <w:tab w:val="left" w:pos="3435"/>
              </w:tabs>
              <w:ind w:right="-45"/>
              <w:jc w:val="both"/>
              <w:rPr>
                <w:szCs w:val="24"/>
              </w:rPr>
            </w:pPr>
            <w:r w:rsidRPr="00D311D9">
              <w:rPr>
                <w:szCs w:val="24"/>
              </w:rPr>
              <w:t xml:space="preserve">Labs, stabils priekšnesums. Pamatiemaņas apgūtas labi. </w:t>
            </w:r>
          </w:p>
          <w:p w14:paraId="4E2A744C" w14:textId="77777777" w:rsidR="002257B5" w:rsidRPr="00D311D9" w:rsidRDefault="002257B5" w:rsidP="00D311D9">
            <w:pPr>
              <w:tabs>
                <w:tab w:val="left" w:pos="3435"/>
              </w:tabs>
              <w:ind w:right="-45"/>
              <w:jc w:val="both"/>
              <w:rPr>
                <w:szCs w:val="24"/>
              </w:rPr>
            </w:pPr>
            <w:r w:rsidRPr="00D311D9">
              <w:rPr>
                <w:szCs w:val="24"/>
              </w:rPr>
              <w:t>Piemērota repertuāra izvēle un labs aranžējums, vērojamas labas improvizācijas spējas. Pietiekama ansambļa savstarpējā muzikālā komunikācija, laba ritma un laika izjūta, vērojamas dažas nepilnības, iespējamie uzlabojumi.</w:t>
            </w:r>
          </w:p>
          <w:p w14:paraId="4DBC5E4D" w14:textId="77777777" w:rsidR="00D41879" w:rsidRDefault="002257B5" w:rsidP="002257B5">
            <w:pPr>
              <w:rPr>
                <w:szCs w:val="24"/>
              </w:rPr>
            </w:pPr>
            <w:r w:rsidRPr="00D311D9">
              <w:rPr>
                <w:szCs w:val="24"/>
              </w:rPr>
              <w:t xml:space="preserve">Pārsvarā spēj reaģēt arī nestandarta situācijās. Labs kopējais tehniskais izpildījums, nepieciešams uzlabot meistarību. Priekšnesums ir </w:t>
            </w:r>
            <w:r w:rsidR="007F46DC">
              <w:rPr>
                <w:szCs w:val="24"/>
              </w:rPr>
              <w:t>d</w:t>
            </w:r>
            <w:r w:rsidRPr="00D311D9">
              <w:rPr>
                <w:szCs w:val="24"/>
              </w:rPr>
              <w:t>aļēji atbilstošs konkursa konceptam.</w:t>
            </w:r>
            <w:r w:rsidR="00B113D6" w:rsidRPr="00B113D6">
              <w:rPr>
                <w:szCs w:val="24"/>
                <w:highlight w:val="yellow"/>
              </w:rPr>
              <w:t xml:space="preserve"> </w:t>
            </w:r>
            <w:r w:rsidR="00B113D6" w:rsidRPr="003D0281">
              <w:rPr>
                <w:szCs w:val="24"/>
              </w:rPr>
              <w:t>Tradicionālās mūzikas elementu iekļaušana nav pilnībā pārdomāta.</w:t>
            </w:r>
            <w:r w:rsidR="00B113D6">
              <w:rPr>
                <w:szCs w:val="24"/>
              </w:rPr>
              <w:t xml:space="preserve"> </w:t>
            </w:r>
            <w:r w:rsidRPr="00D311D9">
              <w:rPr>
                <w:szCs w:val="24"/>
              </w:rPr>
              <w:t>Vērojamas atvērtas personības iezīmes, labas komunikācijas prasmes ar publiku, pietiekama skatuves runa, daļēji pārdomāts un atbilstošs vizuālais tēls. Vērojami atsevišķi trūkumi iemaņās un prasmēs.</w:t>
            </w:r>
          </w:p>
          <w:p w14:paraId="4E7A8FE1" w14:textId="77777777" w:rsidR="0059140B" w:rsidRPr="00D311D9" w:rsidRDefault="0059140B" w:rsidP="002257B5">
            <w:pPr>
              <w:rPr>
                <w:szCs w:val="24"/>
              </w:rPr>
            </w:pPr>
          </w:p>
        </w:tc>
      </w:tr>
      <w:tr w:rsidR="00D41879" w:rsidRPr="00D311D9" w14:paraId="65BD75FD" w14:textId="77777777" w:rsidTr="00D311D9">
        <w:tc>
          <w:tcPr>
            <w:tcW w:w="851" w:type="dxa"/>
            <w:shd w:val="clear" w:color="auto" w:fill="auto"/>
            <w:vAlign w:val="center"/>
          </w:tcPr>
          <w:p w14:paraId="3240D255" w14:textId="77777777" w:rsidR="00D41879" w:rsidRPr="003D0281" w:rsidRDefault="002257B5" w:rsidP="00D311D9">
            <w:pPr>
              <w:jc w:val="center"/>
              <w:rPr>
                <w:szCs w:val="24"/>
              </w:rPr>
            </w:pPr>
            <w:r w:rsidRPr="003D0281">
              <w:rPr>
                <w:szCs w:val="24"/>
              </w:rPr>
              <w:lastRenderedPageBreak/>
              <w:t>6</w:t>
            </w:r>
          </w:p>
        </w:tc>
        <w:tc>
          <w:tcPr>
            <w:tcW w:w="8895" w:type="dxa"/>
            <w:shd w:val="clear" w:color="auto" w:fill="auto"/>
          </w:tcPr>
          <w:p w14:paraId="7BD1CD15" w14:textId="77777777" w:rsidR="00D41879" w:rsidRDefault="002257B5" w:rsidP="00D311D9">
            <w:pPr>
              <w:tabs>
                <w:tab w:val="left" w:pos="3435"/>
              </w:tabs>
              <w:jc w:val="both"/>
              <w:rPr>
                <w:szCs w:val="24"/>
              </w:rPr>
            </w:pPr>
            <w:r w:rsidRPr="003D0281">
              <w:rPr>
                <w:szCs w:val="24"/>
              </w:rPr>
              <w:t xml:space="preserve">Labs priekšnesums. Repertuāra izvēle varētu būt labāka, aranžējumam trūkst oriģinalitātes, vērojami trūkumi improvizācijas spējās. Laba ansambļa savstarpējā muzikālā komunikācija, nepieciešams pilnvērtīgāk attīstīt ritma un laika izjūtu, vērojamas dažas nepilnības, iespējamie uzlabojumi. Nespēj ātri reaģēt nestandarta situācijās. Labs kopējais tehniskais izpildījums, nepieciešams uzlabot meistarību. Priekšnesums </w:t>
            </w:r>
            <w:r w:rsidR="007F46DC" w:rsidRPr="003D0281">
              <w:rPr>
                <w:szCs w:val="24"/>
              </w:rPr>
              <w:t>d</w:t>
            </w:r>
            <w:r w:rsidRPr="003D0281">
              <w:rPr>
                <w:szCs w:val="24"/>
              </w:rPr>
              <w:t xml:space="preserve">aļēji atbilstošs konkursa konceptam. </w:t>
            </w:r>
            <w:r w:rsidR="00B113D6" w:rsidRPr="003D0281">
              <w:rPr>
                <w:szCs w:val="24"/>
              </w:rPr>
              <w:t xml:space="preserve">Tradicionālās mūzikas elementu iekļaušana nav pārdomāta un pārliecinoša. </w:t>
            </w:r>
            <w:r w:rsidRPr="003D0281">
              <w:rPr>
                <w:szCs w:val="24"/>
              </w:rPr>
              <w:t xml:space="preserve">Vērojamas diez gan atvērtas personības iezīmes, </w:t>
            </w:r>
            <w:r w:rsidR="000209CB" w:rsidRPr="003D0281">
              <w:rPr>
                <w:szCs w:val="24"/>
              </w:rPr>
              <w:t>nepārliecinošas</w:t>
            </w:r>
            <w:r w:rsidRPr="003D0281">
              <w:rPr>
                <w:szCs w:val="24"/>
              </w:rPr>
              <w:t xml:space="preserve"> komunikācijas prasmes ar publiku, daļēji pārdomāts un atbilstošs vizuālais tēls.</w:t>
            </w:r>
            <w:r w:rsidR="000209CB" w:rsidRPr="003D0281">
              <w:rPr>
                <w:szCs w:val="24"/>
              </w:rPr>
              <w:t xml:space="preserve"> </w:t>
            </w:r>
            <w:r w:rsidRPr="003D0281">
              <w:rPr>
                <w:szCs w:val="24"/>
              </w:rPr>
              <w:t>Atsevišķos brīžos prasmes un iemaņas nepietiekoši stabilas un pārliecinošas.</w:t>
            </w:r>
          </w:p>
          <w:p w14:paraId="3AB5A666" w14:textId="77777777" w:rsidR="0059140B" w:rsidRPr="00D311D9" w:rsidRDefault="0059140B" w:rsidP="00D311D9">
            <w:pPr>
              <w:tabs>
                <w:tab w:val="left" w:pos="3435"/>
              </w:tabs>
              <w:jc w:val="both"/>
              <w:rPr>
                <w:szCs w:val="24"/>
              </w:rPr>
            </w:pPr>
          </w:p>
        </w:tc>
      </w:tr>
      <w:tr w:rsidR="00D41879" w:rsidRPr="00D311D9" w14:paraId="3242D1BF" w14:textId="77777777" w:rsidTr="00D311D9">
        <w:tc>
          <w:tcPr>
            <w:tcW w:w="851" w:type="dxa"/>
            <w:shd w:val="clear" w:color="auto" w:fill="auto"/>
            <w:vAlign w:val="center"/>
          </w:tcPr>
          <w:p w14:paraId="30644A12" w14:textId="77777777" w:rsidR="00D41879" w:rsidRPr="00D311D9" w:rsidRDefault="002257B5" w:rsidP="00D311D9">
            <w:pPr>
              <w:jc w:val="center"/>
              <w:rPr>
                <w:szCs w:val="24"/>
              </w:rPr>
            </w:pPr>
            <w:r w:rsidRPr="00D311D9">
              <w:rPr>
                <w:szCs w:val="24"/>
              </w:rPr>
              <w:t>5</w:t>
            </w:r>
          </w:p>
        </w:tc>
        <w:tc>
          <w:tcPr>
            <w:tcW w:w="8895" w:type="dxa"/>
            <w:shd w:val="clear" w:color="auto" w:fill="auto"/>
          </w:tcPr>
          <w:p w14:paraId="127A623E" w14:textId="77777777" w:rsidR="00D41879" w:rsidRDefault="002257B5" w:rsidP="00D311D9">
            <w:pPr>
              <w:tabs>
                <w:tab w:val="left" w:pos="3435"/>
              </w:tabs>
              <w:ind w:right="-2"/>
              <w:jc w:val="both"/>
              <w:rPr>
                <w:szCs w:val="24"/>
              </w:rPr>
            </w:pPr>
            <w:r w:rsidRPr="00D311D9">
              <w:rPr>
                <w:szCs w:val="24"/>
              </w:rPr>
              <w:t>Priekšnesumā vērojami trūkumi.</w:t>
            </w:r>
            <w:r w:rsidR="000209CB" w:rsidRPr="00D311D9">
              <w:rPr>
                <w:szCs w:val="24"/>
              </w:rPr>
              <w:t xml:space="preserve"> Repertuāra izvēle daļēji atbilstoša konkursa nolikumam, aranžējumam trūkst oriģinalitātes, nav pārliecinošs, vērojami diez gan būtiski trūkumi improvizācijas spējās. Laba ansambļa savstarpējā muzikālā komunikācija, nepieciešams pilnvērtīgāk attīstīt ritma un laika izjūtu, vērojamas dažas nepilnības, iespējamie uzlabojumi. Nespēj ātri reaģēt nestandarta situācijās. Paviršs kopējais tehniskais izpildījums, nepieciešams strādāt pie meistarības uzlabošanas. Priekšnesums</w:t>
            </w:r>
            <w:r w:rsidR="007F46DC">
              <w:rPr>
                <w:szCs w:val="24"/>
              </w:rPr>
              <w:t xml:space="preserve"> ir </w:t>
            </w:r>
            <w:r w:rsidR="000209CB" w:rsidRPr="00D311D9">
              <w:rPr>
                <w:szCs w:val="24"/>
              </w:rPr>
              <w:t>daļēji atbilstošs</w:t>
            </w:r>
            <w:r w:rsidR="007F46DC">
              <w:rPr>
                <w:szCs w:val="24"/>
              </w:rPr>
              <w:t xml:space="preserve"> </w:t>
            </w:r>
            <w:r w:rsidR="000209CB" w:rsidRPr="00D311D9">
              <w:rPr>
                <w:szCs w:val="24"/>
              </w:rPr>
              <w:t xml:space="preserve">konkursa konceptam. </w:t>
            </w:r>
            <w:r w:rsidR="00B113D6" w:rsidRPr="003D0281">
              <w:rPr>
                <w:szCs w:val="24"/>
              </w:rPr>
              <w:t>Tradicionālās mūzikas elementi priekšnesumā iekļauti pavirši un nepārdomāti.</w:t>
            </w:r>
            <w:r w:rsidR="00B113D6">
              <w:rPr>
                <w:szCs w:val="24"/>
              </w:rPr>
              <w:t xml:space="preserve"> </w:t>
            </w:r>
            <w:r w:rsidR="000209CB" w:rsidRPr="00D311D9">
              <w:rPr>
                <w:szCs w:val="24"/>
              </w:rPr>
              <w:t xml:space="preserve">Vērojamas nepārliecinātas personības iezīmes, nepārliecinošas komunikācijas prasmes ar publiku, nepārdomāts un tikai daļēji atbilstošs vizuālais tēls. </w:t>
            </w:r>
            <w:r w:rsidRPr="00D311D9">
              <w:rPr>
                <w:szCs w:val="24"/>
              </w:rPr>
              <w:t>Prasmes un iemaņas ir nesistemātiskas, nestabilas.</w:t>
            </w:r>
            <w:r w:rsidR="00175FFE">
              <w:rPr>
                <w:szCs w:val="24"/>
              </w:rPr>
              <w:t xml:space="preserve"> </w:t>
            </w:r>
            <w:r w:rsidR="00175FFE" w:rsidRPr="001209B4">
              <w:rPr>
                <w:szCs w:val="24"/>
              </w:rPr>
              <w:t>Programmas izpildīšanas laikā izmantots nošu materiāls.</w:t>
            </w:r>
            <w:r w:rsidR="00175FFE">
              <w:rPr>
                <w:szCs w:val="24"/>
              </w:rPr>
              <w:t xml:space="preserve"> </w:t>
            </w:r>
          </w:p>
          <w:p w14:paraId="7C17A5DC" w14:textId="77777777" w:rsidR="0059140B" w:rsidRPr="00D311D9" w:rsidRDefault="0059140B" w:rsidP="00D311D9">
            <w:pPr>
              <w:tabs>
                <w:tab w:val="left" w:pos="3435"/>
              </w:tabs>
              <w:ind w:right="-2"/>
              <w:jc w:val="both"/>
              <w:rPr>
                <w:szCs w:val="24"/>
              </w:rPr>
            </w:pPr>
          </w:p>
        </w:tc>
      </w:tr>
      <w:tr w:rsidR="00D41879" w:rsidRPr="00D311D9" w14:paraId="380656E6" w14:textId="77777777" w:rsidTr="00D311D9">
        <w:tc>
          <w:tcPr>
            <w:tcW w:w="851" w:type="dxa"/>
            <w:shd w:val="clear" w:color="auto" w:fill="auto"/>
            <w:vAlign w:val="center"/>
          </w:tcPr>
          <w:p w14:paraId="48756AB9" w14:textId="77777777" w:rsidR="00D41879" w:rsidRPr="00D311D9" w:rsidRDefault="002257B5" w:rsidP="00D311D9">
            <w:pPr>
              <w:jc w:val="center"/>
              <w:rPr>
                <w:szCs w:val="24"/>
              </w:rPr>
            </w:pPr>
            <w:r w:rsidRPr="00D311D9">
              <w:rPr>
                <w:szCs w:val="24"/>
              </w:rPr>
              <w:t>4</w:t>
            </w:r>
          </w:p>
        </w:tc>
        <w:tc>
          <w:tcPr>
            <w:tcW w:w="8895" w:type="dxa"/>
            <w:shd w:val="clear" w:color="auto" w:fill="auto"/>
          </w:tcPr>
          <w:p w14:paraId="5B8C08FB" w14:textId="77777777" w:rsidR="00D41879" w:rsidRDefault="002257B5" w:rsidP="00D311D9">
            <w:pPr>
              <w:tabs>
                <w:tab w:val="left" w:pos="3435"/>
              </w:tabs>
              <w:ind w:right="-2"/>
              <w:jc w:val="both"/>
              <w:rPr>
                <w:szCs w:val="24"/>
              </w:rPr>
            </w:pPr>
            <w:r w:rsidRPr="00D311D9">
              <w:rPr>
                <w:szCs w:val="24"/>
              </w:rPr>
              <w:t xml:space="preserve">Daļēji atskaņots priekšnesums. </w:t>
            </w:r>
            <w:r w:rsidR="000209CB" w:rsidRPr="00D311D9">
              <w:rPr>
                <w:szCs w:val="24"/>
              </w:rPr>
              <w:t>Repertuāra izvēle neatbilstoša konkursa nolikumam, aranžējums nav pārliecinošs, vērojami būtiskas nepilnības improvizācijas spējās. Slikta ansambļa savstarpējā muzikālā komunikācija, nepieciešams attīstīt ritma un laika izjūtu, vērojamas daudzas nepilnības, iespējamie uzlabojumi. Nespēj ātri reaģēt nestandarta situācijās. Slikts kopējais tehniskais izpildījums, nepieciešams strādāt pie meistarības uzlabošanas. Priekšnesums</w:t>
            </w:r>
            <w:r w:rsidR="007F46DC">
              <w:rPr>
                <w:szCs w:val="24"/>
              </w:rPr>
              <w:t xml:space="preserve"> n</w:t>
            </w:r>
            <w:r w:rsidR="000209CB" w:rsidRPr="00D311D9">
              <w:rPr>
                <w:szCs w:val="24"/>
              </w:rPr>
              <w:t xml:space="preserve">eatbilstošs konkursa konceptam. </w:t>
            </w:r>
            <w:r w:rsidR="00B113D6" w:rsidRPr="003D0281">
              <w:rPr>
                <w:szCs w:val="24"/>
              </w:rPr>
              <w:t>Tradicionālās mūzikas elementi priekšnesumā iekļauti pilnībā neatbilstoši konkursa koncepcijai.</w:t>
            </w:r>
            <w:r w:rsidR="00B113D6">
              <w:rPr>
                <w:szCs w:val="24"/>
              </w:rPr>
              <w:t xml:space="preserve"> </w:t>
            </w:r>
            <w:r w:rsidR="000209CB" w:rsidRPr="00D311D9">
              <w:rPr>
                <w:szCs w:val="24"/>
              </w:rPr>
              <w:t xml:space="preserve">Vērojamas nepārliecinātas personības iezīmes, nepārliecinošas un nepietiekamas komunikācijas prasmes ar publiku, nepārdomāts un neatbilstošs vizuālais tēls. </w:t>
            </w:r>
            <w:r w:rsidRPr="00D311D9">
              <w:rPr>
                <w:szCs w:val="24"/>
              </w:rPr>
              <w:t>Nestabilas zināšanas, prasmes un iemaņas.</w:t>
            </w:r>
            <w:r w:rsidR="00175FFE">
              <w:rPr>
                <w:szCs w:val="24"/>
              </w:rPr>
              <w:t xml:space="preserve"> </w:t>
            </w:r>
            <w:r w:rsidR="00175FFE" w:rsidRPr="001209B4">
              <w:rPr>
                <w:szCs w:val="24"/>
              </w:rPr>
              <w:t>Programmas izpildīšanas laikā izmantots nošu materiāls.</w:t>
            </w:r>
            <w:r w:rsidR="00175FFE">
              <w:rPr>
                <w:szCs w:val="24"/>
              </w:rPr>
              <w:t xml:space="preserve"> </w:t>
            </w:r>
          </w:p>
          <w:p w14:paraId="264173DB" w14:textId="77777777" w:rsidR="0059140B" w:rsidRPr="00D311D9" w:rsidRDefault="0059140B" w:rsidP="00D311D9">
            <w:pPr>
              <w:tabs>
                <w:tab w:val="left" w:pos="3435"/>
              </w:tabs>
              <w:ind w:right="-2"/>
              <w:jc w:val="both"/>
              <w:rPr>
                <w:szCs w:val="24"/>
              </w:rPr>
            </w:pPr>
          </w:p>
        </w:tc>
      </w:tr>
      <w:tr w:rsidR="002257B5" w:rsidRPr="00D311D9" w14:paraId="5410DAC5" w14:textId="77777777" w:rsidTr="00D311D9">
        <w:tc>
          <w:tcPr>
            <w:tcW w:w="851" w:type="dxa"/>
            <w:shd w:val="clear" w:color="auto" w:fill="auto"/>
            <w:vAlign w:val="center"/>
          </w:tcPr>
          <w:p w14:paraId="66409430" w14:textId="77777777" w:rsidR="002257B5" w:rsidRPr="00D311D9" w:rsidRDefault="002257B5" w:rsidP="00D311D9">
            <w:pPr>
              <w:jc w:val="center"/>
              <w:rPr>
                <w:szCs w:val="24"/>
              </w:rPr>
            </w:pPr>
            <w:r w:rsidRPr="00D311D9">
              <w:rPr>
                <w:szCs w:val="24"/>
              </w:rPr>
              <w:t>3</w:t>
            </w:r>
          </w:p>
        </w:tc>
        <w:tc>
          <w:tcPr>
            <w:tcW w:w="8895" w:type="dxa"/>
            <w:shd w:val="clear" w:color="auto" w:fill="auto"/>
          </w:tcPr>
          <w:p w14:paraId="5681DF16" w14:textId="77777777" w:rsidR="002257B5" w:rsidRPr="00D311D9" w:rsidRDefault="002257B5" w:rsidP="00B113D6">
            <w:pPr>
              <w:tabs>
                <w:tab w:val="left" w:pos="3435"/>
              </w:tabs>
              <w:jc w:val="both"/>
              <w:rPr>
                <w:szCs w:val="24"/>
              </w:rPr>
            </w:pPr>
            <w:r w:rsidRPr="00D311D9">
              <w:rPr>
                <w:szCs w:val="24"/>
              </w:rPr>
              <w:t xml:space="preserve">Priekšnesums </w:t>
            </w:r>
            <w:r w:rsidR="000209CB" w:rsidRPr="00D311D9">
              <w:rPr>
                <w:szCs w:val="24"/>
              </w:rPr>
              <w:t xml:space="preserve">pilnībā </w:t>
            </w:r>
            <w:r w:rsidRPr="00D311D9">
              <w:rPr>
                <w:szCs w:val="24"/>
              </w:rPr>
              <w:t xml:space="preserve">neatbilst programmas prasībām. </w:t>
            </w:r>
            <w:r w:rsidR="00B113D6" w:rsidRPr="003D0281">
              <w:rPr>
                <w:szCs w:val="24"/>
              </w:rPr>
              <w:t>Tradicionālās mūzikas elementi priekšnesumā nav iekļauti.</w:t>
            </w:r>
          </w:p>
          <w:p w14:paraId="4F582D2D" w14:textId="77777777" w:rsidR="002257B5" w:rsidRDefault="002257B5" w:rsidP="00175FFE">
            <w:pPr>
              <w:tabs>
                <w:tab w:val="left" w:pos="3435"/>
              </w:tabs>
              <w:ind w:right="-2"/>
              <w:jc w:val="both"/>
              <w:rPr>
                <w:szCs w:val="24"/>
              </w:rPr>
            </w:pPr>
            <w:r w:rsidRPr="00D311D9">
              <w:rPr>
                <w:szCs w:val="24"/>
              </w:rPr>
              <w:t>Vāja ieinteresētība, atturīga attieksme.</w:t>
            </w:r>
            <w:r w:rsidR="00175FFE">
              <w:rPr>
                <w:szCs w:val="24"/>
              </w:rPr>
              <w:t xml:space="preserve"> </w:t>
            </w:r>
            <w:r w:rsidR="00175FFE" w:rsidRPr="001209B4">
              <w:rPr>
                <w:szCs w:val="24"/>
              </w:rPr>
              <w:t>Programmas izpildīšanas laikā izmantots nošu materiāls.</w:t>
            </w:r>
            <w:r w:rsidR="00175FFE">
              <w:rPr>
                <w:szCs w:val="24"/>
              </w:rPr>
              <w:t xml:space="preserve"> </w:t>
            </w:r>
          </w:p>
          <w:p w14:paraId="04C9FD8E" w14:textId="77777777" w:rsidR="0059140B" w:rsidRPr="00D311D9" w:rsidRDefault="0059140B" w:rsidP="002257B5">
            <w:pPr>
              <w:rPr>
                <w:szCs w:val="24"/>
              </w:rPr>
            </w:pPr>
          </w:p>
        </w:tc>
      </w:tr>
      <w:tr w:rsidR="002257B5" w:rsidRPr="00D311D9" w14:paraId="19D26F6C" w14:textId="77777777" w:rsidTr="00D311D9">
        <w:tc>
          <w:tcPr>
            <w:tcW w:w="851" w:type="dxa"/>
            <w:shd w:val="clear" w:color="auto" w:fill="auto"/>
            <w:vAlign w:val="center"/>
          </w:tcPr>
          <w:p w14:paraId="25A59B86" w14:textId="77777777" w:rsidR="002257B5" w:rsidRPr="00D311D9" w:rsidRDefault="002257B5" w:rsidP="00D311D9">
            <w:pPr>
              <w:jc w:val="center"/>
              <w:rPr>
                <w:szCs w:val="24"/>
              </w:rPr>
            </w:pPr>
            <w:r w:rsidRPr="00D311D9">
              <w:rPr>
                <w:szCs w:val="24"/>
              </w:rPr>
              <w:t>2</w:t>
            </w:r>
          </w:p>
        </w:tc>
        <w:tc>
          <w:tcPr>
            <w:tcW w:w="8895" w:type="dxa"/>
            <w:shd w:val="clear" w:color="auto" w:fill="auto"/>
          </w:tcPr>
          <w:p w14:paraId="5D4C22FE" w14:textId="77777777" w:rsidR="002257B5" w:rsidRPr="00D311D9" w:rsidRDefault="002257B5" w:rsidP="00D311D9">
            <w:pPr>
              <w:tabs>
                <w:tab w:val="left" w:pos="3435"/>
              </w:tabs>
              <w:ind w:right="-1054"/>
              <w:jc w:val="both"/>
              <w:rPr>
                <w:szCs w:val="24"/>
              </w:rPr>
            </w:pPr>
            <w:r w:rsidRPr="00D311D9">
              <w:rPr>
                <w:szCs w:val="24"/>
              </w:rPr>
              <w:t xml:space="preserve">Priekšnesums </w:t>
            </w:r>
            <w:r w:rsidR="000209CB" w:rsidRPr="00D311D9">
              <w:rPr>
                <w:szCs w:val="24"/>
              </w:rPr>
              <w:t xml:space="preserve">pilnībā </w:t>
            </w:r>
            <w:r w:rsidRPr="00D311D9">
              <w:rPr>
                <w:szCs w:val="24"/>
              </w:rPr>
              <w:t xml:space="preserve">neatbilst programmas prasībām. </w:t>
            </w:r>
          </w:p>
          <w:p w14:paraId="4CE756C5" w14:textId="77777777" w:rsidR="0059140B" w:rsidRDefault="002257B5" w:rsidP="002257B5">
            <w:pPr>
              <w:rPr>
                <w:szCs w:val="24"/>
              </w:rPr>
            </w:pPr>
            <w:r w:rsidRPr="00D311D9">
              <w:rPr>
                <w:szCs w:val="24"/>
              </w:rPr>
              <w:t>Paviršs atskaņojums, iniciatīvas trūkums.</w:t>
            </w:r>
          </w:p>
          <w:p w14:paraId="61F89E01" w14:textId="77777777" w:rsidR="002257B5" w:rsidRPr="00D311D9" w:rsidRDefault="000209CB" w:rsidP="002257B5">
            <w:pPr>
              <w:rPr>
                <w:szCs w:val="24"/>
              </w:rPr>
            </w:pPr>
            <w:r w:rsidRPr="00D311D9">
              <w:rPr>
                <w:szCs w:val="24"/>
              </w:rPr>
              <w:t xml:space="preserve"> </w:t>
            </w:r>
          </w:p>
        </w:tc>
      </w:tr>
      <w:tr w:rsidR="002257B5" w:rsidRPr="00D311D9" w14:paraId="3CACE8CA" w14:textId="77777777" w:rsidTr="00D311D9">
        <w:tc>
          <w:tcPr>
            <w:tcW w:w="851" w:type="dxa"/>
            <w:shd w:val="clear" w:color="auto" w:fill="auto"/>
            <w:vAlign w:val="center"/>
          </w:tcPr>
          <w:p w14:paraId="39093AA8" w14:textId="77777777" w:rsidR="002257B5" w:rsidRPr="00D311D9" w:rsidRDefault="002257B5" w:rsidP="00D311D9">
            <w:pPr>
              <w:jc w:val="center"/>
              <w:rPr>
                <w:szCs w:val="24"/>
              </w:rPr>
            </w:pPr>
            <w:r w:rsidRPr="00D311D9">
              <w:rPr>
                <w:szCs w:val="24"/>
              </w:rPr>
              <w:t>1</w:t>
            </w:r>
          </w:p>
        </w:tc>
        <w:tc>
          <w:tcPr>
            <w:tcW w:w="8895" w:type="dxa"/>
            <w:shd w:val="clear" w:color="auto" w:fill="auto"/>
          </w:tcPr>
          <w:p w14:paraId="321C1041" w14:textId="77777777" w:rsidR="002257B5" w:rsidRPr="00D311D9" w:rsidRDefault="002257B5" w:rsidP="00D311D9">
            <w:pPr>
              <w:tabs>
                <w:tab w:val="left" w:pos="3435"/>
              </w:tabs>
              <w:ind w:right="-1054"/>
              <w:jc w:val="both"/>
              <w:rPr>
                <w:szCs w:val="24"/>
              </w:rPr>
            </w:pPr>
            <w:r w:rsidRPr="00D311D9">
              <w:rPr>
                <w:szCs w:val="24"/>
              </w:rPr>
              <w:t>Priekšnesums nav izpildīts.</w:t>
            </w:r>
          </w:p>
          <w:p w14:paraId="79A8638E" w14:textId="77777777" w:rsidR="002257B5" w:rsidRDefault="002257B5" w:rsidP="0059140B">
            <w:pPr>
              <w:tabs>
                <w:tab w:val="left" w:pos="3435"/>
              </w:tabs>
              <w:ind w:right="-1054"/>
              <w:jc w:val="both"/>
              <w:rPr>
                <w:szCs w:val="24"/>
              </w:rPr>
            </w:pPr>
            <w:r w:rsidRPr="00D311D9">
              <w:rPr>
                <w:szCs w:val="24"/>
              </w:rPr>
              <w:t>Nav izpratnes, zināšanu, prasmju un iemaņu par veicamo priekšnesumu.</w:t>
            </w:r>
          </w:p>
          <w:p w14:paraId="4C002589" w14:textId="77777777" w:rsidR="0059140B" w:rsidRPr="00D311D9" w:rsidRDefault="0059140B" w:rsidP="0059140B">
            <w:pPr>
              <w:tabs>
                <w:tab w:val="left" w:pos="3435"/>
              </w:tabs>
              <w:ind w:right="-1054"/>
              <w:jc w:val="both"/>
              <w:rPr>
                <w:szCs w:val="24"/>
              </w:rPr>
            </w:pPr>
          </w:p>
        </w:tc>
      </w:tr>
    </w:tbl>
    <w:p w14:paraId="506B5610" w14:textId="77777777" w:rsidR="00F0144B" w:rsidRDefault="00F0144B" w:rsidP="00F0144B"/>
    <w:p w14:paraId="40D184FF" w14:textId="77777777" w:rsidR="00C370A3" w:rsidRDefault="00C370A3" w:rsidP="00F0144B"/>
    <w:p w14:paraId="40E7F4AB" w14:textId="77777777" w:rsidR="00C370A3" w:rsidRDefault="00C370A3" w:rsidP="00F0144B"/>
    <w:p w14:paraId="1DA20948" w14:textId="77777777" w:rsidR="00C370A3" w:rsidRDefault="00C370A3" w:rsidP="00F0144B"/>
    <w:p w14:paraId="6C4ADBBB" w14:textId="77777777" w:rsidR="00C370A3" w:rsidRDefault="00C370A3" w:rsidP="00F0144B"/>
    <w:p w14:paraId="0EDC8734" w14:textId="77777777" w:rsidR="00C370A3" w:rsidRDefault="00C370A3" w:rsidP="00F0144B"/>
    <w:p w14:paraId="3D3B8984" w14:textId="77777777" w:rsidR="00C370A3" w:rsidRDefault="00C370A3" w:rsidP="00F0144B"/>
    <w:p w14:paraId="30176C90" w14:textId="77777777" w:rsidR="00C370A3" w:rsidRDefault="00C370A3" w:rsidP="00F0144B"/>
    <w:p w14:paraId="0DACA177" w14:textId="77777777" w:rsidR="00C370A3" w:rsidRDefault="00C370A3" w:rsidP="00F0144B"/>
    <w:p w14:paraId="32BAFAD8" w14:textId="77777777" w:rsidR="00C370A3" w:rsidRDefault="00C370A3" w:rsidP="00F0144B"/>
    <w:p w14:paraId="4A35F52D" w14:textId="77777777" w:rsidR="00C370A3" w:rsidRDefault="00C370A3" w:rsidP="00F0144B"/>
    <w:p w14:paraId="130BAED8" w14:textId="77777777" w:rsidR="00C370A3" w:rsidRDefault="00C370A3" w:rsidP="00F0144B"/>
    <w:p w14:paraId="423F52BC" w14:textId="77777777" w:rsidR="00C370A3" w:rsidRDefault="00C370A3" w:rsidP="00F0144B"/>
    <w:p w14:paraId="1255CDF7" w14:textId="77777777" w:rsidR="00C370A3" w:rsidRDefault="00C370A3" w:rsidP="00F0144B"/>
    <w:p w14:paraId="00CB4424" w14:textId="77777777" w:rsidR="00C370A3" w:rsidRPr="003D0281" w:rsidRDefault="00C370A3" w:rsidP="00C370A3">
      <w:pPr>
        <w:jc w:val="right"/>
        <w:rPr>
          <w:b/>
          <w:bCs/>
          <w:i/>
          <w:iCs/>
        </w:rPr>
      </w:pPr>
      <w:r w:rsidRPr="003D0281">
        <w:rPr>
          <w:b/>
          <w:bCs/>
          <w:i/>
          <w:iCs/>
        </w:rPr>
        <w:t>Pielikums Nr.3</w:t>
      </w:r>
    </w:p>
    <w:p w14:paraId="1101D087" w14:textId="77777777" w:rsidR="00C370A3" w:rsidRPr="003D0281" w:rsidRDefault="00C370A3" w:rsidP="00F0144B"/>
    <w:p w14:paraId="0DA98E68" w14:textId="77777777" w:rsidR="00C370A3" w:rsidRPr="003D0281" w:rsidRDefault="00096332" w:rsidP="00C370A3">
      <w:pPr>
        <w:jc w:val="center"/>
        <w:rPr>
          <w:b/>
          <w:sz w:val="28"/>
          <w:szCs w:val="28"/>
        </w:rPr>
      </w:pPr>
      <w:r>
        <w:rPr>
          <w:b/>
          <w:iCs/>
          <w:smallCaps/>
          <w:sz w:val="32"/>
          <w:szCs w:val="24"/>
        </w:rPr>
        <w:t xml:space="preserve">II </w:t>
      </w:r>
      <w:r w:rsidR="00C370A3" w:rsidRPr="003D0281">
        <w:rPr>
          <w:b/>
          <w:iCs/>
          <w:smallCaps/>
          <w:sz w:val="32"/>
          <w:szCs w:val="24"/>
        </w:rPr>
        <w:t>STARPTAUTISKĀ ETNODŽEZA MŪZIKAS</w:t>
      </w:r>
      <w:r w:rsidR="00C370A3" w:rsidRPr="003D0281">
        <w:rPr>
          <w:b/>
          <w:sz w:val="28"/>
          <w:szCs w:val="28"/>
        </w:rPr>
        <w:t xml:space="preserve"> ANSAMBĻU</w:t>
      </w:r>
    </w:p>
    <w:p w14:paraId="3CC8F613" w14:textId="77777777" w:rsidR="00C370A3" w:rsidRPr="003D0281" w:rsidRDefault="00C370A3" w:rsidP="00C370A3">
      <w:pPr>
        <w:jc w:val="center"/>
        <w:rPr>
          <w:b/>
          <w:sz w:val="28"/>
          <w:szCs w:val="28"/>
        </w:rPr>
      </w:pPr>
      <w:r w:rsidRPr="003D0281">
        <w:rPr>
          <w:b/>
          <w:sz w:val="28"/>
          <w:szCs w:val="28"/>
        </w:rPr>
        <w:t>KONKURSA “</w:t>
      </w:r>
      <w:proofErr w:type="spellStart"/>
      <w:r w:rsidRPr="003D0281">
        <w:rPr>
          <w:b/>
          <w:sz w:val="28"/>
          <w:szCs w:val="28"/>
        </w:rPr>
        <w:t>Guoyu</w:t>
      </w:r>
      <w:proofErr w:type="spellEnd"/>
      <w:r w:rsidRPr="003D0281">
        <w:rPr>
          <w:b/>
          <w:sz w:val="28"/>
          <w:szCs w:val="28"/>
        </w:rPr>
        <w:t xml:space="preserve"> pa </w:t>
      </w:r>
      <w:proofErr w:type="spellStart"/>
      <w:r w:rsidRPr="003D0281">
        <w:rPr>
          <w:b/>
          <w:sz w:val="28"/>
          <w:szCs w:val="28"/>
        </w:rPr>
        <w:t>Jazz</w:t>
      </w:r>
      <w:proofErr w:type="spellEnd"/>
      <w:r w:rsidRPr="003D0281">
        <w:rPr>
          <w:b/>
          <w:sz w:val="28"/>
          <w:szCs w:val="28"/>
        </w:rPr>
        <w:t>”</w:t>
      </w:r>
    </w:p>
    <w:p w14:paraId="04950146" w14:textId="77777777" w:rsidR="00C370A3" w:rsidRPr="00724065" w:rsidRDefault="00C370A3" w:rsidP="00C370A3">
      <w:pPr>
        <w:jc w:val="center"/>
        <w:rPr>
          <w:b/>
          <w:sz w:val="28"/>
          <w:szCs w:val="28"/>
          <w:highlight w:val="yellow"/>
        </w:rPr>
      </w:pPr>
    </w:p>
    <w:p w14:paraId="635E8570" w14:textId="77777777" w:rsidR="00165BA0" w:rsidRPr="003D0281" w:rsidRDefault="008C3DE9" w:rsidP="00C370A3">
      <w:pPr>
        <w:jc w:val="center"/>
        <w:rPr>
          <w:b/>
          <w:sz w:val="28"/>
          <w:szCs w:val="28"/>
        </w:rPr>
      </w:pPr>
      <w:r w:rsidRPr="003D0281">
        <w:rPr>
          <w:b/>
          <w:sz w:val="28"/>
          <w:szCs w:val="28"/>
        </w:rPr>
        <w:t xml:space="preserve">IETEIKUMI </w:t>
      </w:r>
      <w:r w:rsidR="00165BA0" w:rsidRPr="003D0281">
        <w:rPr>
          <w:b/>
          <w:sz w:val="28"/>
          <w:szCs w:val="28"/>
        </w:rPr>
        <w:t>TAUTASDZIESMAS ARANŽIJAI</w:t>
      </w:r>
    </w:p>
    <w:p w14:paraId="3C31FD91" w14:textId="77777777" w:rsidR="00165BA0" w:rsidRPr="003D0281" w:rsidRDefault="00165BA0" w:rsidP="00C370A3">
      <w:pPr>
        <w:jc w:val="center"/>
        <w:rPr>
          <w:bCs/>
          <w:sz w:val="28"/>
          <w:szCs w:val="28"/>
        </w:rPr>
      </w:pPr>
      <w:r w:rsidRPr="003D0281">
        <w:rPr>
          <w:bCs/>
          <w:sz w:val="28"/>
          <w:szCs w:val="28"/>
        </w:rPr>
        <w:t>(Vēlams iekļaut vairākus no elementiem)</w:t>
      </w:r>
    </w:p>
    <w:p w14:paraId="64D98262" w14:textId="77777777" w:rsidR="008C3DE9" w:rsidRDefault="008C3DE9" w:rsidP="00C370A3">
      <w:pPr>
        <w:jc w:val="center"/>
        <w:rPr>
          <w:b/>
          <w:sz w:val="28"/>
          <w:szCs w:val="28"/>
        </w:rPr>
      </w:pPr>
    </w:p>
    <w:p w14:paraId="076BDA39" w14:textId="77777777" w:rsidR="008C3DE9" w:rsidRDefault="008C3DE9" w:rsidP="00C370A3">
      <w:pPr>
        <w:jc w:val="center"/>
        <w:rPr>
          <w:b/>
          <w:sz w:val="28"/>
          <w:szCs w:val="28"/>
        </w:rPr>
      </w:pPr>
    </w:p>
    <w:p w14:paraId="4F9F7068" w14:textId="77777777" w:rsidR="00C370A3" w:rsidRDefault="00C370A3" w:rsidP="00F0144B"/>
    <w:p w14:paraId="32A82C5C" w14:textId="77777777" w:rsidR="008C3DE9" w:rsidRPr="00C946E3" w:rsidRDefault="008C3DE9" w:rsidP="00A65725">
      <w:pPr>
        <w:pStyle w:val="Sarakstarindkopa"/>
        <w:numPr>
          <w:ilvl w:val="2"/>
          <w:numId w:val="29"/>
        </w:numPr>
        <w:spacing w:line="360" w:lineRule="auto"/>
        <w:ind w:left="142" w:hanging="357"/>
        <w:jc w:val="both"/>
      </w:pPr>
      <w:r w:rsidRPr="00C946E3">
        <w:t>Tautasdziesmu izpildīt ar lokālajai tradīcijai paredzēto izloksni un dziedāšanas manieri/</w:t>
      </w:r>
      <w:proofErr w:type="spellStart"/>
      <w:r w:rsidRPr="00C946E3">
        <w:t>skaņveidi</w:t>
      </w:r>
      <w:proofErr w:type="spellEnd"/>
      <w:r w:rsidRPr="00C946E3">
        <w:t>;</w:t>
      </w:r>
    </w:p>
    <w:p w14:paraId="78BA9272" w14:textId="77777777" w:rsidR="008C3DE9" w:rsidRPr="00C946E3" w:rsidRDefault="008C3DE9" w:rsidP="00A65725">
      <w:pPr>
        <w:pStyle w:val="Sarakstarindkopa"/>
        <w:numPr>
          <w:ilvl w:val="2"/>
          <w:numId w:val="29"/>
        </w:numPr>
        <w:spacing w:line="360" w:lineRule="auto"/>
        <w:ind w:left="142" w:hanging="357"/>
        <w:jc w:val="both"/>
      </w:pPr>
      <w:r w:rsidRPr="00C946E3">
        <w:t>iekļaut tautas mūzikas instrumentus (</w:t>
      </w:r>
      <w:r w:rsidR="005B33FC" w:rsidRPr="00C946E3">
        <w:t xml:space="preserve">piem., </w:t>
      </w:r>
      <w:r w:rsidRPr="00C946E3">
        <w:t xml:space="preserve">latviešu tautas mūzikas instrumenti </w:t>
      </w:r>
      <w:hyperlink r:id="rId14" w:history="1">
        <w:r w:rsidRPr="00C946E3">
          <w:rPr>
            <w:rStyle w:val="Hipersaite"/>
            <w:color w:val="auto"/>
          </w:rPr>
          <w:t>https://www.tautasmuzikasinstrumenti.lv/</w:t>
        </w:r>
      </w:hyperlink>
      <w:r w:rsidRPr="00C946E3">
        <w:t xml:space="preserve">, </w:t>
      </w:r>
      <w:proofErr w:type="spellStart"/>
      <w:r w:rsidRPr="00C946E3">
        <w:t>āfrikāņu</w:t>
      </w:r>
      <w:proofErr w:type="spellEnd"/>
      <w:r w:rsidRPr="00C946E3">
        <w:t xml:space="preserve"> </w:t>
      </w:r>
      <w:proofErr w:type="spellStart"/>
      <w:r w:rsidRPr="00C946E3">
        <w:rPr>
          <w:i/>
        </w:rPr>
        <w:t>kalimba</w:t>
      </w:r>
      <w:proofErr w:type="spellEnd"/>
      <w:r w:rsidRPr="00C946E3">
        <w:rPr>
          <w:i/>
        </w:rPr>
        <w:t>/</w:t>
      </w:r>
      <w:proofErr w:type="spellStart"/>
      <w:r w:rsidRPr="00C946E3">
        <w:rPr>
          <w:i/>
        </w:rPr>
        <w:t>sanza</w:t>
      </w:r>
      <w:proofErr w:type="spellEnd"/>
      <w:r w:rsidRPr="00C946E3">
        <w:t xml:space="preserve">, spāņu </w:t>
      </w:r>
      <w:proofErr w:type="spellStart"/>
      <w:r w:rsidRPr="00C946E3">
        <w:t>kastaņetas</w:t>
      </w:r>
      <w:proofErr w:type="spellEnd"/>
      <w:r w:rsidRPr="00C946E3">
        <w:t>, ASV bandžo u.c.)</w:t>
      </w:r>
    </w:p>
    <w:p w14:paraId="28911521" w14:textId="77777777" w:rsidR="008C3DE9" w:rsidRPr="00C946E3" w:rsidRDefault="008C3DE9" w:rsidP="00A65725">
      <w:pPr>
        <w:pStyle w:val="Sarakstarindkopa"/>
        <w:numPr>
          <w:ilvl w:val="2"/>
          <w:numId w:val="29"/>
        </w:numPr>
        <w:spacing w:line="360" w:lineRule="auto"/>
        <w:ind w:left="142" w:hanging="357"/>
        <w:jc w:val="both"/>
      </w:pPr>
      <w:r w:rsidRPr="00C946E3">
        <w:t>seno skaņkārtu izmantojums;</w:t>
      </w:r>
    </w:p>
    <w:p w14:paraId="60E45440" w14:textId="77777777" w:rsidR="008C3DE9" w:rsidRPr="00C946E3" w:rsidRDefault="008C3DE9" w:rsidP="00A65725">
      <w:pPr>
        <w:pStyle w:val="Sarakstarindkopa"/>
        <w:numPr>
          <w:ilvl w:val="2"/>
          <w:numId w:val="29"/>
        </w:numPr>
        <w:spacing w:line="360" w:lineRule="auto"/>
        <w:ind w:left="142" w:hanging="357"/>
        <w:jc w:val="both"/>
      </w:pPr>
      <w:r w:rsidRPr="00C946E3">
        <w:t>tradicionālā mūzikas instrumenta spēles stila atainojums (piem., vijoles spēles stils latviešu vai norvēģu tautas mūzikā, variēšana un improvizēšana attiecīgās tradīcijas ietvaros);</w:t>
      </w:r>
    </w:p>
    <w:p w14:paraId="3280FD1C" w14:textId="77777777" w:rsidR="008C3DE9" w:rsidRPr="00C946E3" w:rsidRDefault="008C3DE9" w:rsidP="00A65725">
      <w:pPr>
        <w:pStyle w:val="Sarakstarindkopa"/>
        <w:numPr>
          <w:ilvl w:val="2"/>
          <w:numId w:val="29"/>
        </w:numPr>
        <w:spacing w:line="360" w:lineRule="auto"/>
        <w:ind w:left="142" w:hanging="357"/>
        <w:jc w:val="both"/>
      </w:pPr>
      <w:r w:rsidRPr="00C946E3">
        <w:t>pasaules tautu mūzikas elementu iekļaušana (</w:t>
      </w:r>
      <w:r w:rsidR="005B33FC" w:rsidRPr="00C946E3">
        <w:t xml:space="preserve">piem., </w:t>
      </w:r>
      <w:proofErr w:type="spellStart"/>
      <w:r w:rsidRPr="00C946E3">
        <w:t>āfrikāņu</w:t>
      </w:r>
      <w:proofErr w:type="spellEnd"/>
      <w:r w:rsidRPr="00C946E3">
        <w:t xml:space="preserve"> ritmi, </w:t>
      </w:r>
      <w:proofErr w:type="spellStart"/>
      <w:r w:rsidRPr="00C946E3">
        <w:t>gamelāna</w:t>
      </w:r>
      <w:proofErr w:type="spellEnd"/>
      <w:r w:rsidRPr="00C946E3">
        <w:t xml:space="preserve"> orķestris, gruzīnu daudzbalsība, virstoņu dziedāšanas tradīcijas, </w:t>
      </w:r>
      <w:proofErr w:type="spellStart"/>
      <w:r w:rsidRPr="00C946E3">
        <w:t>klezmeru</w:t>
      </w:r>
      <w:proofErr w:type="spellEnd"/>
      <w:r w:rsidRPr="00C946E3">
        <w:t xml:space="preserve"> instrumentālā mūzika u.c.).</w:t>
      </w:r>
    </w:p>
    <w:p w14:paraId="197AD731" w14:textId="77777777" w:rsidR="00C370A3" w:rsidRDefault="00C370A3" w:rsidP="00F0144B"/>
    <w:p w14:paraId="189E393C" w14:textId="77777777" w:rsidR="00C370A3" w:rsidRPr="00CD7439" w:rsidRDefault="00C370A3" w:rsidP="00F0144B"/>
    <w:sectPr w:rsidR="00C370A3" w:rsidRPr="00CD7439" w:rsidSect="009E519F">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1276" w:left="1701" w:header="4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2ADF" w14:textId="77777777" w:rsidR="007A0460" w:rsidRDefault="007A0460" w:rsidP="0097254D">
      <w:r>
        <w:separator/>
      </w:r>
    </w:p>
  </w:endnote>
  <w:endnote w:type="continuationSeparator" w:id="0">
    <w:p w14:paraId="27705881" w14:textId="77777777" w:rsidR="007A0460" w:rsidRDefault="007A0460" w:rsidP="0097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9FCB" w14:textId="77777777" w:rsidR="009E519F" w:rsidRDefault="009E519F">
    <w:pPr>
      <w:pStyle w:val="Kjene"/>
      <w:jc w:val="center"/>
    </w:pPr>
    <w:r>
      <w:fldChar w:fldCharType="begin"/>
    </w:r>
    <w:r>
      <w:instrText xml:space="preserve"> PAGE   \* MERGEFORMAT </w:instrText>
    </w:r>
    <w:r>
      <w:fldChar w:fldCharType="separate"/>
    </w:r>
    <w:r>
      <w:rPr>
        <w:noProof/>
      </w:rPr>
      <w:t>2</w:t>
    </w:r>
    <w:r>
      <w:rPr>
        <w:noProof/>
      </w:rPr>
      <w:fldChar w:fldCharType="end"/>
    </w:r>
  </w:p>
  <w:p w14:paraId="69C20A28" w14:textId="77777777" w:rsidR="009E519F" w:rsidRDefault="009E519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85B" w14:textId="77777777" w:rsidR="009E519F" w:rsidRDefault="009E519F">
    <w:pPr>
      <w:pStyle w:val="Kjene"/>
      <w:jc w:val="center"/>
    </w:pPr>
    <w:r>
      <w:fldChar w:fldCharType="begin"/>
    </w:r>
    <w:r>
      <w:instrText xml:space="preserve"> PAGE   \* MERGEFORMAT </w:instrText>
    </w:r>
    <w:r>
      <w:fldChar w:fldCharType="separate"/>
    </w:r>
    <w:r w:rsidR="004200D4">
      <w:rPr>
        <w:noProof/>
      </w:rPr>
      <w:t>8</w:t>
    </w:r>
    <w:r>
      <w:rPr>
        <w:noProof/>
      </w:rPr>
      <w:fldChar w:fldCharType="end"/>
    </w:r>
  </w:p>
  <w:p w14:paraId="5E912AC9" w14:textId="77777777" w:rsidR="009E519F" w:rsidRDefault="009E519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9011" w14:textId="77777777" w:rsidR="009E519F" w:rsidRDefault="009E519F">
    <w:pPr>
      <w:pStyle w:val="Kjene"/>
      <w:jc w:val="center"/>
    </w:pPr>
    <w:r>
      <w:fldChar w:fldCharType="begin"/>
    </w:r>
    <w:r>
      <w:instrText xml:space="preserve"> PAGE   \* MERGEFORMAT </w:instrText>
    </w:r>
    <w:r>
      <w:fldChar w:fldCharType="separate"/>
    </w:r>
    <w:r w:rsidR="004200D4">
      <w:rPr>
        <w:noProof/>
      </w:rPr>
      <w:t>1</w:t>
    </w:r>
    <w:r>
      <w:rPr>
        <w:noProof/>
      </w:rPr>
      <w:fldChar w:fldCharType="end"/>
    </w:r>
  </w:p>
  <w:p w14:paraId="376BAC33" w14:textId="77777777" w:rsidR="009E519F" w:rsidRDefault="009E51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4E56" w14:textId="77777777" w:rsidR="007A0460" w:rsidRDefault="007A0460" w:rsidP="0097254D">
      <w:r>
        <w:separator/>
      </w:r>
    </w:p>
  </w:footnote>
  <w:footnote w:type="continuationSeparator" w:id="0">
    <w:p w14:paraId="402EF11D" w14:textId="77777777" w:rsidR="007A0460" w:rsidRDefault="007A0460" w:rsidP="0097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4D03" w14:textId="77777777" w:rsidR="00EA59EC" w:rsidRDefault="00EA59E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7211" w14:textId="77777777" w:rsidR="00EA59EC" w:rsidRDefault="00EA59E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000" w:firstRow="0" w:lastRow="0" w:firstColumn="0" w:lastColumn="0" w:noHBand="0" w:noVBand="0"/>
    </w:tblPr>
    <w:tblGrid>
      <w:gridCol w:w="9214"/>
    </w:tblGrid>
    <w:tr w:rsidR="00D63F26" w:rsidRPr="008261E8" w14:paraId="3F194E5A" w14:textId="77777777">
      <w:trPr>
        <w:trHeight w:val="1134"/>
      </w:trPr>
      <w:tc>
        <w:tcPr>
          <w:tcW w:w="9180" w:type="dxa"/>
          <w:tcBorders>
            <w:top w:val="nil"/>
            <w:left w:val="nil"/>
            <w:bottom w:val="nil"/>
            <w:right w:val="nil"/>
          </w:tcBorders>
        </w:tcPr>
        <w:p w14:paraId="20A39860" w14:textId="77777777" w:rsidR="00D63F26" w:rsidRPr="008261E8" w:rsidRDefault="00743FF6" w:rsidP="00D63F26">
          <w:pPr>
            <w:ind w:right="69"/>
            <w:jc w:val="center"/>
            <w:rPr>
              <w:sz w:val="8"/>
              <w:szCs w:val="8"/>
            </w:rPr>
          </w:pPr>
          <w:r>
            <w:rPr>
              <w:noProof/>
              <w:sz w:val="28"/>
              <w:szCs w:val="28"/>
            </w:rPr>
            <w:pict w14:anchorId="74222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1.35pt;height:56.65pt;visibility:visible">
                <v:imagedata r:id="rId1" o:title=""/>
              </v:shape>
            </w:pict>
          </w:r>
        </w:p>
      </w:tc>
    </w:tr>
    <w:tr w:rsidR="00D63F26" w:rsidRPr="0097254D" w14:paraId="66C49A8D" w14:textId="77777777">
      <w:tc>
        <w:tcPr>
          <w:tcW w:w="9180" w:type="dxa"/>
          <w:tcBorders>
            <w:top w:val="nil"/>
            <w:left w:val="nil"/>
            <w:bottom w:val="nil"/>
            <w:right w:val="nil"/>
          </w:tcBorders>
        </w:tcPr>
        <w:p w14:paraId="48DFBB5F" w14:textId="77777777" w:rsidR="00D63F26" w:rsidRDefault="00D63F26" w:rsidP="00D63F26">
          <w:pPr>
            <w:jc w:val="center"/>
          </w:pPr>
          <w:r w:rsidRPr="009F00C6">
            <w:t>LATVIJAS REPUBLIKA</w:t>
          </w:r>
        </w:p>
        <w:p w14:paraId="4A23FBD6" w14:textId="77777777" w:rsidR="00D63F26" w:rsidRDefault="00D63F26" w:rsidP="00D63F26">
          <w:pPr>
            <w:jc w:val="center"/>
          </w:pPr>
          <w:r w:rsidRPr="009F00C6">
            <w:t>KULTŪRAS MINISTRIJA</w:t>
          </w:r>
        </w:p>
        <w:p w14:paraId="61810FCA" w14:textId="77777777" w:rsidR="00D63F26" w:rsidRPr="009F00C6" w:rsidRDefault="00D63F26" w:rsidP="00D63F26">
          <w:pPr>
            <w:jc w:val="center"/>
            <w:rPr>
              <w:b/>
              <w:bCs/>
            </w:rPr>
          </w:pPr>
          <w:r w:rsidRPr="009F00C6">
            <w:rPr>
              <w:b/>
              <w:bCs/>
            </w:rPr>
            <w:t>MĀKSLU IZGLĪTĪBAS KOMPETENCES CENTRS</w:t>
          </w:r>
        </w:p>
        <w:p w14:paraId="2F47AA6D" w14:textId="77777777" w:rsidR="00D63F26" w:rsidRDefault="00D63F26" w:rsidP="00D63F26">
          <w:pPr>
            <w:jc w:val="center"/>
            <w:rPr>
              <w:b/>
              <w:bCs/>
            </w:rPr>
          </w:pPr>
          <w:r w:rsidRPr="009F00C6">
            <w:rPr>
              <w:b/>
              <w:bCs/>
            </w:rPr>
            <w:t>LATGALES MŪZIKAS UN MĀKSLAS VIDUSSKOLA</w:t>
          </w:r>
        </w:p>
        <w:p w14:paraId="6B61DC9B" w14:textId="77777777" w:rsidR="00D63F26" w:rsidRDefault="00D63F26" w:rsidP="00D63F26">
          <w:pPr>
            <w:jc w:val="center"/>
          </w:pPr>
          <w:r>
            <w:t xml:space="preserve">IZM </w:t>
          </w:r>
          <w:proofErr w:type="spellStart"/>
          <w:r w:rsidRPr="009F00C6">
            <w:t>Reģ</w:t>
          </w:r>
          <w:proofErr w:type="spellEnd"/>
          <w:r>
            <w:t>.</w:t>
          </w:r>
          <w:r w:rsidRPr="009F00C6">
            <w:t xml:space="preserve"> Nr.3137303629</w:t>
          </w:r>
          <w:r>
            <w:t xml:space="preserve">, </w:t>
          </w:r>
          <w:proofErr w:type="spellStart"/>
          <w:r>
            <w:t>Reģ</w:t>
          </w:r>
          <w:proofErr w:type="spellEnd"/>
          <w:r>
            <w:t>. Nr.40900040227</w:t>
          </w:r>
        </w:p>
        <w:p w14:paraId="24590B50" w14:textId="77777777" w:rsidR="00D63F26" w:rsidRDefault="00D63F26" w:rsidP="00D63F26">
          <w:pPr>
            <w:jc w:val="center"/>
          </w:pPr>
          <w:r w:rsidRPr="009F00C6">
            <w:t>Atbrīvošanas alej</w:t>
          </w:r>
          <w:r>
            <w:t>a</w:t>
          </w:r>
          <w:r w:rsidRPr="009F00C6">
            <w:t xml:space="preserve"> 56, Rēzekn</w:t>
          </w:r>
          <w:r>
            <w:t>e</w:t>
          </w:r>
          <w:r w:rsidRPr="009F00C6">
            <w:t>, LV-4601</w:t>
          </w:r>
        </w:p>
        <w:p w14:paraId="0713D036" w14:textId="77777777" w:rsidR="00D63F26" w:rsidRPr="009F00C6" w:rsidRDefault="00D63F26" w:rsidP="00D63F26">
          <w:pPr>
            <w:jc w:val="center"/>
          </w:pPr>
          <w:r w:rsidRPr="009F00C6">
            <w:t xml:space="preserve">tālr. 29390214, e-pasts: </w:t>
          </w:r>
          <w:hyperlink r:id="rId2" w:history="1">
            <w:r w:rsidRPr="009F00C6">
              <w:rPr>
                <w:rStyle w:val="Hipersaite"/>
                <w:color w:val="auto"/>
                <w:u w:val="none"/>
              </w:rPr>
              <w:t>pasts@lmmv.gov.lv</w:t>
            </w:r>
          </w:hyperlink>
        </w:p>
        <w:p w14:paraId="1E275A6C" w14:textId="12B9FDF9" w:rsidR="00D63F26" w:rsidRPr="00EA59EC" w:rsidRDefault="00743FF6" w:rsidP="00D63F26">
          <w:pPr>
            <w:jc w:val="center"/>
            <w:rPr>
              <w:szCs w:val="24"/>
            </w:rPr>
          </w:pPr>
          <w:hyperlink r:id="rId3" w:history="1">
            <w:r w:rsidR="00EA59EC" w:rsidRPr="00EA59EC">
              <w:rPr>
                <w:rStyle w:val="Hipersaite"/>
                <w:color w:val="auto"/>
                <w:u w:val="none"/>
              </w:rPr>
              <w:t>www.lmmv.gov.lv</w:t>
            </w:r>
          </w:hyperlink>
        </w:p>
      </w:tc>
    </w:tr>
  </w:tbl>
  <w:p w14:paraId="1F6A11B4" w14:textId="77777777" w:rsidR="00D63F26" w:rsidRPr="00ED0920" w:rsidRDefault="00D63F26" w:rsidP="00D63F26">
    <w:pPr>
      <w:pStyle w:val="Galvene"/>
      <w:rPr>
        <w:lang w:val="lv-LV"/>
      </w:rPr>
    </w:pPr>
  </w:p>
  <w:p w14:paraId="4335F13E" w14:textId="77777777" w:rsidR="00ED0920" w:rsidRPr="00D63F26" w:rsidRDefault="00ED0920" w:rsidP="00D63F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64E"/>
    <w:multiLevelType w:val="hybridMultilevel"/>
    <w:tmpl w:val="F39E9D6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53031CB"/>
    <w:multiLevelType w:val="hybridMultilevel"/>
    <w:tmpl w:val="D58E43F4"/>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7EA4FE7"/>
    <w:multiLevelType w:val="hybridMultilevel"/>
    <w:tmpl w:val="1F0A4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D79D4"/>
    <w:multiLevelType w:val="hybridMultilevel"/>
    <w:tmpl w:val="53E6074E"/>
    <w:lvl w:ilvl="0" w:tplc="B4BACC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A75E62"/>
    <w:multiLevelType w:val="hybridMultilevel"/>
    <w:tmpl w:val="25A45268"/>
    <w:lvl w:ilvl="0" w:tplc="16226C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6710E"/>
    <w:multiLevelType w:val="hybridMultilevel"/>
    <w:tmpl w:val="AA32DA54"/>
    <w:lvl w:ilvl="0" w:tplc="0409000F">
      <w:start w:val="1"/>
      <w:numFmt w:val="decimal"/>
      <w:lvlText w:val="%1."/>
      <w:lvlJc w:val="left"/>
      <w:pPr>
        <w:ind w:left="1485" w:hanging="360"/>
      </w:pPr>
    </w:lvl>
    <w:lvl w:ilvl="1" w:tplc="59487D8E">
      <w:numFmt w:val="bullet"/>
      <w:lvlText w:val=""/>
      <w:lvlJc w:val="left"/>
      <w:pPr>
        <w:ind w:left="2205" w:hanging="360"/>
      </w:pPr>
      <w:rPr>
        <w:rFonts w:ascii="Symbol" w:eastAsia="Times New Roman" w:hAnsi="Symbol" w:cs="Times New Roman"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0C152E0C"/>
    <w:multiLevelType w:val="hybridMultilevel"/>
    <w:tmpl w:val="986C015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0CCC1FAA"/>
    <w:multiLevelType w:val="hybridMultilevel"/>
    <w:tmpl w:val="3A94BD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693D56"/>
    <w:multiLevelType w:val="multilevel"/>
    <w:tmpl w:val="B244576E"/>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isLgl/>
      <w:lvlText w:val="%1.%2."/>
      <w:lvlJc w:val="left"/>
      <w:pPr>
        <w:tabs>
          <w:tab w:val="num" w:pos="720"/>
        </w:tabs>
        <w:ind w:left="720" w:hanging="720"/>
      </w:pPr>
      <w:rPr>
        <w:rFonts w:cs="Times New Roman"/>
        <w:b w:val="0"/>
        <w:sz w:val="28"/>
        <w:szCs w:val="28"/>
      </w:rPr>
    </w:lvl>
    <w:lvl w:ilvl="2">
      <w:start w:val="1"/>
      <w:numFmt w:val="decimal"/>
      <w:isLgl/>
      <w:lvlText w:val="%1.%2.%3."/>
      <w:lvlJc w:val="left"/>
      <w:pPr>
        <w:tabs>
          <w:tab w:val="num" w:pos="1080"/>
        </w:tabs>
        <w:ind w:left="1080" w:hanging="1080"/>
      </w:pPr>
      <w:rPr>
        <w:rFonts w:cs="Times New Roman"/>
        <w:b w:val="0"/>
        <w:sz w:val="26"/>
        <w:szCs w:val="26"/>
      </w:rPr>
    </w:lvl>
    <w:lvl w:ilvl="3">
      <w:start w:val="1"/>
      <w:numFmt w:val="decimal"/>
      <w:isLgl/>
      <w:lvlText w:val="%1.%2.%3.%4."/>
      <w:lvlJc w:val="left"/>
      <w:pPr>
        <w:tabs>
          <w:tab w:val="num" w:pos="1440"/>
        </w:tabs>
        <w:ind w:left="1440" w:hanging="1440"/>
      </w:pPr>
      <w:rPr>
        <w:rFonts w:cs="Times New Roman"/>
        <w:b w:val="0"/>
        <w:sz w:val="20"/>
      </w:rPr>
    </w:lvl>
    <w:lvl w:ilvl="4">
      <w:start w:val="1"/>
      <w:numFmt w:val="decimal"/>
      <w:isLgl/>
      <w:lvlText w:val="%1.%2.%3.%4.%5."/>
      <w:lvlJc w:val="left"/>
      <w:pPr>
        <w:tabs>
          <w:tab w:val="num" w:pos="1800"/>
        </w:tabs>
        <w:ind w:left="1800" w:hanging="1800"/>
      </w:pPr>
      <w:rPr>
        <w:rFonts w:cs="Times New Roman"/>
        <w:b w:val="0"/>
        <w:sz w:val="20"/>
      </w:rPr>
    </w:lvl>
    <w:lvl w:ilvl="5">
      <w:start w:val="1"/>
      <w:numFmt w:val="decimal"/>
      <w:isLgl/>
      <w:lvlText w:val="%1.%2.%3.%4.%5.%6."/>
      <w:lvlJc w:val="left"/>
      <w:pPr>
        <w:tabs>
          <w:tab w:val="num" w:pos="2160"/>
        </w:tabs>
        <w:ind w:left="2160" w:hanging="2160"/>
      </w:pPr>
      <w:rPr>
        <w:rFonts w:cs="Times New Roman"/>
        <w:b w:val="0"/>
        <w:sz w:val="20"/>
      </w:rPr>
    </w:lvl>
    <w:lvl w:ilvl="6">
      <w:start w:val="1"/>
      <w:numFmt w:val="decimal"/>
      <w:isLgl/>
      <w:lvlText w:val="%1.%2.%3.%4.%5.%6.%7."/>
      <w:lvlJc w:val="left"/>
      <w:pPr>
        <w:tabs>
          <w:tab w:val="num" w:pos="2520"/>
        </w:tabs>
        <w:ind w:left="2520" w:hanging="2520"/>
      </w:pPr>
      <w:rPr>
        <w:rFonts w:cs="Times New Roman"/>
        <w:b w:val="0"/>
        <w:sz w:val="20"/>
      </w:rPr>
    </w:lvl>
    <w:lvl w:ilvl="7">
      <w:start w:val="1"/>
      <w:numFmt w:val="decimal"/>
      <w:isLgl/>
      <w:lvlText w:val="%1.%2.%3.%4.%5.%6.%7.%8."/>
      <w:lvlJc w:val="left"/>
      <w:pPr>
        <w:tabs>
          <w:tab w:val="num" w:pos="2520"/>
        </w:tabs>
        <w:ind w:left="2520" w:hanging="2520"/>
      </w:pPr>
      <w:rPr>
        <w:rFonts w:cs="Times New Roman"/>
        <w:b w:val="0"/>
        <w:sz w:val="20"/>
      </w:rPr>
    </w:lvl>
    <w:lvl w:ilvl="8">
      <w:start w:val="1"/>
      <w:numFmt w:val="decimal"/>
      <w:isLgl/>
      <w:lvlText w:val="%1.%2.%3.%4.%5.%6.%7.%8.%9."/>
      <w:lvlJc w:val="left"/>
      <w:pPr>
        <w:tabs>
          <w:tab w:val="num" w:pos="2880"/>
        </w:tabs>
        <w:ind w:left="2880" w:hanging="2880"/>
      </w:pPr>
      <w:rPr>
        <w:rFonts w:cs="Times New Roman"/>
        <w:b w:val="0"/>
        <w:sz w:val="20"/>
      </w:rPr>
    </w:lvl>
  </w:abstractNum>
  <w:abstractNum w:abstractNumId="9" w15:restartNumberingAfterBreak="0">
    <w:nsid w:val="18465B05"/>
    <w:multiLevelType w:val="hybridMultilevel"/>
    <w:tmpl w:val="47AE6450"/>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18AF36FD"/>
    <w:multiLevelType w:val="hybridMultilevel"/>
    <w:tmpl w:val="6840D27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804E5"/>
    <w:multiLevelType w:val="hybridMultilevel"/>
    <w:tmpl w:val="D716EEB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E2922AF"/>
    <w:multiLevelType w:val="hybridMultilevel"/>
    <w:tmpl w:val="1E9CA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A24F48"/>
    <w:multiLevelType w:val="hybridMultilevel"/>
    <w:tmpl w:val="81EA5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1C0338"/>
    <w:multiLevelType w:val="hybridMultilevel"/>
    <w:tmpl w:val="95D82DBE"/>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41F5775"/>
    <w:multiLevelType w:val="hybridMultilevel"/>
    <w:tmpl w:val="BADC196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F226D2"/>
    <w:multiLevelType w:val="hybridMultilevel"/>
    <w:tmpl w:val="B0C29700"/>
    <w:lvl w:ilvl="0" w:tplc="55EA8D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BDF2BB4"/>
    <w:multiLevelType w:val="hybridMultilevel"/>
    <w:tmpl w:val="88D03C92"/>
    <w:lvl w:ilvl="0" w:tplc="C1E6481A">
      <w:numFmt w:val="bullet"/>
      <w:lvlText w:val=""/>
      <w:lvlJc w:val="left"/>
      <w:pPr>
        <w:tabs>
          <w:tab w:val="num" w:pos="1080"/>
        </w:tabs>
        <w:ind w:left="1080" w:hanging="360"/>
      </w:pPr>
      <w:rPr>
        <w:rFonts w:ascii="Symbol" w:eastAsia="Times New Roman" w:hAnsi="Symbol"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4E38CF"/>
    <w:multiLevelType w:val="hybridMultilevel"/>
    <w:tmpl w:val="C7E2B9B8"/>
    <w:lvl w:ilvl="0" w:tplc="04260001">
      <w:start w:val="1"/>
      <w:numFmt w:val="bullet"/>
      <w:lvlText w:val=""/>
      <w:lvlJc w:val="left"/>
      <w:pPr>
        <w:tabs>
          <w:tab w:val="num" w:pos="1800"/>
        </w:tabs>
        <w:ind w:left="1800" w:hanging="360"/>
      </w:pPr>
      <w:rPr>
        <w:rFonts w:ascii="Symbol" w:hAnsi="Symbol" w:hint="default"/>
      </w:rPr>
    </w:lvl>
    <w:lvl w:ilvl="1" w:tplc="0426000F">
      <w:start w:val="1"/>
      <w:numFmt w:val="decimal"/>
      <w:lvlText w:val="%2."/>
      <w:lvlJc w:val="left"/>
      <w:pPr>
        <w:tabs>
          <w:tab w:val="num" w:pos="2291"/>
        </w:tabs>
        <w:ind w:left="2291" w:hanging="360"/>
      </w:pPr>
      <w:rPr>
        <w:rFonts w:hint="default"/>
      </w:rPr>
    </w:lvl>
    <w:lvl w:ilvl="2" w:tplc="04260005" w:tentative="1">
      <w:start w:val="1"/>
      <w:numFmt w:val="bullet"/>
      <w:lvlText w:val=""/>
      <w:lvlJc w:val="left"/>
      <w:pPr>
        <w:tabs>
          <w:tab w:val="num" w:pos="3011"/>
        </w:tabs>
        <w:ind w:left="3011" w:hanging="360"/>
      </w:pPr>
      <w:rPr>
        <w:rFonts w:ascii="Wingdings" w:hAnsi="Wingdings" w:hint="default"/>
      </w:rPr>
    </w:lvl>
    <w:lvl w:ilvl="3" w:tplc="04260001" w:tentative="1">
      <w:start w:val="1"/>
      <w:numFmt w:val="bullet"/>
      <w:lvlText w:val=""/>
      <w:lvlJc w:val="left"/>
      <w:pPr>
        <w:tabs>
          <w:tab w:val="num" w:pos="3731"/>
        </w:tabs>
        <w:ind w:left="3731" w:hanging="360"/>
      </w:pPr>
      <w:rPr>
        <w:rFonts w:ascii="Symbol" w:hAnsi="Symbol" w:hint="default"/>
      </w:rPr>
    </w:lvl>
    <w:lvl w:ilvl="4" w:tplc="04260003" w:tentative="1">
      <w:start w:val="1"/>
      <w:numFmt w:val="bullet"/>
      <w:lvlText w:val="o"/>
      <w:lvlJc w:val="left"/>
      <w:pPr>
        <w:tabs>
          <w:tab w:val="num" w:pos="4451"/>
        </w:tabs>
        <w:ind w:left="4451" w:hanging="360"/>
      </w:pPr>
      <w:rPr>
        <w:rFonts w:ascii="Courier New" w:hAnsi="Courier New" w:cs="Courier New" w:hint="default"/>
      </w:rPr>
    </w:lvl>
    <w:lvl w:ilvl="5" w:tplc="04260005" w:tentative="1">
      <w:start w:val="1"/>
      <w:numFmt w:val="bullet"/>
      <w:lvlText w:val=""/>
      <w:lvlJc w:val="left"/>
      <w:pPr>
        <w:tabs>
          <w:tab w:val="num" w:pos="5171"/>
        </w:tabs>
        <w:ind w:left="5171" w:hanging="360"/>
      </w:pPr>
      <w:rPr>
        <w:rFonts w:ascii="Wingdings" w:hAnsi="Wingdings" w:hint="default"/>
      </w:rPr>
    </w:lvl>
    <w:lvl w:ilvl="6" w:tplc="04260001" w:tentative="1">
      <w:start w:val="1"/>
      <w:numFmt w:val="bullet"/>
      <w:lvlText w:val=""/>
      <w:lvlJc w:val="left"/>
      <w:pPr>
        <w:tabs>
          <w:tab w:val="num" w:pos="5891"/>
        </w:tabs>
        <w:ind w:left="5891" w:hanging="360"/>
      </w:pPr>
      <w:rPr>
        <w:rFonts w:ascii="Symbol" w:hAnsi="Symbol" w:hint="default"/>
      </w:rPr>
    </w:lvl>
    <w:lvl w:ilvl="7" w:tplc="04260003" w:tentative="1">
      <w:start w:val="1"/>
      <w:numFmt w:val="bullet"/>
      <w:lvlText w:val="o"/>
      <w:lvlJc w:val="left"/>
      <w:pPr>
        <w:tabs>
          <w:tab w:val="num" w:pos="6611"/>
        </w:tabs>
        <w:ind w:left="6611" w:hanging="360"/>
      </w:pPr>
      <w:rPr>
        <w:rFonts w:ascii="Courier New" w:hAnsi="Courier New" w:cs="Courier New" w:hint="default"/>
      </w:rPr>
    </w:lvl>
    <w:lvl w:ilvl="8" w:tplc="0426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7BA6C39"/>
    <w:multiLevelType w:val="hybridMultilevel"/>
    <w:tmpl w:val="8542CF0A"/>
    <w:lvl w:ilvl="0" w:tplc="66704BA6">
      <w:start w:val="1"/>
      <w:numFmt w:val="decimal"/>
      <w:lvlText w:val="%1."/>
      <w:lvlJc w:val="left"/>
      <w:pPr>
        <w:ind w:left="135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AA26394"/>
    <w:multiLevelType w:val="hybridMultilevel"/>
    <w:tmpl w:val="CEA64D3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4EB009DA"/>
    <w:multiLevelType w:val="hybridMultilevel"/>
    <w:tmpl w:val="3732D0E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2" w15:restartNumberingAfterBreak="0">
    <w:nsid w:val="51277F4D"/>
    <w:multiLevelType w:val="hybridMultilevel"/>
    <w:tmpl w:val="4AD66BEC"/>
    <w:lvl w:ilvl="0" w:tplc="673842F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3" w15:restartNumberingAfterBreak="0">
    <w:nsid w:val="584E70A8"/>
    <w:multiLevelType w:val="hybridMultilevel"/>
    <w:tmpl w:val="5E78B38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B96455E"/>
    <w:multiLevelType w:val="hybridMultilevel"/>
    <w:tmpl w:val="B40817AC"/>
    <w:lvl w:ilvl="0" w:tplc="29A6289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9245AD"/>
    <w:multiLevelType w:val="hybridMultilevel"/>
    <w:tmpl w:val="0CEAF004"/>
    <w:lvl w:ilvl="0" w:tplc="FD18303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690A7D8A"/>
    <w:multiLevelType w:val="hybridMultilevel"/>
    <w:tmpl w:val="BF7ED52C"/>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6460F8"/>
    <w:multiLevelType w:val="hybridMultilevel"/>
    <w:tmpl w:val="2C9A65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4D46F4"/>
    <w:multiLevelType w:val="hybridMultilevel"/>
    <w:tmpl w:val="916A31F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7308560E"/>
    <w:multiLevelType w:val="hybridMultilevel"/>
    <w:tmpl w:val="635EA6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3B11158"/>
    <w:multiLevelType w:val="hybridMultilevel"/>
    <w:tmpl w:val="A0CA09DA"/>
    <w:lvl w:ilvl="0" w:tplc="2A9E5E5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1" w15:restartNumberingAfterBreak="0">
    <w:nsid w:val="75D36599"/>
    <w:multiLevelType w:val="multilevel"/>
    <w:tmpl w:val="D65E4BC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82D2164"/>
    <w:multiLevelType w:val="hybridMultilevel"/>
    <w:tmpl w:val="EBF488B6"/>
    <w:lvl w:ilvl="0" w:tplc="816A417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0639F0"/>
    <w:multiLevelType w:val="hybridMultilevel"/>
    <w:tmpl w:val="51A8F8F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4A6AC1"/>
    <w:multiLevelType w:val="hybridMultilevel"/>
    <w:tmpl w:val="76A62468"/>
    <w:lvl w:ilvl="0" w:tplc="04260001">
      <w:start w:val="1"/>
      <w:numFmt w:val="bullet"/>
      <w:lvlText w:val=""/>
      <w:lvlJc w:val="left"/>
      <w:pPr>
        <w:ind w:left="2820" w:hanging="360"/>
      </w:pPr>
      <w:rPr>
        <w:rFonts w:ascii="Symbol" w:hAnsi="Symbol" w:hint="default"/>
      </w:rPr>
    </w:lvl>
    <w:lvl w:ilvl="1" w:tplc="04260003" w:tentative="1">
      <w:start w:val="1"/>
      <w:numFmt w:val="bullet"/>
      <w:lvlText w:val="o"/>
      <w:lvlJc w:val="left"/>
      <w:pPr>
        <w:ind w:left="3540" w:hanging="360"/>
      </w:pPr>
      <w:rPr>
        <w:rFonts w:ascii="Courier New" w:hAnsi="Courier New" w:cs="Courier New" w:hint="default"/>
      </w:rPr>
    </w:lvl>
    <w:lvl w:ilvl="2" w:tplc="04260005" w:tentative="1">
      <w:start w:val="1"/>
      <w:numFmt w:val="bullet"/>
      <w:lvlText w:val=""/>
      <w:lvlJc w:val="left"/>
      <w:pPr>
        <w:ind w:left="4260" w:hanging="360"/>
      </w:pPr>
      <w:rPr>
        <w:rFonts w:ascii="Wingdings" w:hAnsi="Wingdings" w:hint="default"/>
      </w:rPr>
    </w:lvl>
    <w:lvl w:ilvl="3" w:tplc="04260001" w:tentative="1">
      <w:start w:val="1"/>
      <w:numFmt w:val="bullet"/>
      <w:lvlText w:val=""/>
      <w:lvlJc w:val="left"/>
      <w:pPr>
        <w:ind w:left="4980" w:hanging="360"/>
      </w:pPr>
      <w:rPr>
        <w:rFonts w:ascii="Symbol" w:hAnsi="Symbol" w:hint="default"/>
      </w:rPr>
    </w:lvl>
    <w:lvl w:ilvl="4" w:tplc="04260003" w:tentative="1">
      <w:start w:val="1"/>
      <w:numFmt w:val="bullet"/>
      <w:lvlText w:val="o"/>
      <w:lvlJc w:val="left"/>
      <w:pPr>
        <w:ind w:left="5700" w:hanging="360"/>
      </w:pPr>
      <w:rPr>
        <w:rFonts w:ascii="Courier New" w:hAnsi="Courier New" w:cs="Courier New" w:hint="default"/>
      </w:rPr>
    </w:lvl>
    <w:lvl w:ilvl="5" w:tplc="04260005" w:tentative="1">
      <w:start w:val="1"/>
      <w:numFmt w:val="bullet"/>
      <w:lvlText w:val=""/>
      <w:lvlJc w:val="left"/>
      <w:pPr>
        <w:ind w:left="6420" w:hanging="360"/>
      </w:pPr>
      <w:rPr>
        <w:rFonts w:ascii="Wingdings" w:hAnsi="Wingdings" w:hint="default"/>
      </w:rPr>
    </w:lvl>
    <w:lvl w:ilvl="6" w:tplc="04260001" w:tentative="1">
      <w:start w:val="1"/>
      <w:numFmt w:val="bullet"/>
      <w:lvlText w:val=""/>
      <w:lvlJc w:val="left"/>
      <w:pPr>
        <w:ind w:left="7140" w:hanging="360"/>
      </w:pPr>
      <w:rPr>
        <w:rFonts w:ascii="Symbol" w:hAnsi="Symbol" w:hint="default"/>
      </w:rPr>
    </w:lvl>
    <w:lvl w:ilvl="7" w:tplc="04260003" w:tentative="1">
      <w:start w:val="1"/>
      <w:numFmt w:val="bullet"/>
      <w:lvlText w:val="o"/>
      <w:lvlJc w:val="left"/>
      <w:pPr>
        <w:ind w:left="7860" w:hanging="360"/>
      </w:pPr>
      <w:rPr>
        <w:rFonts w:ascii="Courier New" w:hAnsi="Courier New" w:cs="Courier New" w:hint="default"/>
      </w:rPr>
    </w:lvl>
    <w:lvl w:ilvl="8" w:tplc="04260005" w:tentative="1">
      <w:start w:val="1"/>
      <w:numFmt w:val="bullet"/>
      <w:lvlText w:val=""/>
      <w:lvlJc w:val="left"/>
      <w:pPr>
        <w:ind w:left="8580" w:hanging="360"/>
      </w:pPr>
      <w:rPr>
        <w:rFonts w:ascii="Wingdings" w:hAnsi="Wingdings" w:hint="default"/>
      </w:rPr>
    </w:lvl>
  </w:abstractNum>
  <w:num w:numId="1" w16cid:durableId="105120258">
    <w:abstractNumId w:val="18"/>
  </w:num>
  <w:num w:numId="2" w16cid:durableId="945502800">
    <w:abstractNumId w:val="11"/>
  </w:num>
  <w:num w:numId="3" w16cid:durableId="1498765859">
    <w:abstractNumId w:val="26"/>
  </w:num>
  <w:num w:numId="4" w16cid:durableId="1241521762">
    <w:abstractNumId w:val="17"/>
  </w:num>
  <w:num w:numId="5" w16cid:durableId="1576089491">
    <w:abstractNumId w:val="21"/>
  </w:num>
  <w:num w:numId="6" w16cid:durableId="1375688818">
    <w:abstractNumId w:val="10"/>
  </w:num>
  <w:num w:numId="7" w16cid:durableId="1461344001">
    <w:abstractNumId w:val="15"/>
  </w:num>
  <w:num w:numId="8" w16cid:durableId="144592786">
    <w:abstractNumId w:val="25"/>
  </w:num>
  <w:num w:numId="9" w16cid:durableId="1739009002">
    <w:abstractNumId w:val="30"/>
  </w:num>
  <w:num w:numId="10" w16cid:durableId="2013560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343698">
    <w:abstractNumId w:val="29"/>
  </w:num>
  <w:num w:numId="12" w16cid:durableId="853616117">
    <w:abstractNumId w:val="6"/>
  </w:num>
  <w:num w:numId="13" w16cid:durableId="1624457318">
    <w:abstractNumId w:val="4"/>
  </w:num>
  <w:num w:numId="14" w16cid:durableId="1047536145">
    <w:abstractNumId w:val="3"/>
  </w:num>
  <w:num w:numId="15" w16cid:durableId="354692891">
    <w:abstractNumId w:val="22"/>
  </w:num>
  <w:num w:numId="16" w16cid:durableId="1604460656">
    <w:abstractNumId w:val="2"/>
  </w:num>
  <w:num w:numId="17" w16cid:durableId="342366713">
    <w:abstractNumId w:val="23"/>
  </w:num>
  <w:num w:numId="18" w16cid:durableId="487862108">
    <w:abstractNumId w:val="8"/>
  </w:num>
  <w:num w:numId="19" w16cid:durableId="189152514">
    <w:abstractNumId w:val="19"/>
  </w:num>
  <w:num w:numId="20" w16cid:durableId="911618266">
    <w:abstractNumId w:val="16"/>
  </w:num>
  <w:num w:numId="21" w16cid:durableId="1629503801">
    <w:abstractNumId w:val="12"/>
  </w:num>
  <w:num w:numId="22" w16cid:durableId="1543395575">
    <w:abstractNumId w:val="24"/>
  </w:num>
  <w:num w:numId="23" w16cid:durableId="1462965349">
    <w:abstractNumId w:val="31"/>
  </w:num>
  <w:num w:numId="24" w16cid:durableId="510460273">
    <w:abstractNumId w:val="32"/>
  </w:num>
  <w:num w:numId="25" w16cid:durableId="2102290329">
    <w:abstractNumId w:val="5"/>
  </w:num>
  <w:num w:numId="26" w16cid:durableId="678242303">
    <w:abstractNumId w:val="13"/>
  </w:num>
  <w:num w:numId="27" w16cid:durableId="366562567">
    <w:abstractNumId w:val="33"/>
  </w:num>
  <w:num w:numId="28" w16cid:durableId="984816305">
    <w:abstractNumId w:val="1"/>
  </w:num>
  <w:num w:numId="29" w16cid:durableId="1025324448">
    <w:abstractNumId w:val="27"/>
  </w:num>
  <w:num w:numId="30" w16cid:durableId="19287376">
    <w:abstractNumId w:val="28"/>
  </w:num>
  <w:num w:numId="31" w16cid:durableId="1151408184">
    <w:abstractNumId w:val="9"/>
  </w:num>
  <w:num w:numId="32" w16cid:durableId="1670136094">
    <w:abstractNumId w:val="7"/>
  </w:num>
  <w:num w:numId="33" w16cid:durableId="1703019595">
    <w:abstractNumId w:val="34"/>
  </w:num>
  <w:num w:numId="34" w16cid:durableId="1508203584">
    <w:abstractNumId w:val="0"/>
  </w:num>
  <w:num w:numId="35" w16cid:durableId="1527057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56E"/>
    <w:rsid w:val="000042E7"/>
    <w:rsid w:val="000139A6"/>
    <w:rsid w:val="000209CB"/>
    <w:rsid w:val="00021EAB"/>
    <w:rsid w:val="000226C6"/>
    <w:rsid w:val="000379D6"/>
    <w:rsid w:val="00044FA4"/>
    <w:rsid w:val="000466DC"/>
    <w:rsid w:val="000544D3"/>
    <w:rsid w:val="00054633"/>
    <w:rsid w:val="00061134"/>
    <w:rsid w:val="00064176"/>
    <w:rsid w:val="000644B8"/>
    <w:rsid w:val="0006503F"/>
    <w:rsid w:val="00073B2D"/>
    <w:rsid w:val="00073BC5"/>
    <w:rsid w:val="0007714D"/>
    <w:rsid w:val="00081CAA"/>
    <w:rsid w:val="00084068"/>
    <w:rsid w:val="00091C57"/>
    <w:rsid w:val="00096332"/>
    <w:rsid w:val="000A0212"/>
    <w:rsid w:val="000A54D4"/>
    <w:rsid w:val="000A5FAC"/>
    <w:rsid w:val="000B2CF1"/>
    <w:rsid w:val="000C36FB"/>
    <w:rsid w:val="000C6473"/>
    <w:rsid w:val="000D762F"/>
    <w:rsid w:val="000E11EF"/>
    <w:rsid w:val="000E346C"/>
    <w:rsid w:val="000E480C"/>
    <w:rsid w:val="000E540F"/>
    <w:rsid w:val="000F3A02"/>
    <w:rsid w:val="000F54C3"/>
    <w:rsid w:val="001209B4"/>
    <w:rsid w:val="00123EC9"/>
    <w:rsid w:val="001301BB"/>
    <w:rsid w:val="001430F7"/>
    <w:rsid w:val="00156580"/>
    <w:rsid w:val="00165BA0"/>
    <w:rsid w:val="001710A9"/>
    <w:rsid w:val="001714C8"/>
    <w:rsid w:val="00172591"/>
    <w:rsid w:val="00175FFE"/>
    <w:rsid w:val="00176942"/>
    <w:rsid w:val="00187485"/>
    <w:rsid w:val="00191924"/>
    <w:rsid w:val="001A24F6"/>
    <w:rsid w:val="001A45AE"/>
    <w:rsid w:val="001A4B25"/>
    <w:rsid w:val="001A6E19"/>
    <w:rsid w:val="001B4443"/>
    <w:rsid w:val="001C3500"/>
    <w:rsid w:val="001C5260"/>
    <w:rsid w:val="001D1249"/>
    <w:rsid w:val="001D7632"/>
    <w:rsid w:val="001F44FC"/>
    <w:rsid w:val="00203271"/>
    <w:rsid w:val="00204BD8"/>
    <w:rsid w:val="002203DF"/>
    <w:rsid w:val="002257B5"/>
    <w:rsid w:val="002309AD"/>
    <w:rsid w:val="00233C53"/>
    <w:rsid w:val="00242D17"/>
    <w:rsid w:val="002544F2"/>
    <w:rsid w:val="0025590B"/>
    <w:rsid w:val="002663E7"/>
    <w:rsid w:val="0026688D"/>
    <w:rsid w:val="00267402"/>
    <w:rsid w:val="00270D6C"/>
    <w:rsid w:val="00281144"/>
    <w:rsid w:val="002824AE"/>
    <w:rsid w:val="002914BB"/>
    <w:rsid w:val="00295D40"/>
    <w:rsid w:val="002A5095"/>
    <w:rsid w:val="002C4FBE"/>
    <w:rsid w:val="002E38C6"/>
    <w:rsid w:val="002E72F1"/>
    <w:rsid w:val="002F2D51"/>
    <w:rsid w:val="002F4B90"/>
    <w:rsid w:val="002F709C"/>
    <w:rsid w:val="00304842"/>
    <w:rsid w:val="00307E51"/>
    <w:rsid w:val="003233C9"/>
    <w:rsid w:val="00325B3E"/>
    <w:rsid w:val="00325B97"/>
    <w:rsid w:val="003268BF"/>
    <w:rsid w:val="003330FE"/>
    <w:rsid w:val="0033404B"/>
    <w:rsid w:val="00340EBB"/>
    <w:rsid w:val="00341A1D"/>
    <w:rsid w:val="0034364E"/>
    <w:rsid w:val="00346D08"/>
    <w:rsid w:val="0036497D"/>
    <w:rsid w:val="00373D1A"/>
    <w:rsid w:val="00376BE8"/>
    <w:rsid w:val="00376CF5"/>
    <w:rsid w:val="003879C3"/>
    <w:rsid w:val="003908F8"/>
    <w:rsid w:val="003B033C"/>
    <w:rsid w:val="003B64FC"/>
    <w:rsid w:val="003C1487"/>
    <w:rsid w:val="003C1938"/>
    <w:rsid w:val="003C60DB"/>
    <w:rsid w:val="003D0281"/>
    <w:rsid w:val="003D1573"/>
    <w:rsid w:val="003D16EF"/>
    <w:rsid w:val="003F56CE"/>
    <w:rsid w:val="00400E16"/>
    <w:rsid w:val="00401429"/>
    <w:rsid w:val="00404FFD"/>
    <w:rsid w:val="00406197"/>
    <w:rsid w:val="0041646C"/>
    <w:rsid w:val="004200D4"/>
    <w:rsid w:val="0043353E"/>
    <w:rsid w:val="0043720C"/>
    <w:rsid w:val="00437FCE"/>
    <w:rsid w:val="00443A8E"/>
    <w:rsid w:val="0045214E"/>
    <w:rsid w:val="004578B0"/>
    <w:rsid w:val="004630D0"/>
    <w:rsid w:val="00463CA6"/>
    <w:rsid w:val="00466553"/>
    <w:rsid w:val="00466E00"/>
    <w:rsid w:val="00467AFB"/>
    <w:rsid w:val="00474C10"/>
    <w:rsid w:val="00481E96"/>
    <w:rsid w:val="0048512D"/>
    <w:rsid w:val="00485599"/>
    <w:rsid w:val="00495653"/>
    <w:rsid w:val="004B5541"/>
    <w:rsid w:val="004C3483"/>
    <w:rsid w:val="004D06F0"/>
    <w:rsid w:val="004D3CE0"/>
    <w:rsid w:val="004D6E88"/>
    <w:rsid w:val="004D7310"/>
    <w:rsid w:val="004E0D33"/>
    <w:rsid w:val="004E2586"/>
    <w:rsid w:val="004F3BAF"/>
    <w:rsid w:val="00505BFE"/>
    <w:rsid w:val="00515F2B"/>
    <w:rsid w:val="00525089"/>
    <w:rsid w:val="0052609C"/>
    <w:rsid w:val="00527BFE"/>
    <w:rsid w:val="00532F82"/>
    <w:rsid w:val="00546D1E"/>
    <w:rsid w:val="00551A9C"/>
    <w:rsid w:val="00551C3D"/>
    <w:rsid w:val="00552AE5"/>
    <w:rsid w:val="00554A90"/>
    <w:rsid w:val="00560676"/>
    <w:rsid w:val="005726B1"/>
    <w:rsid w:val="00584017"/>
    <w:rsid w:val="0058536C"/>
    <w:rsid w:val="00586A22"/>
    <w:rsid w:val="005910C3"/>
    <w:rsid w:val="0059140B"/>
    <w:rsid w:val="005928FB"/>
    <w:rsid w:val="00595D63"/>
    <w:rsid w:val="005B33FC"/>
    <w:rsid w:val="005C2989"/>
    <w:rsid w:val="005C5210"/>
    <w:rsid w:val="005C656E"/>
    <w:rsid w:val="005D3F25"/>
    <w:rsid w:val="005D614C"/>
    <w:rsid w:val="005D6AEA"/>
    <w:rsid w:val="005D7E08"/>
    <w:rsid w:val="005E5342"/>
    <w:rsid w:val="005F3E8A"/>
    <w:rsid w:val="005F6BAE"/>
    <w:rsid w:val="00601498"/>
    <w:rsid w:val="00602341"/>
    <w:rsid w:val="00604DF6"/>
    <w:rsid w:val="0061033F"/>
    <w:rsid w:val="00615693"/>
    <w:rsid w:val="006237E8"/>
    <w:rsid w:val="0063670C"/>
    <w:rsid w:val="0064293C"/>
    <w:rsid w:val="006450EF"/>
    <w:rsid w:val="00662993"/>
    <w:rsid w:val="00665036"/>
    <w:rsid w:val="00674278"/>
    <w:rsid w:val="00674596"/>
    <w:rsid w:val="0067696C"/>
    <w:rsid w:val="00683494"/>
    <w:rsid w:val="0068599F"/>
    <w:rsid w:val="00686642"/>
    <w:rsid w:val="0069464D"/>
    <w:rsid w:val="00694770"/>
    <w:rsid w:val="006A2A5B"/>
    <w:rsid w:val="006A3E76"/>
    <w:rsid w:val="006A5468"/>
    <w:rsid w:val="006B2AEA"/>
    <w:rsid w:val="006B3151"/>
    <w:rsid w:val="006B7CA3"/>
    <w:rsid w:val="006C16CD"/>
    <w:rsid w:val="006C1966"/>
    <w:rsid w:val="006C1B1D"/>
    <w:rsid w:val="006C20A2"/>
    <w:rsid w:val="006D7899"/>
    <w:rsid w:val="006E725E"/>
    <w:rsid w:val="00704746"/>
    <w:rsid w:val="00706067"/>
    <w:rsid w:val="007138AF"/>
    <w:rsid w:val="00717C97"/>
    <w:rsid w:val="0072172C"/>
    <w:rsid w:val="007232FA"/>
    <w:rsid w:val="00724065"/>
    <w:rsid w:val="007328CE"/>
    <w:rsid w:val="00733A7E"/>
    <w:rsid w:val="00734B19"/>
    <w:rsid w:val="00741A01"/>
    <w:rsid w:val="00741FF0"/>
    <w:rsid w:val="00743FF6"/>
    <w:rsid w:val="00744073"/>
    <w:rsid w:val="007545A7"/>
    <w:rsid w:val="0076530B"/>
    <w:rsid w:val="00771C73"/>
    <w:rsid w:val="007A0460"/>
    <w:rsid w:val="007A1CC6"/>
    <w:rsid w:val="007A32BF"/>
    <w:rsid w:val="007B7D99"/>
    <w:rsid w:val="007C0CD6"/>
    <w:rsid w:val="007D12B1"/>
    <w:rsid w:val="007D2C5A"/>
    <w:rsid w:val="007D7322"/>
    <w:rsid w:val="007F1D38"/>
    <w:rsid w:val="007F236A"/>
    <w:rsid w:val="007F2E0F"/>
    <w:rsid w:val="007F46DC"/>
    <w:rsid w:val="007F65AD"/>
    <w:rsid w:val="007F674B"/>
    <w:rsid w:val="0081660A"/>
    <w:rsid w:val="0082119D"/>
    <w:rsid w:val="008261E8"/>
    <w:rsid w:val="00831005"/>
    <w:rsid w:val="00833606"/>
    <w:rsid w:val="00840047"/>
    <w:rsid w:val="008402FD"/>
    <w:rsid w:val="00843746"/>
    <w:rsid w:val="00846FE0"/>
    <w:rsid w:val="00853BC5"/>
    <w:rsid w:val="00854BB6"/>
    <w:rsid w:val="00873148"/>
    <w:rsid w:val="00890C9E"/>
    <w:rsid w:val="0089117E"/>
    <w:rsid w:val="008A0122"/>
    <w:rsid w:val="008A0686"/>
    <w:rsid w:val="008B3B7D"/>
    <w:rsid w:val="008B4EF5"/>
    <w:rsid w:val="008B6415"/>
    <w:rsid w:val="008C381C"/>
    <w:rsid w:val="008C39D6"/>
    <w:rsid w:val="008C3C13"/>
    <w:rsid w:val="008C3DE9"/>
    <w:rsid w:val="008C5FD7"/>
    <w:rsid w:val="008D39B8"/>
    <w:rsid w:val="008D70A9"/>
    <w:rsid w:val="008E0A9F"/>
    <w:rsid w:val="008E2517"/>
    <w:rsid w:val="008E52FE"/>
    <w:rsid w:val="008E79C2"/>
    <w:rsid w:val="008E7A1C"/>
    <w:rsid w:val="008F32FE"/>
    <w:rsid w:val="008F669A"/>
    <w:rsid w:val="008F6B30"/>
    <w:rsid w:val="00900E66"/>
    <w:rsid w:val="0090638E"/>
    <w:rsid w:val="0091309C"/>
    <w:rsid w:val="00915680"/>
    <w:rsid w:val="00917BED"/>
    <w:rsid w:val="00917CB1"/>
    <w:rsid w:val="00917ED9"/>
    <w:rsid w:val="009221A1"/>
    <w:rsid w:val="00925E31"/>
    <w:rsid w:val="00931ED6"/>
    <w:rsid w:val="00932DB5"/>
    <w:rsid w:val="00935F47"/>
    <w:rsid w:val="00940760"/>
    <w:rsid w:val="009459BE"/>
    <w:rsid w:val="00947EF4"/>
    <w:rsid w:val="00954073"/>
    <w:rsid w:val="00962D02"/>
    <w:rsid w:val="0096419A"/>
    <w:rsid w:val="009646EB"/>
    <w:rsid w:val="00964B77"/>
    <w:rsid w:val="0097254D"/>
    <w:rsid w:val="0097589B"/>
    <w:rsid w:val="009910C9"/>
    <w:rsid w:val="00994FF4"/>
    <w:rsid w:val="009B104C"/>
    <w:rsid w:val="009B374A"/>
    <w:rsid w:val="009B5C91"/>
    <w:rsid w:val="009B7C88"/>
    <w:rsid w:val="009E519F"/>
    <w:rsid w:val="009E56E2"/>
    <w:rsid w:val="00A06CB8"/>
    <w:rsid w:val="00A14924"/>
    <w:rsid w:val="00A22549"/>
    <w:rsid w:val="00A262AB"/>
    <w:rsid w:val="00A26311"/>
    <w:rsid w:val="00A26F8D"/>
    <w:rsid w:val="00A34486"/>
    <w:rsid w:val="00A3639F"/>
    <w:rsid w:val="00A403D4"/>
    <w:rsid w:val="00A41E4B"/>
    <w:rsid w:val="00A51148"/>
    <w:rsid w:val="00A65725"/>
    <w:rsid w:val="00A65D70"/>
    <w:rsid w:val="00A67DAD"/>
    <w:rsid w:val="00A73609"/>
    <w:rsid w:val="00A77A86"/>
    <w:rsid w:val="00A87C32"/>
    <w:rsid w:val="00AA4DA2"/>
    <w:rsid w:val="00AA50E0"/>
    <w:rsid w:val="00AA59E8"/>
    <w:rsid w:val="00AB4357"/>
    <w:rsid w:val="00AB5BEB"/>
    <w:rsid w:val="00AC05F6"/>
    <w:rsid w:val="00AC0893"/>
    <w:rsid w:val="00AC08AB"/>
    <w:rsid w:val="00AC1180"/>
    <w:rsid w:val="00B040F7"/>
    <w:rsid w:val="00B10EDE"/>
    <w:rsid w:val="00B113D6"/>
    <w:rsid w:val="00B14090"/>
    <w:rsid w:val="00B15B98"/>
    <w:rsid w:val="00B25199"/>
    <w:rsid w:val="00B251DF"/>
    <w:rsid w:val="00B53CF9"/>
    <w:rsid w:val="00B5556B"/>
    <w:rsid w:val="00B57812"/>
    <w:rsid w:val="00B607D5"/>
    <w:rsid w:val="00B6255E"/>
    <w:rsid w:val="00B72A73"/>
    <w:rsid w:val="00B7438A"/>
    <w:rsid w:val="00B82A84"/>
    <w:rsid w:val="00B83D5E"/>
    <w:rsid w:val="00B84C87"/>
    <w:rsid w:val="00B864DE"/>
    <w:rsid w:val="00B86DCF"/>
    <w:rsid w:val="00B87D50"/>
    <w:rsid w:val="00B94BE5"/>
    <w:rsid w:val="00B94EBA"/>
    <w:rsid w:val="00BB37F4"/>
    <w:rsid w:val="00BB6F14"/>
    <w:rsid w:val="00BC5AA8"/>
    <w:rsid w:val="00BD1FB5"/>
    <w:rsid w:val="00BE259E"/>
    <w:rsid w:val="00BE27DE"/>
    <w:rsid w:val="00BE5311"/>
    <w:rsid w:val="00BF30AE"/>
    <w:rsid w:val="00BF6A74"/>
    <w:rsid w:val="00BF7A2C"/>
    <w:rsid w:val="00C00E46"/>
    <w:rsid w:val="00C13589"/>
    <w:rsid w:val="00C211B2"/>
    <w:rsid w:val="00C367A2"/>
    <w:rsid w:val="00C370A3"/>
    <w:rsid w:val="00C47C6C"/>
    <w:rsid w:val="00C56313"/>
    <w:rsid w:val="00C66AC8"/>
    <w:rsid w:val="00C70BC8"/>
    <w:rsid w:val="00C779E6"/>
    <w:rsid w:val="00C80EA5"/>
    <w:rsid w:val="00C946E3"/>
    <w:rsid w:val="00C97441"/>
    <w:rsid w:val="00CA02E3"/>
    <w:rsid w:val="00CA40E0"/>
    <w:rsid w:val="00CA426E"/>
    <w:rsid w:val="00CB2786"/>
    <w:rsid w:val="00CB3ED5"/>
    <w:rsid w:val="00CB77A4"/>
    <w:rsid w:val="00CC211C"/>
    <w:rsid w:val="00CD0B9A"/>
    <w:rsid w:val="00CD7439"/>
    <w:rsid w:val="00CE470F"/>
    <w:rsid w:val="00CF58FC"/>
    <w:rsid w:val="00D01563"/>
    <w:rsid w:val="00D02018"/>
    <w:rsid w:val="00D073AE"/>
    <w:rsid w:val="00D11430"/>
    <w:rsid w:val="00D13997"/>
    <w:rsid w:val="00D15E15"/>
    <w:rsid w:val="00D272A0"/>
    <w:rsid w:val="00D2770F"/>
    <w:rsid w:val="00D311D9"/>
    <w:rsid w:val="00D35B9A"/>
    <w:rsid w:val="00D3645A"/>
    <w:rsid w:val="00D41879"/>
    <w:rsid w:val="00D51850"/>
    <w:rsid w:val="00D52928"/>
    <w:rsid w:val="00D533F6"/>
    <w:rsid w:val="00D63F26"/>
    <w:rsid w:val="00D6690A"/>
    <w:rsid w:val="00D6789F"/>
    <w:rsid w:val="00D67DA6"/>
    <w:rsid w:val="00D7677A"/>
    <w:rsid w:val="00D81984"/>
    <w:rsid w:val="00D87D01"/>
    <w:rsid w:val="00D9244E"/>
    <w:rsid w:val="00D938EF"/>
    <w:rsid w:val="00DA04DA"/>
    <w:rsid w:val="00DA6B67"/>
    <w:rsid w:val="00DB023B"/>
    <w:rsid w:val="00DB746E"/>
    <w:rsid w:val="00DC08C8"/>
    <w:rsid w:val="00DD2F87"/>
    <w:rsid w:val="00DE0057"/>
    <w:rsid w:val="00DE4664"/>
    <w:rsid w:val="00DE5701"/>
    <w:rsid w:val="00E010CE"/>
    <w:rsid w:val="00E01CF8"/>
    <w:rsid w:val="00E0215E"/>
    <w:rsid w:val="00E07D8E"/>
    <w:rsid w:val="00E11538"/>
    <w:rsid w:val="00E12AD3"/>
    <w:rsid w:val="00E20644"/>
    <w:rsid w:val="00E254AA"/>
    <w:rsid w:val="00E335ED"/>
    <w:rsid w:val="00E441FA"/>
    <w:rsid w:val="00E4552D"/>
    <w:rsid w:val="00E46996"/>
    <w:rsid w:val="00E5425C"/>
    <w:rsid w:val="00E64013"/>
    <w:rsid w:val="00E75322"/>
    <w:rsid w:val="00E86A9E"/>
    <w:rsid w:val="00E92815"/>
    <w:rsid w:val="00E94157"/>
    <w:rsid w:val="00EA057A"/>
    <w:rsid w:val="00EA59EC"/>
    <w:rsid w:val="00EB0FB8"/>
    <w:rsid w:val="00EB3EB4"/>
    <w:rsid w:val="00EC39E7"/>
    <w:rsid w:val="00ED0920"/>
    <w:rsid w:val="00F0144B"/>
    <w:rsid w:val="00F050D6"/>
    <w:rsid w:val="00F06692"/>
    <w:rsid w:val="00F113BC"/>
    <w:rsid w:val="00F12951"/>
    <w:rsid w:val="00F309D1"/>
    <w:rsid w:val="00F473E4"/>
    <w:rsid w:val="00F52955"/>
    <w:rsid w:val="00F655E3"/>
    <w:rsid w:val="00F67774"/>
    <w:rsid w:val="00F756C2"/>
    <w:rsid w:val="00F82641"/>
    <w:rsid w:val="00F90BEB"/>
    <w:rsid w:val="00F90F3F"/>
    <w:rsid w:val="00F944E6"/>
    <w:rsid w:val="00FA6F5D"/>
    <w:rsid w:val="00FB23B3"/>
    <w:rsid w:val="00FB24C0"/>
    <w:rsid w:val="00FB74D2"/>
    <w:rsid w:val="00FB7A30"/>
    <w:rsid w:val="00FC0919"/>
    <w:rsid w:val="00FC159D"/>
    <w:rsid w:val="00FC493F"/>
    <w:rsid w:val="00FD1C59"/>
    <w:rsid w:val="00FD3EE8"/>
    <w:rsid w:val="00FD4AF9"/>
    <w:rsid w:val="00FD7E9D"/>
    <w:rsid w:val="00FF213A"/>
    <w:rsid w:val="00FF57E9"/>
    <w:rsid w:val="00FF5EC5"/>
    <w:rsid w:val="00FF7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B14E9F"/>
  <w15:chartTrackingRefBased/>
  <w15:docId w15:val="{A8B92D30-5750-4DA1-AE46-326376B3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eastAsia="en-US"/>
    </w:rPr>
  </w:style>
  <w:style w:type="paragraph" w:styleId="Virsraksts1">
    <w:name w:val="heading 1"/>
    <w:basedOn w:val="Parasts"/>
    <w:next w:val="Parasts"/>
    <w:qFormat/>
    <w:pPr>
      <w:keepNext/>
      <w:ind w:left="4500"/>
      <w:outlineLvl w:val="0"/>
    </w:pPr>
    <w:rPr>
      <w:b/>
    </w:rPr>
  </w:style>
  <w:style w:type="paragraph" w:styleId="Virsraksts2">
    <w:name w:val="heading 2"/>
    <w:basedOn w:val="Parasts"/>
    <w:next w:val="Parasts"/>
    <w:link w:val="Virsraksts2Rakstz"/>
    <w:qFormat/>
    <w:rsid w:val="00BE5311"/>
    <w:pPr>
      <w:keepNext/>
      <w:spacing w:before="240" w:after="60"/>
      <w:outlineLvl w:val="1"/>
    </w:pPr>
    <w:rPr>
      <w:rFonts w:ascii="Cambria" w:hAnsi="Cambria"/>
      <w:b/>
      <w:bCs/>
      <w:i/>
      <w:iCs/>
      <w:sz w:val="28"/>
      <w:szCs w:val="28"/>
      <w:lang w:val="x-none"/>
    </w:rPr>
  </w:style>
  <w:style w:type="paragraph" w:styleId="Virsraksts3">
    <w:name w:val="heading 3"/>
    <w:basedOn w:val="Parasts"/>
    <w:next w:val="Parasts"/>
    <w:link w:val="Virsraksts3Rakstz"/>
    <w:qFormat/>
    <w:pPr>
      <w:keepNext/>
      <w:jc w:val="center"/>
      <w:outlineLvl w:val="2"/>
    </w:pPr>
    <w:rPr>
      <w:b/>
      <w:sz w:val="28"/>
      <w:lang w:val="x-none"/>
    </w:rPr>
  </w:style>
  <w:style w:type="paragraph" w:styleId="Virsraksts5">
    <w:name w:val="heading 5"/>
    <w:basedOn w:val="Parasts"/>
    <w:next w:val="Parasts"/>
    <w:qFormat/>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Pamatteksts">
    <w:name w:val="Body Text"/>
    <w:basedOn w:val="Parasts"/>
    <w:pPr>
      <w:jc w:val="both"/>
    </w:pPr>
  </w:style>
  <w:style w:type="paragraph" w:styleId="Paraststmeklis">
    <w:name w:val="Normal (Web)"/>
    <w:basedOn w:val="Parasts"/>
    <w:rsid w:val="008261E8"/>
    <w:pPr>
      <w:spacing w:before="100" w:beforeAutospacing="1" w:after="100" w:afterAutospacing="1"/>
    </w:pPr>
    <w:rPr>
      <w:rFonts w:ascii="Arial Unicode MS" w:eastAsia="Arial Unicode MS" w:hAnsi="Arial Unicode MS" w:cs="Arial Unicode MS"/>
      <w:szCs w:val="24"/>
      <w:lang w:val="en-GB"/>
    </w:rPr>
  </w:style>
  <w:style w:type="paragraph" w:styleId="Balonteksts">
    <w:name w:val="Balloon Text"/>
    <w:basedOn w:val="Parasts"/>
    <w:semiHidden/>
    <w:rsid w:val="00FC0919"/>
    <w:rPr>
      <w:rFonts w:ascii="Tahoma" w:hAnsi="Tahoma" w:cs="Tahoma"/>
      <w:sz w:val="16"/>
      <w:szCs w:val="16"/>
    </w:rPr>
  </w:style>
  <w:style w:type="character" w:styleId="Izclums">
    <w:name w:val="Emphasis"/>
    <w:qFormat/>
    <w:rsid w:val="00BE27DE"/>
    <w:rPr>
      <w:i/>
      <w:iCs/>
    </w:rPr>
  </w:style>
  <w:style w:type="paragraph" w:styleId="Bezatstarpm">
    <w:name w:val="No Spacing"/>
    <w:qFormat/>
    <w:rsid w:val="00BE27DE"/>
    <w:rPr>
      <w:rFonts w:ascii="Calibri" w:eastAsia="Calibri" w:hAnsi="Calibri"/>
      <w:sz w:val="22"/>
      <w:szCs w:val="22"/>
      <w:lang w:eastAsia="en-US"/>
    </w:rPr>
  </w:style>
  <w:style w:type="table" w:styleId="Reatabula">
    <w:name w:val="Table Grid"/>
    <w:basedOn w:val="Parastatabula"/>
    <w:rsid w:val="0017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semiHidden/>
    <w:rsid w:val="00BE5311"/>
    <w:rPr>
      <w:rFonts w:ascii="Cambria" w:eastAsia="Times New Roman" w:hAnsi="Cambria" w:cs="Times New Roman"/>
      <w:b/>
      <w:bCs/>
      <w:i/>
      <w:iCs/>
      <w:sz w:val="28"/>
      <w:szCs w:val="28"/>
      <w:lang w:eastAsia="en-US"/>
    </w:rPr>
  </w:style>
  <w:style w:type="paragraph" w:styleId="Galvene">
    <w:name w:val="header"/>
    <w:basedOn w:val="Parasts"/>
    <w:link w:val="GalveneRakstz"/>
    <w:uiPriority w:val="99"/>
    <w:rsid w:val="0097254D"/>
    <w:pPr>
      <w:tabs>
        <w:tab w:val="center" w:pos="4153"/>
        <w:tab w:val="right" w:pos="8306"/>
      </w:tabs>
    </w:pPr>
    <w:rPr>
      <w:lang w:val="x-none"/>
    </w:rPr>
  </w:style>
  <w:style w:type="character" w:customStyle="1" w:styleId="GalveneRakstz">
    <w:name w:val="Galvene Rakstz."/>
    <w:link w:val="Galvene"/>
    <w:uiPriority w:val="99"/>
    <w:rsid w:val="0097254D"/>
    <w:rPr>
      <w:sz w:val="24"/>
      <w:lang w:eastAsia="en-US"/>
    </w:rPr>
  </w:style>
  <w:style w:type="paragraph" w:styleId="Kjene">
    <w:name w:val="footer"/>
    <w:basedOn w:val="Parasts"/>
    <w:link w:val="KjeneRakstz"/>
    <w:uiPriority w:val="99"/>
    <w:rsid w:val="0097254D"/>
    <w:pPr>
      <w:tabs>
        <w:tab w:val="center" w:pos="4153"/>
        <w:tab w:val="right" w:pos="8306"/>
      </w:tabs>
    </w:pPr>
    <w:rPr>
      <w:lang w:val="x-none"/>
    </w:rPr>
  </w:style>
  <w:style w:type="character" w:customStyle="1" w:styleId="KjeneRakstz">
    <w:name w:val="Kājene Rakstz."/>
    <w:link w:val="Kjene"/>
    <w:uiPriority w:val="99"/>
    <w:rsid w:val="0097254D"/>
    <w:rPr>
      <w:sz w:val="24"/>
      <w:lang w:eastAsia="en-US"/>
    </w:rPr>
  </w:style>
  <w:style w:type="character" w:customStyle="1" w:styleId="Virsraksts3Rakstz">
    <w:name w:val="Virsraksts 3 Rakstz."/>
    <w:link w:val="Virsraksts3"/>
    <w:rsid w:val="00437FCE"/>
    <w:rPr>
      <w:b/>
      <w:sz w:val="28"/>
      <w:lang w:eastAsia="en-US"/>
    </w:rPr>
  </w:style>
  <w:style w:type="paragraph" w:styleId="Pamatteksts2">
    <w:name w:val="Body Text 2"/>
    <w:basedOn w:val="Parasts"/>
    <w:link w:val="Pamatteksts2Rakstz"/>
    <w:rsid w:val="00ED0920"/>
    <w:pPr>
      <w:spacing w:after="120" w:line="480" w:lineRule="auto"/>
    </w:pPr>
    <w:rPr>
      <w:lang w:val="x-none"/>
    </w:rPr>
  </w:style>
  <w:style w:type="character" w:customStyle="1" w:styleId="Pamatteksts2Rakstz">
    <w:name w:val="Pamatteksts 2 Rakstz."/>
    <w:link w:val="Pamatteksts2"/>
    <w:rsid w:val="00ED0920"/>
    <w:rPr>
      <w:sz w:val="24"/>
      <w:lang w:val="x-none" w:eastAsia="en-US"/>
    </w:rPr>
  </w:style>
  <w:style w:type="paragraph" w:styleId="Sarakstarindkopa">
    <w:name w:val="List Paragraph"/>
    <w:basedOn w:val="Parasts"/>
    <w:uiPriority w:val="34"/>
    <w:qFormat/>
    <w:rsid w:val="002203DF"/>
    <w:pPr>
      <w:ind w:left="720"/>
      <w:contextualSpacing/>
    </w:pPr>
    <w:rPr>
      <w:szCs w:val="24"/>
      <w:lang w:eastAsia="lv-LV"/>
    </w:rPr>
  </w:style>
  <w:style w:type="paragraph" w:styleId="Pamattekstaatkpe3">
    <w:name w:val="Body Text Indent 3"/>
    <w:basedOn w:val="Parasts"/>
    <w:link w:val="Pamattekstaatkpe3Rakstz"/>
    <w:uiPriority w:val="99"/>
    <w:rsid w:val="002203DF"/>
    <w:pPr>
      <w:spacing w:after="120"/>
      <w:ind w:left="283"/>
    </w:pPr>
    <w:rPr>
      <w:sz w:val="16"/>
      <w:szCs w:val="16"/>
      <w:lang w:eastAsia="lv-LV"/>
    </w:rPr>
  </w:style>
  <w:style w:type="character" w:customStyle="1" w:styleId="Pamattekstaatkpe3Rakstz">
    <w:name w:val="Pamatteksta atkāpe 3 Rakstz."/>
    <w:link w:val="Pamattekstaatkpe3"/>
    <w:uiPriority w:val="99"/>
    <w:rsid w:val="002203DF"/>
    <w:rPr>
      <w:sz w:val="16"/>
      <w:szCs w:val="16"/>
    </w:rPr>
  </w:style>
  <w:style w:type="character" w:styleId="Izteiksmgs">
    <w:name w:val="Strong"/>
    <w:uiPriority w:val="22"/>
    <w:qFormat/>
    <w:rsid w:val="008B4EF5"/>
    <w:rPr>
      <w:b/>
      <w:bCs/>
    </w:rPr>
  </w:style>
  <w:style w:type="character" w:styleId="Izmantotahipersaite">
    <w:name w:val="FollowedHyperlink"/>
    <w:rsid w:val="00917ED9"/>
    <w:rPr>
      <w:color w:val="954F72"/>
      <w:u w:val="single"/>
    </w:rPr>
  </w:style>
  <w:style w:type="character" w:styleId="Neatrisintapieminana">
    <w:name w:val="Unresolved Mention"/>
    <w:uiPriority w:val="99"/>
    <w:semiHidden/>
    <w:unhideWhenUsed/>
    <w:rsid w:val="0091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2202">
      <w:bodyDiv w:val="1"/>
      <w:marLeft w:val="0"/>
      <w:marRight w:val="0"/>
      <w:marTop w:val="0"/>
      <w:marBottom w:val="0"/>
      <w:divBdr>
        <w:top w:val="none" w:sz="0" w:space="0" w:color="auto"/>
        <w:left w:val="none" w:sz="0" w:space="0" w:color="auto"/>
        <w:bottom w:val="none" w:sz="0" w:space="0" w:color="auto"/>
        <w:right w:val="none" w:sz="0" w:space="0" w:color="auto"/>
      </w:divBdr>
    </w:div>
    <w:div w:id="350031638">
      <w:bodyDiv w:val="1"/>
      <w:marLeft w:val="0"/>
      <w:marRight w:val="0"/>
      <w:marTop w:val="0"/>
      <w:marBottom w:val="0"/>
      <w:divBdr>
        <w:top w:val="none" w:sz="0" w:space="0" w:color="auto"/>
        <w:left w:val="none" w:sz="0" w:space="0" w:color="auto"/>
        <w:bottom w:val="none" w:sz="0" w:space="0" w:color="auto"/>
        <w:right w:val="none" w:sz="0" w:space="0" w:color="auto"/>
      </w:divBdr>
    </w:div>
    <w:div w:id="651756252">
      <w:bodyDiv w:val="1"/>
      <w:marLeft w:val="0"/>
      <w:marRight w:val="0"/>
      <w:marTop w:val="0"/>
      <w:marBottom w:val="0"/>
      <w:divBdr>
        <w:top w:val="none" w:sz="0" w:space="0" w:color="auto"/>
        <w:left w:val="none" w:sz="0" w:space="0" w:color="auto"/>
        <w:bottom w:val="none" w:sz="0" w:space="0" w:color="auto"/>
        <w:right w:val="none" w:sz="0" w:space="0" w:color="auto"/>
      </w:divBdr>
    </w:div>
    <w:div w:id="769156913">
      <w:bodyDiv w:val="1"/>
      <w:marLeft w:val="0"/>
      <w:marRight w:val="0"/>
      <w:marTop w:val="0"/>
      <w:marBottom w:val="0"/>
      <w:divBdr>
        <w:top w:val="none" w:sz="0" w:space="0" w:color="auto"/>
        <w:left w:val="none" w:sz="0" w:space="0" w:color="auto"/>
        <w:bottom w:val="none" w:sz="0" w:space="0" w:color="auto"/>
        <w:right w:val="none" w:sz="0" w:space="0" w:color="auto"/>
      </w:divBdr>
    </w:div>
    <w:div w:id="874929095">
      <w:bodyDiv w:val="1"/>
      <w:marLeft w:val="0"/>
      <w:marRight w:val="0"/>
      <w:marTop w:val="0"/>
      <w:marBottom w:val="0"/>
      <w:divBdr>
        <w:top w:val="none" w:sz="0" w:space="0" w:color="auto"/>
        <w:left w:val="none" w:sz="0" w:space="0" w:color="auto"/>
        <w:bottom w:val="none" w:sz="0" w:space="0" w:color="auto"/>
        <w:right w:val="none" w:sz="0" w:space="0" w:color="auto"/>
      </w:divBdr>
    </w:div>
    <w:div w:id="926039115">
      <w:bodyDiv w:val="1"/>
      <w:marLeft w:val="0"/>
      <w:marRight w:val="0"/>
      <w:marTop w:val="0"/>
      <w:marBottom w:val="0"/>
      <w:divBdr>
        <w:top w:val="none" w:sz="0" w:space="0" w:color="auto"/>
        <w:left w:val="none" w:sz="0" w:space="0" w:color="auto"/>
        <w:bottom w:val="none" w:sz="0" w:space="0" w:color="auto"/>
        <w:right w:val="none" w:sz="0" w:space="0" w:color="auto"/>
      </w:divBdr>
    </w:div>
    <w:div w:id="1777629613">
      <w:bodyDiv w:val="1"/>
      <w:marLeft w:val="0"/>
      <w:marRight w:val="0"/>
      <w:marTop w:val="0"/>
      <w:marBottom w:val="0"/>
      <w:divBdr>
        <w:top w:val="none" w:sz="0" w:space="0" w:color="auto"/>
        <w:left w:val="none" w:sz="0" w:space="0" w:color="auto"/>
        <w:bottom w:val="none" w:sz="0" w:space="0" w:color="auto"/>
        <w:right w:val="none" w:sz="0" w:space="0" w:color="auto"/>
      </w:divBdr>
    </w:div>
    <w:div w:id="21336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irmv.lv/wp-content/Dokumenti/konkursu-nolikumi/Apliecin%C4%81juma_paraug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ze.Unzule@lmmv.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Unzule@jirm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utasmuzikasinstrumenti.l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lmmv.gov.lv" TargetMode="External"/><Relationship Id="rId2" Type="http://schemas.openxmlformats.org/officeDocument/2006/relationships/hyperlink" Target="mailto:pasts@lmmv.gov.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a95bb-5327-4297-a8d1-8293300e7483"/>
    <lcf76f155ced4ddcb4097134ff3c332f xmlns="3b3e7173-f453-4ed7-855e-f27fe3572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1" ma:contentTypeDescription="Izveidot jaunu dokumentu." ma:contentTypeScope="" ma:versionID="011178668cd7ea0cf27a4fd8e4268262">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1dd234a7d36aecded92be16bbe6bd850"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bc5b1ea6-a046-49d8-b192-6d4489add15e}"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AF420-586E-4FD7-9530-B22A77E99D41}">
  <ds:schemaRefs>
    <ds:schemaRef ds:uri="http://schemas.microsoft.com/office/2006/metadata/properties"/>
    <ds:schemaRef ds:uri="http://schemas.microsoft.com/office/infopath/2007/PartnerControls"/>
    <ds:schemaRef ds:uri="0e6a95bb-5327-4297-a8d1-8293300e7483"/>
    <ds:schemaRef ds:uri="3b3e7173-f453-4ed7-855e-f27fe3572a80"/>
  </ds:schemaRefs>
</ds:datastoreItem>
</file>

<file path=customXml/itemProps2.xml><?xml version="1.0" encoding="utf-8"?>
<ds:datastoreItem xmlns:ds="http://schemas.openxmlformats.org/officeDocument/2006/customXml" ds:itemID="{1CD881A8-6D1A-4CBE-9E5D-BF5FE02E160F}">
  <ds:schemaRefs>
    <ds:schemaRef ds:uri="http://schemas.microsoft.com/sharepoint/v3/contenttype/forms"/>
  </ds:schemaRefs>
</ds:datastoreItem>
</file>

<file path=customXml/itemProps3.xml><?xml version="1.0" encoding="utf-8"?>
<ds:datastoreItem xmlns:ds="http://schemas.openxmlformats.org/officeDocument/2006/customXml" ds:itemID="{0C00FB63-8E64-4159-8C2E-F0F83B2CE67B}">
  <ds:schemaRefs>
    <ds:schemaRef ds:uri="http://schemas.openxmlformats.org/officeDocument/2006/bibliography"/>
  </ds:schemaRefs>
</ds:datastoreItem>
</file>

<file path=customXml/itemProps4.xml><?xml version="1.0" encoding="utf-8"?>
<ds:datastoreItem xmlns:ds="http://schemas.openxmlformats.org/officeDocument/2006/customXml" ds:itemID="{0F5F9660-FD70-4AF6-AE85-7A6FF833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11038</Words>
  <Characters>6293</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VTMC</Company>
  <LinksUpToDate>false</LinksUpToDate>
  <CharactersWithSpaces>17297</CharactersWithSpaces>
  <SharedDoc>false</SharedDoc>
  <HLinks>
    <vt:vector size="42" baseType="variant">
      <vt:variant>
        <vt:i4>1179657</vt:i4>
      </vt:variant>
      <vt:variant>
        <vt:i4>12</vt:i4>
      </vt:variant>
      <vt:variant>
        <vt:i4>0</vt:i4>
      </vt:variant>
      <vt:variant>
        <vt:i4>5</vt:i4>
      </vt:variant>
      <vt:variant>
        <vt:lpwstr>https://www.tautasmuzikasinstrumenti.lv/</vt:lpwstr>
      </vt:variant>
      <vt:variant>
        <vt:lpwstr/>
      </vt:variant>
      <vt:variant>
        <vt:i4>1376372</vt:i4>
      </vt:variant>
      <vt:variant>
        <vt:i4>9</vt:i4>
      </vt:variant>
      <vt:variant>
        <vt:i4>0</vt:i4>
      </vt:variant>
      <vt:variant>
        <vt:i4>5</vt:i4>
      </vt:variant>
      <vt:variant>
        <vt:lpwstr>http://www.jirmv.lv/wp-content/Dokumenti/konkursu-nolikumi/Apliecin%C4%81juma_paraugs.docx</vt:lpwstr>
      </vt:variant>
      <vt:variant>
        <vt:lpwstr/>
      </vt:variant>
      <vt:variant>
        <vt:i4>3735558</vt:i4>
      </vt:variant>
      <vt:variant>
        <vt:i4>6</vt:i4>
      </vt:variant>
      <vt:variant>
        <vt:i4>0</vt:i4>
      </vt:variant>
      <vt:variant>
        <vt:i4>5</vt:i4>
      </vt:variant>
      <vt:variant>
        <vt:lpwstr>mailto:Ilze.Unzule@lmmv.gov.lv</vt:lpwstr>
      </vt:variant>
      <vt:variant>
        <vt:lpwstr/>
      </vt:variant>
      <vt:variant>
        <vt:i4>1310803</vt:i4>
      </vt:variant>
      <vt:variant>
        <vt:i4>3</vt:i4>
      </vt:variant>
      <vt:variant>
        <vt:i4>0</vt:i4>
      </vt:variant>
      <vt:variant>
        <vt:i4>5</vt:i4>
      </vt:variant>
      <vt:variant>
        <vt:lpwstr>https://forms.office.com/e/WN0Xh0iYnc</vt:lpwstr>
      </vt:variant>
      <vt:variant>
        <vt:lpwstr/>
      </vt:variant>
      <vt:variant>
        <vt:i4>2293834</vt:i4>
      </vt:variant>
      <vt:variant>
        <vt:i4>0</vt:i4>
      </vt:variant>
      <vt:variant>
        <vt:i4>0</vt:i4>
      </vt:variant>
      <vt:variant>
        <vt:i4>5</vt:i4>
      </vt:variant>
      <vt:variant>
        <vt:lpwstr>mailto:Ilze.Unzule@jirmv.lv</vt:lpwstr>
      </vt:variant>
      <vt:variant>
        <vt:lpwstr/>
      </vt:variant>
      <vt:variant>
        <vt:i4>7471143</vt:i4>
      </vt:variant>
      <vt:variant>
        <vt:i4>9</vt:i4>
      </vt:variant>
      <vt:variant>
        <vt:i4>0</vt:i4>
      </vt:variant>
      <vt:variant>
        <vt:i4>5</vt:i4>
      </vt:variant>
      <vt:variant>
        <vt:lpwstr>http://www.lmmv.lv/</vt:lpwstr>
      </vt:variant>
      <vt:variant>
        <vt:lpwstr/>
      </vt:variant>
      <vt:variant>
        <vt:i4>655481</vt:i4>
      </vt:variant>
      <vt:variant>
        <vt:i4>6</vt:i4>
      </vt:variant>
      <vt:variant>
        <vt:i4>0</vt:i4>
      </vt:variant>
      <vt:variant>
        <vt:i4>5</vt:i4>
      </vt:variant>
      <vt:variant>
        <vt:lpwstr>mailto:pasts@lmmv.gov.lv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Rožkalne Anita</dc:creator>
  <cp:keywords/>
  <cp:lastModifiedBy>Māra Kalve</cp:lastModifiedBy>
  <cp:revision>2</cp:revision>
  <cp:lastPrinted>2023-09-29T07:06:00Z</cp:lastPrinted>
  <dcterms:created xsi:type="dcterms:W3CDTF">2023-10-03T10:22:00Z</dcterms:created>
  <dcterms:modified xsi:type="dcterms:W3CDTF">2023-10-03T10:22:00Z</dcterms:modified>
</cp:coreProperties>
</file>