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8B" w:rsidRDefault="00486D8B" w:rsidP="00486D8B">
      <w:pPr>
        <w:pStyle w:val="Galvene"/>
        <w:tabs>
          <w:tab w:val="center" w:pos="4537"/>
        </w:tabs>
        <w:jc w:val="center"/>
        <w:rPr>
          <w:sz w:val="10"/>
          <w:szCs w:val="10"/>
        </w:rPr>
      </w:pPr>
      <w:r w:rsidRPr="00EB7C33"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8B" w:rsidRPr="0077459E" w:rsidRDefault="00486D8B" w:rsidP="00486D8B">
      <w:pPr>
        <w:pStyle w:val="Galvene"/>
        <w:tabs>
          <w:tab w:val="center" w:pos="4395"/>
        </w:tabs>
        <w:jc w:val="center"/>
        <w:rPr>
          <w:rFonts w:ascii="Arial" w:hAnsi="Arial" w:cs="Arial"/>
          <w:caps/>
          <w:sz w:val="10"/>
          <w:szCs w:val="10"/>
        </w:rPr>
      </w:pPr>
    </w:p>
    <w:p w:rsidR="00486D8B" w:rsidRDefault="00486D8B" w:rsidP="00486D8B">
      <w:pPr>
        <w:pStyle w:val="Galvene"/>
        <w:tabs>
          <w:tab w:val="center" w:pos="4395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vALMIERAS NOVADA PAŠVALDĪBA</w:t>
      </w:r>
    </w:p>
    <w:p w:rsidR="00486D8B" w:rsidRPr="00384494" w:rsidRDefault="00486D8B" w:rsidP="00486D8B">
      <w:pPr>
        <w:pStyle w:val="Galvene"/>
        <w:tabs>
          <w:tab w:val="center" w:pos="4395"/>
        </w:tabs>
        <w:jc w:val="center"/>
        <w:rPr>
          <w:b/>
          <w:caps/>
        </w:rPr>
      </w:pPr>
      <w:r>
        <w:rPr>
          <w:rFonts w:ascii="Arial" w:hAnsi="Arial" w:cs="Arial"/>
          <w:b/>
          <w:caps/>
        </w:rPr>
        <w:t>strenču mūzikas skola</w:t>
      </w:r>
    </w:p>
    <w:p w:rsidR="00486D8B" w:rsidRPr="00384494" w:rsidRDefault="00486D8B" w:rsidP="00486D8B">
      <w:pPr>
        <w:pStyle w:val="Galvene"/>
        <w:pBdr>
          <w:top w:val="double" w:sz="6" w:space="1" w:color="auto"/>
        </w:pBdr>
        <w:tabs>
          <w:tab w:val="center" w:pos="4395"/>
        </w:tabs>
        <w:jc w:val="center"/>
        <w:rPr>
          <w:sz w:val="3"/>
          <w:szCs w:val="3"/>
        </w:rPr>
      </w:pPr>
    </w:p>
    <w:p w:rsidR="00486D8B" w:rsidRPr="00500F99" w:rsidRDefault="00486D8B" w:rsidP="00486D8B">
      <w:pPr>
        <w:pStyle w:val="Galvene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/>
          <w:sz w:val="16"/>
          <w:szCs w:val="16"/>
        </w:rPr>
      </w:pPr>
      <w:r w:rsidRPr="00500F99">
        <w:rPr>
          <w:rFonts w:ascii="Arial" w:hAnsi="Arial"/>
          <w:sz w:val="16"/>
          <w:szCs w:val="16"/>
        </w:rPr>
        <w:t>Nodokļu maksātāja reģistrācijas kods 90000043403, juridiskā adrese: Lāčplēša iela 2, Valmiera, Valmieras novads, LV-4201</w:t>
      </w:r>
    </w:p>
    <w:p w:rsidR="00486D8B" w:rsidRPr="00500F99" w:rsidRDefault="00486D8B" w:rsidP="00486D8B">
      <w:pPr>
        <w:pStyle w:val="Galvene"/>
        <w:pBdr>
          <w:top w:val="double" w:sz="6" w:space="1" w:color="auto"/>
        </w:pBdr>
        <w:tabs>
          <w:tab w:val="center" w:pos="4395"/>
        </w:tabs>
        <w:spacing w:before="120"/>
        <w:jc w:val="center"/>
        <w:rPr>
          <w:rFonts w:ascii="Arial" w:hAnsi="Arial"/>
          <w:sz w:val="16"/>
          <w:szCs w:val="16"/>
        </w:rPr>
      </w:pPr>
      <w:r w:rsidRPr="00500F99">
        <w:rPr>
          <w:rFonts w:ascii="Arial" w:hAnsi="Arial"/>
          <w:sz w:val="16"/>
          <w:szCs w:val="16"/>
        </w:rPr>
        <w:t>Izglītības iestādes reģistrācijas Nr.4476902263, iestādes adrese: Gaujas iela 9, Strenči, Valmieras novads, LV-4730</w:t>
      </w:r>
    </w:p>
    <w:p w:rsidR="00486D8B" w:rsidRPr="00500F99" w:rsidRDefault="00486D8B" w:rsidP="00486D8B">
      <w:pPr>
        <w:pStyle w:val="Galvene"/>
        <w:pBdr>
          <w:top w:val="double" w:sz="6" w:space="1" w:color="auto"/>
        </w:pBdr>
        <w:tabs>
          <w:tab w:val="center" w:pos="4395"/>
        </w:tabs>
        <w:jc w:val="center"/>
      </w:pPr>
      <w:r w:rsidRPr="00500F99">
        <w:rPr>
          <w:rFonts w:ascii="Arial" w:hAnsi="Arial"/>
          <w:sz w:val="16"/>
          <w:szCs w:val="16"/>
        </w:rPr>
        <w:t>Tālrunis 64715629, e-pasts: strencu.muzikasskola@valmiera.edu.lv</w:t>
      </w:r>
    </w:p>
    <w:p w:rsidR="000C46ED" w:rsidRPr="00486D8B" w:rsidRDefault="000C46ED">
      <w:pPr>
        <w:rPr>
          <w:rFonts w:ascii="Arial" w:hAnsi="Arial" w:cs="Arial"/>
          <w:b/>
        </w:rPr>
      </w:pPr>
    </w:p>
    <w:p w:rsidR="00486D8B" w:rsidRPr="00486D8B" w:rsidRDefault="00486D8B" w:rsidP="00AB5C6B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486D8B">
        <w:rPr>
          <w:rFonts w:ascii="Arial" w:eastAsia="Times New Roman" w:hAnsi="Arial" w:cs="Arial"/>
          <w:b/>
          <w:sz w:val="24"/>
        </w:rPr>
        <w:t>Strenču Mūzikas skola</w:t>
      </w:r>
    </w:p>
    <w:p w:rsidR="00486D8B" w:rsidRPr="00486D8B" w:rsidRDefault="00486D8B" w:rsidP="00AB5C6B">
      <w:pPr>
        <w:spacing w:after="0" w:line="256" w:lineRule="auto"/>
        <w:ind w:right="181"/>
        <w:jc w:val="center"/>
        <w:rPr>
          <w:rFonts w:ascii="Arial" w:eastAsia="Times New Roman" w:hAnsi="Arial" w:cs="Arial"/>
          <w:bCs/>
          <w:sz w:val="24"/>
        </w:rPr>
      </w:pPr>
      <w:r w:rsidRPr="00486D8B">
        <w:rPr>
          <w:rFonts w:ascii="Arial" w:eastAsia="Calibri" w:hAnsi="Arial" w:cs="Arial"/>
          <w:bCs/>
          <w:color w:val="000000"/>
          <w:sz w:val="24"/>
        </w:rPr>
        <w:t>aicina darbā</w:t>
      </w:r>
    </w:p>
    <w:p w:rsidR="00486D8B" w:rsidRPr="00486D8B" w:rsidRDefault="00486D8B" w:rsidP="00AB5C6B">
      <w:pPr>
        <w:spacing w:after="0" w:line="256" w:lineRule="auto"/>
        <w:ind w:right="-143"/>
        <w:jc w:val="center"/>
        <w:rPr>
          <w:rFonts w:ascii="Arial" w:eastAsia="Calibri" w:hAnsi="Arial" w:cs="Arial"/>
          <w:b/>
          <w:bCs/>
          <w:color w:val="0F1419"/>
          <w:sz w:val="24"/>
        </w:rPr>
      </w:pPr>
      <w:r w:rsidRPr="00AB5C6B">
        <w:rPr>
          <w:rFonts w:ascii="Arial" w:eastAsia="Calibri" w:hAnsi="Arial" w:cs="Arial"/>
          <w:b/>
          <w:bCs/>
          <w:color w:val="0F1419"/>
          <w:sz w:val="28"/>
        </w:rPr>
        <w:t>Vijoles spēles</w:t>
      </w:r>
      <w:r w:rsidRPr="00AB5C6B">
        <w:rPr>
          <w:rFonts w:ascii="Arial" w:eastAsia="Calibri" w:hAnsi="Arial" w:cs="Arial"/>
          <w:b/>
          <w:bCs/>
          <w:color w:val="0F1419"/>
          <w:sz w:val="28"/>
        </w:rPr>
        <w:t xml:space="preserve"> pedagogu</w:t>
      </w:r>
    </w:p>
    <w:p w:rsidR="00486D8B" w:rsidRDefault="00486D8B" w:rsidP="00486D8B">
      <w:pPr>
        <w:shd w:val="clear" w:color="auto" w:fill="FFFFFF"/>
        <w:spacing w:before="180" w:after="180" w:line="240" w:lineRule="auto"/>
        <w:ind w:left="15"/>
        <w:rPr>
          <w:rFonts w:ascii="Arial" w:eastAsia="Calibri" w:hAnsi="Arial" w:cs="Arial"/>
          <w:color w:val="0F1419"/>
          <w:sz w:val="24"/>
          <w:szCs w:val="24"/>
          <w:u w:val="single" w:color="0F1419"/>
        </w:rPr>
      </w:pPr>
    </w:p>
    <w:p w:rsidR="00486D8B" w:rsidRPr="00486D8B" w:rsidRDefault="00486D8B" w:rsidP="00486D8B">
      <w:pPr>
        <w:shd w:val="clear" w:color="auto" w:fill="FFFFFF"/>
        <w:spacing w:before="180" w:after="180" w:line="240" w:lineRule="auto"/>
        <w:ind w:left="15"/>
        <w:rPr>
          <w:rFonts w:ascii="Arial" w:eastAsia="Arial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  <w:u w:val="single" w:color="0F1419"/>
        </w:rPr>
        <w:t>Darbam nepieciešamās prasības:</w:t>
      </w:r>
    </w:p>
    <w:p w:rsidR="00486D8B" w:rsidRPr="00AB5C6B" w:rsidRDefault="00486D8B" w:rsidP="00486D8B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0F1419"/>
          <w:sz w:val="24"/>
          <w:szCs w:val="24"/>
        </w:rPr>
      </w:pPr>
      <w:r w:rsidRPr="00AB5C6B">
        <w:rPr>
          <w:rFonts w:ascii="Arial" w:eastAsia="Calibri" w:hAnsi="Arial" w:cs="Arial"/>
          <w:color w:val="0F1419"/>
          <w:sz w:val="24"/>
          <w:szCs w:val="24"/>
        </w:rPr>
        <w:t>profesionālā un pedagoģiskā izglītība</w:t>
      </w:r>
      <w:r w:rsidRPr="00AB5C6B">
        <w:rPr>
          <w:rFonts w:ascii="Arial" w:eastAsia="Calibri" w:hAnsi="Arial" w:cs="Arial"/>
          <w:color w:val="0F1419"/>
          <w:sz w:val="24"/>
          <w:szCs w:val="24"/>
        </w:rPr>
        <w:t xml:space="preserve"> </w:t>
      </w:r>
      <w:r w:rsidR="00AB5C6B" w:rsidRPr="00AB5C6B">
        <w:rPr>
          <w:rFonts w:ascii="Arial" w:eastAsia="Calibri" w:hAnsi="Arial" w:cs="Arial"/>
          <w:color w:val="0F1419"/>
          <w:sz w:val="24"/>
          <w:szCs w:val="24"/>
        </w:rPr>
        <w:t>atbilstoši</w:t>
      </w:r>
      <w:r w:rsidR="00AB5C6B" w:rsidRPr="00AB5C6B">
        <w:rPr>
          <w:rFonts w:ascii="Arial" w:hAnsi="Arial" w:cs="Arial"/>
          <w:sz w:val="24"/>
          <w:szCs w:val="24"/>
        </w:rPr>
        <w:t xml:space="preserve"> Ministru Kabineta noteikumiem N</w:t>
      </w:r>
      <w:r w:rsidRPr="00AB5C6B">
        <w:rPr>
          <w:rFonts w:ascii="Arial" w:hAnsi="Arial" w:cs="Arial"/>
          <w:sz w:val="24"/>
          <w:szCs w:val="24"/>
        </w:rPr>
        <w:t>r. 569 “Noteikumi par pedagogiem nepieciešamo izglītību un profesionālo kvalifikāciju un pedagogu profesionālās kompetences pilnveides kārtību”</w:t>
      </w:r>
      <w:r w:rsidRPr="00AB5C6B">
        <w:rPr>
          <w:rFonts w:ascii="Arial" w:eastAsia="Calibri" w:hAnsi="Arial" w:cs="Arial"/>
          <w:color w:val="0F1419"/>
          <w:sz w:val="24"/>
          <w:szCs w:val="24"/>
        </w:rPr>
        <w:t>;</w:t>
      </w:r>
    </w:p>
    <w:p w:rsidR="00486D8B" w:rsidRPr="00AB5C6B" w:rsidRDefault="00486D8B" w:rsidP="00486D8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AB5C6B">
        <w:rPr>
          <w:rFonts w:ascii="Arial" w:eastAsia="Times New Roman" w:hAnsi="Arial" w:cs="Arial"/>
          <w:color w:val="0F1419"/>
          <w:sz w:val="24"/>
          <w:szCs w:val="24"/>
          <w:lang w:eastAsia="lv-LV"/>
        </w:rPr>
        <w:t>vēlama pieredze profesionālās ievirzes izglītības iestādē;</w:t>
      </w:r>
    </w:p>
    <w:p w:rsidR="00486D8B" w:rsidRPr="00486D8B" w:rsidRDefault="00486D8B" w:rsidP="00486D8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>labas komunikācijas prasmes ar bērniem, vecākiem un kolēģiem;</w:t>
      </w:r>
    </w:p>
    <w:p w:rsidR="00486D8B" w:rsidRPr="00486D8B" w:rsidRDefault="00486D8B" w:rsidP="00486D8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 xml:space="preserve">augsta atbildības sajūta pret uzdotajiem pienākumiem un precizitāte to izpildē, </w:t>
      </w:r>
      <w:r w:rsidRPr="00486D8B">
        <w:rPr>
          <w:rFonts w:ascii="Arial" w:eastAsia="Times New Roman" w:hAnsi="Arial" w:cs="Arial"/>
          <w:color w:val="0F1419"/>
          <w:sz w:val="24"/>
          <w:szCs w:val="24"/>
          <w:lang w:eastAsia="lv-LV"/>
        </w:rPr>
        <w:t>prasme darbā ar IT;</w:t>
      </w:r>
    </w:p>
    <w:p w:rsidR="00486D8B" w:rsidRPr="00486D8B" w:rsidRDefault="00486D8B" w:rsidP="00486D8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>teicamas latviešu valodas zināšanas.</w:t>
      </w:r>
      <w:bookmarkStart w:id="0" w:name="_GoBack"/>
      <w:bookmarkEnd w:id="0"/>
    </w:p>
    <w:p w:rsidR="00486D8B" w:rsidRPr="00486D8B" w:rsidRDefault="00486D8B" w:rsidP="00486D8B">
      <w:pPr>
        <w:shd w:val="clear" w:color="auto" w:fill="FFFFFF"/>
        <w:spacing w:before="180" w:after="180" w:line="240" w:lineRule="auto"/>
        <w:ind w:left="15"/>
        <w:rPr>
          <w:rFonts w:ascii="Arial" w:eastAsia="Arial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  <w:u w:val="single" w:color="0F1419"/>
        </w:rPr>
        <w:t>Piedāvājam:</w:t>
      </w:r>
    </w:p>
    <w:p w:rsidR="00486D8B" w:rsidRPr="00486D8B" w:rsidRDefault="00486D8B" w:rsidP="00486D8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>darbu draudzīgā un radošā kolektīvā;</w:t>
      </w:r>
    </w:p>
    <w:p w:rsidR="00486D8B" w:rsidRPr="00486D8B" w:rsidRDefault="00AB5C6B" w:rsidP="00486D8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>
        <w:rPr>
          <w:rFonts w:ascii="Arial" w:eastAsia="Calibri" w:hAnsi="Arial" w:cs="Arial"/>
          <w:color w:val="0F1419"/>
          <w:sz w:val="24"/>
          <w:szCs w:val="24"/>
        </w:rPr>
        <w:t>stabilu un sakārtotu</w:t>
      </w:r>
      <w:r w:rsidR="00486D8B" w:rsidRPr="00486D8B">
        <w:rPr>
          <w:rFonts w:ascii="Arial" w:eastAsia="Calibri" w:hAnsi="Arial" w:cs="Arial"/>
          <w:color w:val="0F1419"/>
          <w:sz w:val="24"/>
          <w:szCs w:val="24"/>
        </w:rPr>
        <w:t xml:space="preserve"> darba vidi;</w:t>
      </w:r>
    </w:p>
    <w:p w:rsidR="00486D8B" w:rsidRPr="00486D8B" w:rsidRDefault="00486D8B" w:rsidP="00486D8B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 xml:space="preserve">mēnešalgu atbilstoši  normatīvo aktu prasībām; </w:t>
      </w:r>
    </w:p>
    <w:p w:rsidR="00486D8B" w:rsidRPr="00486D8B" w:rsidRDefault="00486D8B" w:rsidP="00486D8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Calibri" w:hAnsi="Arial" w:cs="Arial"/>
          <w:color w:val="0F1419"/>
          <w:sz w:val="24"/>
          <w:szCs w:val="24"/>
        </w:rPr>
      </w:pPr>
      <w:r w:rsidRPr="00486D8B">
        <w:rPr>
          <w:rFonts w:ascii="Arial" w:eastAsia="Calibri" w:hAnsi="Arial" w:cs="Arial"/>
          <w:color w:val="0F1419"/>
          <w:sz w:val="24"/>
          <w:szCs w:val="24"/>
        </w:rPr>
        <w:t xml:space="preserve">darba slodzi </w:t>
      </w:r>
      <w:r w:rsidRPr="00486D8B">
        <w:rPr>
          <w:rFonts w:ascii="Arial" w:eastAsia="Calibri" w:hAnsi="Arial" w:cs="Arial"/>
          <w:color w:val="0F1419"/>
          <w:sz w:val="24"/>
          <w:szCs w:val="24"/>
        </w:rPr>
        <w:t>(divas dienas) 2023./2024.m.g. – 13</w:t>
      </w:r>
      <w:r w:rsidRPr="00486D8B">
        <w:rPr>
          <w:rFonts w:ascii="Arial" w:eastAsia="Calibri" w:hAnsi="Arial" w:cs="Arial"/>
          <w:color w:val="0F1419"/>
          <w:sz w:val="24"/>
          <w:szCs w:val="24"/>
        </w:rPr>
        <w:t xml:space="preserve"> (+2 gatavošanās) stundas nedēļā;</w:t>
      </w:r>
    </w:p>
    <w:p w:rsidR="00486D8B" w:rsidRPr="00486D8B" w:rsidRDefault="00486D8B" w:rsidP="00486D8B">
      <w:pPr>
        <w:shd w:val="clear" w:color="auto" w:fill="FFFFFF"/>
        <w:spacing w:after="0" w:line="240" w:lineRule="atLeast"/>
        <w:rPr>
          <w:rFonts w:ascii="Arial" w:eastAsia="Arial" w:hAnsi="Arial" w:cs="Arial"/>
          <w:b/>
          <w:color w:val="0F1419"/>
          <w:sz w:val="24"/>
          <w:szCs w:val="24"/>
        </w:rPr>
      </w:pPr>
    </w:p>
    <w:p w:rsidR="00486D8B" w:rsidRPr="00AB5C6B" w:rsidRDefault="00486D8B" w:rsidP="00486D8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Cs/>
          <w:color w:val="0F1419"/>
          <w:sz w:val="24"/>
          <w:szCs w:val="24"/>
        </w:rPr>
      </w:pP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CV un pieteikuma vēstuli vakanc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ei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 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līdz.2023.</w:t>
      </w:r>
      <w:r w:rsidR="00AB5C6B">
        <w:rPr>
          <w:rFonts w:ascii="Arial" w:eastAsia="Calibri" w:hAnsi="Arial" w:cs="Arial"/>
          <w:bCs/>
          <w:color w:val="0F1419"/>
          <w:sz w:val="24"/>
          <w:szCs w:val="24"/>
        </w:rPr>
        <w:t>gada 25.augustam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 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aicinām sūtīt uz </w:t>
      </w:r>
    </w:p>
    <w:p w:rsidR="00486D8B" w:rsidRPr="00486D8B" w:rsidRDefault="00486D8B" w:rsidP="00486D8B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e-pastu</w:t>
      </w:r>
      <w:r w:rsidRPr="00486D8B">
        <w:rPr>
          <w:rFonts w:ascii="Arial" w:eastAsia="Calibri" w:hAnsi="Arial" w:cs="Arial"/>
          <w:b/>
          <w:sz w:val="24"/>
          <w:szCs w:val="24"/>
        </w:rPr>
        <w:t xml:space="preserve"> </w:t>
      </w:r>
      <w:hyperlink r:id="rId6" w:history="1">
        <w:r w:rsidRPr="00486D8B">
          <w:rPr>
            <w:rStyle w:val="Hipersaite"/>
            <w:rFonts w:ascii="Arial" w:hAnsi="Arial" w:cs="Arial"/>
          </w:rPr>
          <w:t>strencu.muzikasskola@valmiera.edu.lv</w:t>
        </w:r>
      </w:hyperlink>
    </w:p>
    <w:p w:rsidR="00486D8B" w:rsidRPr="00486D8B" w:rsidRDefault="00486D8B" w:rsidP="00486D8B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486D8B" w:rsidRPr="00486D8B" w:rsidRDefault="00486D8B" w:rsidP="00486D8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F1419"/>
          <w:sz w:val="24"/>
          <w:szCs w:val="24"/>
        </w:rPr>
      </w:pPr>
    </w:p>
    <w:p w:rsidR="00486D8B" w:rsidRPr="00AB5C6B" w:rsidRDefault="00486D8B" w:rsidP="00486D8B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Sīkāka informācija zvanot uz tālruni 2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6330551 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(direktore </w:t>
      </w:r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 xml:space="preserve">Ralda </w:t>
      </w:r>
      <w:proofErr w:type="spellStart"/>
      <w:r w:rsidRPr="00AB5C6B">
        <w:rPr>
          <w:rFonts w:ascii="Arial" w:eastAsia="Calibri" w:hAnsi="Arial" w:cs="Arial"/>
          <w:bCs/>
          <w:color w:val="0F1419"/>
          <w:sz w:val="24"/>
          <w:szCs w:val="24"/>
        </w:rPr>
        <w:t>Ziemule</w:t>
      </w:r>
      <w:proofErr w:type="spellEnd"/>
      <w:r w:rsidRPr="00AB5C6B">
        <w:rPr>
          <w:rFonts w:ascii="Arial" w:eastAsia="Arial" w:hAnsi="Arial" w:cs="Arial"/>
          <w:color w:val="0F1419"/>
          <w:sz w:val="24"/>
          <w:szCs w:val="24"/>
        </w:rPr>
        <w:t>)</w:t>
      </w:r>
    </w:p>
    <w:p w:rsidR="00486D8B" w:rsidRDefault="00486D8B"/>
    <w:p w:rsidR="00486D8B" w:rsidRDefault="00486D8B"/>
    <w:p w:rsidR="00486D8B" w:rsidRPr="00225C09" w:rsidRDefault="00486D8B" w:rsidP="00486D8B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lang w:eastAsia="lv-LV"/>
        </w:rPr>
      </w:pPr>
      <w:r w:rsidRPr="00225C09">
        <w:rPr>
          <w:rFonts w:ascii="Arial" w:eastAsia="Times New Roman" w:hAnsi="Arial" w:cs="Arial"/>
          <w:lang w:eastAsia="lv-LV"/>
        </w:rPr>
        <w:t>Informējam, ka pieteikuma dokumentā norādītie personas dati tiks apstrādāti, lai nodrošinātu šī atlases konkursa norisi atbilstoši fizisko personu datu aizsardzības regulējuma prasībām.</w:t>
      </w:r>
    </w:p>
    <w:p w:rsidR="00486D8B" w:rsidRDefault="00486D8B"/>
    <w:sectPr w:rsidR="00486D8B" w:rsidSect="00AB5C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6FD"/>
    <w:multiLevelType w:val="hybridMultilevel"/>
    <w:tmpl w:val="14F4248E"/>
    <w:styleLink w:val="ImportedStyle1"/>
    <w:lvl w:ilvl="0" w:tplc="B58657F8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60286E">
      <w:start w:val="1"/>
      <w:numFmt w:val="bullet"/>
      <w:lvlText w:val="o"/>
      <w:lvlJc w:val="left"/>
      <w:pPr>
        <w:tabs>
          <w:tab w:val="left" w:pos="426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482344">
      <w:start w:val="1"/>
      <w:numFmt w:val="bullet"/>
      <w:lvlText w:val="▪"/>
      <w:lvlJc w:val="left"/>
      <w:pPr>
        <w:tabs>
          <w:tab w:val="left" w:pos="426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00BEAA">
      <w:start w:val="1"/>
      <w:numFmt w:val="bullet"/>
      <w:lvlText w:val="▪"/>
      <w:lvlJc w:val="left"/>
      <w:pPr>
        <w:tabs>
          <w:tab w:val="left" w:pos="426"/>
        </w:tabs>
        <w:ind w:left="23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2801A4">
      <w:start w:val="1"/>
      <w:numFmt w:val="bullet"/>
      <w:lvlText w:val="▪"/>
      <w:lvlJc w:val="left"/>
      <w:pPr>
        <w:tabs>
          <w:tab w:val="left" w:pos="426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70A0F6">
      <w:start w:val="1"/>
      <w:numFmt w:val="bullet"/>
      <w:lvlText w:val="▪"/>
      <w:lvlJc w:val="left"/>
      <w:pPr>
        <w:tabs>
          <w:tab w:val="left" w:pos="426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0AB5CC">
      <w:start w:val="1"/>
      <w:numFmt w:val="bullet"/>
      <w:lvlText w:val="▪"/>
      <w:lvlJc w:val="left"/>
      <w:pPr>
        <w:tabs>
          <w:tab w:val="left" w:pos="426"/>
        </w:tabs>
        <w:ind w:left="44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40A25E">
      <w:start w:val="1"/>
      <w:numFmt w:val="bullet"/>
      <w:lvlText w:val="▪"/>
      <w:lvlJc w:val="left"/>
      <w:pPr>
        <w:tabs>
          <w:tab w:val="left" w:pos="426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84F65E">
      <w:start w:val="1"/>
      <w:numFmt w:val="bullet"/>
      <w:lvlText w:val="▪"/>
      <w:lvlJc w:val="left"/>
      <w:pPr>
        <w:tabs>
          <w:tab w:val="left" w:pos="426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F7ACD"/>
    <w:multiLevelType w:val="hybridMultilevel"/>
    <w:tmpl w:val="E1065254"/>
    <w:numStyleLink w:val="ImportedStyle2"/>
  </w:abstractNum>
  <w:abstractNum w:abstractNumId="2" w15:restartNumberingAfterBreak="0">
    <w:nsid w:val="4BC21B1B"/>
    <w:multiLevelType w:val="hybridMultilevel"/>
    <w:tmpl w:val="14F4248E"/>
    <w:numStyleLink w:val="ImportedStyle1"/>
  </w:abstractNum>
  <w:abstractNum w:abstractNumId="3" w15:restartNumberingAfterBreak="0">
    <w:nsid w:val="58585D8F"/>
    <w:multiLevelType w:val="hybridMultilevel"/>
    <w:tmpl w:val="E1065254"/>
    <w:styleLink w:val="ImportedStyle2"/>
    <w:lvl w:ilvl="0" w:tplc="BE266CA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60E08">
      <w:start w:val="1"/>
      <w:numFmt w:val="bullet"/>
      <w:lvlText w:val="o"/>
      <w:lvlJc w:val="left"/>
      <w:pPr>
        <w:ind w:left="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F2D5E4">
      <w:start w:val="1"/>
      <w:numFmt w:val="bullet"/>
      <w:lvlText w:val="▪"/>
      <w:lvlJc w:val="left"/>
      <w:pPr>
        <w:ind w:left="1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20C14A">
      <w:start w:val="1"/>
      <w:numFmt w:val="bullet"/>
      <w:lvlText w:val="▪"/>
      <w:lvlJc w:val="left"/>
      <w:pPr>
        <w:ind w:left="2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2B9C4">
      <w:start w:val="1"/>
      <w:numFmt w:val="bullet"/>
      <w:lvlText w:val="▪"/>
      <w:lvlJc w:val="left"/>
      <w:pPr>
        <w:ind w:left="2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60AE50">
      <w:start w:val="1"/>
      <w:numFmt w:val="bullet"/>
      <w:lvlText w:val="▪"/>
      <w:lvlJc w:val="left"/>
      <w:pPr>
        <w:ind w:left="3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68FF62">
      <w:start w:val="1"/>
      <w:numFmt w:val="bullet"/>
      <w:lvlText w:val="▪"/>
      <w:lvlJc w:val="left"/>
      <w:pPr>
        <w:ind w:left="4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FA6CE4">
      <w:start w:val="1"/>
      <w:numFmt w:val="bullet"/>
      <w:lvlText w:val="▪"/>
      <w:lvlJc w:val="left"/>
      <w:pPr>
        <w:ind w:left="50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34010E">
      <w:start w:val="1"/>
      <w:numFmt w:val="bullet"/>
      <w:lvlText w:val="▪"/>
      <w:lvlJc w:val="left"/>
      <w:pPr>
        <w:ind w:left="57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BD3FA4"/>
    <w:multiLevelType w:val="multilevel"/>
    <w:tmpl w:val="9020B332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511ACF72">
        <w:start w:val="1"/>
        <w:numFmt w:val="bullet"/>
        <w:lvlText w:val="·"/>
        <w:lvlJc w:val="left"/>
        <w:pPr>
          <w:tabs>
            <w:tab w:val="left" w:pos="720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1E5B94">
        <w:start w:val="1"/>
        <w:numFmt w:val="bullet"/>
        <w:lvlText w:val="o"/>
        <w:lvlJc w:val="left"/>
        <w:pPr>
          <w:ind w:left="7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E8EBD12">
        <w:start w:val="1"/>
        <w:numFmt w:val="bullet"/>
        <w:lvlText w:val="▪"/>
        <w:lvlJc w:val="left"/>
        <w:pPr>
          <w:tabs>
            <w:tab w:val="left" w:pos="720"/>
          </w:tabs>
          <w:ind w:left="14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B5E582C">
        <w:start w:val="1"/>
        <w:numFmt w:val="bullet"/>
        <w:lvlText w:val="▪"/>
        <w:lvlJc w:val="left"/>
        <w:pPr>
          <w:tabs>
            <w:tab w:val="left" w:pos="720"/>
          </w:tabs>
          <w:ind w:left="21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C7C1556">
        <w:start w:val="1"/>
        <w:numFmt w:val="bullet"/>
        <w:lvlText w:val="▪"/>
        <w:lvlJc w:val="left"/>
        <w:pPr>
          <w:tabs>
            <w:tab w:val="left" w:pos="720"/>
          </w:tabs>
          <w:ind w:left="28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2986A9A">
        <w:start w:val="1"/>
        <w:numFmt w:val="bullet"/>
        <w:lvlText w:val="▪"/>
        <w:lvlJc w:val="left"/>
        <w:pPr>
          <w:tabs>
            <w:tab w:val="left" w:pos="720"/>
          </w:tabs>
          <w:ind w:left="36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512E61C">
        <w:start w:val="1"/>
        <w:numFmt w:val="bullet"/>
        <w:lvlText w:val="▪"/>
        <w:lvlJc w:val="left"/>
        <w:pPr>
          <w:tabs>
            <w:tab w:val="left" w:pos="720"/>
          </w:tabs>
          <w:ind w:left="43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EEA95FE">
        <w:start w:val="1"/>
        <w:numFmt w:val="bullet"/>
        <w:lvlText w:val="▪"/>
        <w:lvlJc w:val="left"/>
        <w:pPr>
          <w:tabs>
            <w:tab w:val="left" w:pos="720"/>
          </w:tabs>
          <w:ind w:left="50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7FACAB8">
        <w:start w:val="1"/>
        <w:numFmt w:val="bullet"/>
        <w:lvlText w:val="▪"/>
        <w:lvlJc w:val="left"/>
        <w:pPr>
          <w:tabs>
            <w:tab w:val="left" w:pos="720"/>
          </w:tabs>
          <w:ind w:left="57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B"/>
    <w:rsid w:val="000C46ED"/>
    <w:rsid w:val="00486D8B"/>
    <w:rsid w:val="00A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A64"/>
  <w15:chartTrackingRefBased/>
  <w15:docId w15:val="{F4BCB339-C355-4959-B311-00C09BB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86D8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486D8B"/>
    <w:rPr>
      <w:rFonts w:ascii="Times New Roman" w:eastAsia="Times New Roman" w:hAnsi="Times New Roman" w:cs="Times New Roman"/>
      <w:sz w:val="20"/>
      <w:szCs w:val="20"/>
      <w:lang w:eastAsia="lv-LV"/>
    </w:rPr>
  </w:style>
  <w:style w:type="numbering" w:customStyle="1" w:styleId="ImportedStyle1">
    <w:name w:val="Imported Style 1"/>
    <w:rsid w:val="00486D8B"/>
    <w:pPr>
      <w:numPr>
        <w:numId w:val="4"/>
      </w:numPr>
    </w:pPr>
  </w:style>
  <w:style w:type="numbering" w:customStyle="1" w:styleId="ImportedStyle2">
    <w:name w:val="Imported Style 2"/>
    <w:rsid w:val="00486D8B"/>
    <w:pPr>
      <w:numPr>
        <w:numId w:val="5"/>
      </w:numPr>
    </w:pPr>
  </w:style>
  <w:style w:type="character" w:styleId="Hipersaite">
    <w:name w:val="Hyperlink"/>
    <w:basedOn w:val="Noklusjumarindkopasfonts"/>
    <w:uiPriority w:val="99"/>
    <w:unhideWhenUsed/>
    <w:rsid w:val="00486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ncu.muzikasskola@valmiera.edu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 skola</dc:creator>
  <cp:keywords/>
  <dc:description/>
  <cp:lastModifiedBy>Muzika skola</cp:lastModifiedBy>
  <cp:revision>1</cp:revision>
  <dcterms:created xsi:type="dcterms:W3CDTF">2023-08-02T08:34:00Z</dcterms:created>
  <dcterms:modified xsi:type="dcterms:W3CDTF">2023-08-02T08:49:00Z</dcterms:modified>
</cp:coreProperties>
</file>