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5A2" w14:textId="77777777" w:rsidR="003243F3" w:rsidRDefault="00C724B9" w:rsidP="00E260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Mācību priekšmets</w:t>
      </w:r>
    </w:p>
    <w:p w14:paraId="5E717733" w14:textId="77777777" w:rsidR="003243F3" w:rsidRDefault="00C724B9" w:rsidP="00E2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ZĪMĒŠANA</w:t>
      </w:r>
    </w:p>
    <w:p w14:paraId="2F3A4701" w14:textId="77777777" w:rsidR="00E26043" w:rsidRDefault="00E26043" w:rsidP="00E2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6C714" w14:textId="7E00CF5F" w:rsidR="003243F3" w:rsidRDefault="00C724B9" w:rsidP="00E2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Vadlīnijas</w:t>
      </w:r>
    </w:p>
    <w:p w14:paraId="00205FD5" w14:textId="77777777" w:rsidR="00E26043" w:rsidRDefault="00E26043" w:rsidP="00E2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402528" w14:textId="695AFFC9" w:rsidR="003243F3" w:rsidRPr="00666D23" w:rsidRDefault="00C724B9" w:rsidP="00666D23">
      <w:pPr>
        <w:spacing w:line="276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Mērķis: </w:t>
      </w:r>
      <w:r w:rsidR="009152A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ttīstīt un pilnveidot audzēkņu </w:t>
      </w:r>
      <w:r w:rsidR="00ED1531">
        <w:rPr>
          <w:rFonts w:ascii="Times New Roman" w:eastAsia="Times New Roman" w:hAnsi="Times New Roman" w:cs="Times New Roman"/>
          <w:sz w:val="24"/>
          <w:szCs w:val="24"/>
        </w:rPr>
        <w:t>vizuālo domāšanu</w:t>
      </w:r>
      <w:r w:rsidR="00666D2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D1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uztveri,  iztēli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zīmētprasmi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apgūt zīmēšanas paņēmienus un tehnikas, lai pielietotu </w:t>
      </w:r>
      <w:r w:rsidR="00ED1531"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eastAsia="Times New Roman" w:hAnsi="Times New Roman" w:cs="Times New Roman"/>
          <w:sz w:val="24"/>
          <w:szCs w:val="24"/>
        </w:rPr>
        <w:t>savā radošajā darbībā.</w:t>
      </w:r>
    </w:p>
    <w:tbl>
      <w:tblPr>
        <w:tblStyle w:val="a"/>
        <w:tblW w:w="151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2268"/>
        <w:gridCol w:w="2976"/>
        <w:gridCol w:w="7938"/>
      </w:tblGrid>
      <w:tr w:rsidR="003243F3" w14:paraId="45389E6F" w14:textId="77777777" w:rsidTr="008217F0">
        <w:trPr>
          <w:trHeight w:val="56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DE2FAC" w14:textId="77777777" w:rsidR="003243F3" w:rsidRDefault="00C72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D79F8A" w14:textId="77777777" w:rsidR="003243F3" w:rsidRDefault="00C72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106AF8" w14:textId="77777777" w:rsidR="003243F3" w:rsidRDefault="00C72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E46D0F" w14:textId="77777777" w:rsidR="003243F3" w:rsidRDefault="00C72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2E0673" w14:paraId="4C72A8FA" w14:textId="77777777" w:rsidTr="008217F0">
        <w:trPr>
          <w:trHeight w:val="147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2D4D4" w14:textId="77777777" w:rsidR="002E0673" w:rsidRDefault="002E0673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Zīmēšanas process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B8DF3" w14:textId="1C23AA9F" w:rsidR="002E0673" w:rsidRDefault="002E0673" w:rsidP="0008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Iepazīt zīmēšanas procesu un nosacījumus uztveres un zīmētprasmes attīstīšanai</w:t>
            </w:r>
            <w:r w:rsidR="00B83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91814F" w14:textId="77777777" w:rsidR="002E0673" w:rsidRDefault="002E0673" w:rsidP="0008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  <w:p w14:paraId="751AB253" w14:textId="77777777" w:rsidR="002E0673" w:rsidRDefault="002E0673" w:rsidP="00085368">
            <w:pPr>
              <w:spacing w:after="0" w:line="240" w:lineRule="auto"/>
              <w:rPr>
                <w:color w:val="1A1A1A"/>
                <w:sz w:val="24"/>
                <w:szCs w:val="24"/>
              </w:rPr>
            </w:pPr>
          </w:p>
          <w:p w14:paraId="1C381975" w14:textId="77777777" w:rsidR="002E0673" w:rsidRDefault="002E0673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685C" w14:textId="77777777" w:rsidR="002E0673" w:rsidRDefault="002E0673" w:rsidP="00085368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Sagatavošanās zīmēšanai</w:t>
            </w:r>
          </w:p>
          <w:p w14:paraId="2EF15682" w14:textId="77777777" w:rsidR="002E0673" w:rsidRDefault="002E0673" w:rsidP="0008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3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07ED5" w14:textId="77777777" w:rsidR="002E0673" w:rsidRDefault="002E0673" w:rsidP="0008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3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627F9B" w14:textId="23C2F53E" w:rsidR="002E0673" w:rsidRDefault="002E0673" w:rsidP="00085368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653C5" w14:textId="01920F79" w:rsidR="002E0673" w:rsidRPr="00085368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Izvēlas stāju rokas atbrīvošanai atbilstoši zīmēšanas uzdevumam.</w:t>
            </w:r>
          </w:p>
          <w:p w14:paraId="32888D13" w14:textId="45B45602" w:rsidR="002E0673" w:rsidRPr="00085368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I</w:t>
            </w:r>
            <w:r w:rsidRPr="000853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evēro nepieciešamo distanci, pagriezienu un skatu leņķi starp attēlojamo objektu un zīmētāju.</w:t>
            </w:r>
          </w:p>
          <w:p w14:paraId="66E3CE6A" w14:textId="7E6361EF" w:rsidR="002E0673" w:rsidRPr="002E0673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Ievēro zīmēšanas darba kultūru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666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sagatavo atbilstošus materiālus, nostiprina lapu, ievēro tīrību, izvēlas un sagatavo darba rīkus.</w:t>
            </w:r>
          </w:p>
        </w:tc>
      </w:tr>
      <w:tr w:rsidR="002E0673" w14:paraId="4E985271" w14:textId="77777777" w:rsidTr="008217F0">
        <w:trPr>
          <w:trHeight w:val="121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4E4CA" w14:textId="77777777" w:rsidR="002E0673" w:rsidRDefault="002E0673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9F2B3" w14:textId="77777777" w:rsidR="002E0673" w:rsidRDefault="002E0673" w:rsidP="0008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4B9D" w14:textId="77777777" w:rsidR="002E0673" w:rsidRDefault="002E0673" w:rsidP="002E0673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Vizuālās domāšanas attīstīšana</w:t>
            </w:r>
          </w:p>
          <w:p w14:paraId="7B808448" w14:textId="77777777" w:rsidR="002E0673" w:rsidRDefault="002E0673" w:rsidP="00085368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7228DC" w14:textId="77777777" w:rsidR="002E0673" w:rsidRPr="00085368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pieredze vērot un analizēt, lai saskatīto attēlotu zīmējumā.</w:t>
            </w:r>
          </w:p>
          <w:p w14:paraId="27964203" w14:textId="77777777" w:rsidR="002E0673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pieredze izvēlēties zīmējamo objektu, izteiksmes līdzekļus un darba izpildes tehniku.</w:t>
            </w:r>
          </w:p>
          <w:p w14:paraId="0C5FB466" w14:textId="3D933FF3" w:rsidR="002E0673" w:rsidRPr="002E0673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pieredze iztēloties un izmantot iztēli savos radošajos darbos.</w:t>
            </w:r>
          </w:p>
        </w:tc>
      </w:tr>
      <w:tr w:rsidR="002E0673" w14:paraId="00A81094" w14:textId="77777777" w:rsidTr="008217F0">
        <w:trPr>
          <w:trHeight w:val="1019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AB64" w14:textId="77777777" w:rsidR="002E0673" w:rsidRDefault="002E0673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FC36" w14:textId="77777777" w:rsidR="002E0673" w:rsidRDefault="002E0673" w:rsidP="00085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7822" w14:textId="0947194D" w:rsidR="002E0673" w:rsidRDefault="002E0673" w:rsidP="00085368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 darbu, kultūrvides, dabas izzināšana un attēlošana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CCC51" w14:textId="77777777" w:rsidR="002E0673" w:rsidRPr="00085368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pieredze ieraudzīt un izzināt raksturīgās sakarības dabā, mākslā un kultūrvidē.</w:t>
            </w:r>
          </w:p>
          <w:p w14:paraId="5073AC5B" w14:textId="160B7A53" w:rsidR="003B4B8D" w:rsidRPr="003B4B8D" w:rsidRDefault="002E0673" w:rsidP="008217F0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pieredze attēlot savus vizuālos atklājumus  zīmējumos un grafikas darbos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3F3" w14:paraId="0B443FBE" w14:textId="77777777" w:rsidTr="008217F0">
        <w:trPr>
          <w:trHeight w:val="63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4AF2" w14:textId="77777777" w:rsidR="003243F3" w:rsidRDefault="00C724B9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Zīmējuma uzbūve</w:t>
            </w:r>
          </w:p>
          <w:p w14:paraId="764D14BB" w14:textId="77777777" w:rsidR="003243F3" w:rsidRDefault="003243F3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3C94" w14:textId="10B21D88" w:rsidR="003243F3" w:rsidRDefault="00C724B9" w:rsidP="000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Ievērot zīmējuma uzbūves veidošanas nosacījumus</w:t>
            </w:r>
            <w:r w:rsidR="00B836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E61C" w14:textId="77777777" w:rsidR="005E3B01" w:rsidRDefault="005E3B01" w:rsidP="005E3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Zīmējuma uzbūves nosacījumi</w:t>
            </w:r>
          </w:p>
          <w:p w14:paraId="7034E031" w14:textId="355CD31A" w:rsidR="00147D6B" w:rsidRDefault="005E3B01" w:rsidP="004150D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724B9">
              <w:rPr>
                <w:rFonts w:ascii="Times New Roman" w:eastAsia="Times New Roman" w:hAnsi="Times New Roman" w:cs="Times New Roman"/>
                <w:sz w:val="24"/>
                <w:szCs w:val="24"/>
              </w:rPr>
              <w:t>evietošana formātā</w:t>
            </w:r>
          </w:p>
          <w:p w14:paraId="32F39442" w14:textId="77777777" w:rsidR="005E3B01" w:rsidRDefault="005E3B01" w:rsidP="004150D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C724B9">
              <w:rPr>
                <w:rFonts w:ascii="Times New Roman" w:eastAsia="Times New Roman" w:hAnsi="Times New Roman" w:cs="Times New Roman"/>
                <w:sz w:val="24"/>
                <w:szCs w:val="24"/>
              </w:rPr>
              <w:t>ērījumu pārnešana plaknē</w:t>
            </w:r>
          </w:p>
          <w:p w14:paraId="4D09889D" w14:textId="42182295" w:rsidR="006F1416" w:rsidRDefault="00147D6B" w:rsidP="004150D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724B9">
              <w:rPr>
                <w:rFonts w:ascii="Times New Roman" w:eastAsia="Times New Roman" w:hAnsi="Times New Roman" w:cs="Times New Roman"/>
                <w:sz w:val="24"/>
                <w:szCs w:val="24"/>
              </w:rPr>
              <w:t>roporcijas</w:t>
            </w:r>
          </w:p>
          <w:p w14:paraId="205DAC15" w14:textId="5B49A20B" w:rsidR="003243F3" w:rsidRDefault="00A052E1" w:rsidP="004150D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724B9">
              <w:rPr>
                <w:rFonts w:ascii="Times New Roman" w:eastAsia="Times New Roman" w:hAnsi="Times New Roman" w:cs="Times New Roman"/>
                <w:sz w:val="24"/>
                <w:szCs w:val="24"/>
              </w:rPr>
              <w:t>onstrukcija un forma</w:t>
            </w:r>
          </w:p>
          <w:p w14:paraId="2D6A36C4" w14:textId="7FA3A22B" w:rsidR="003243F3" w:rsidRDefault="00A052E1" w:rsidP="004150D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724B9">
              <w:rPr>
                <w:rFonts w:ascii="Times New Roman" w:eastAsia="Times New Roman" w:hAnsi="Times New Roman" w:cs="Times New Roman"/>
                <w:sz w:val="24"/>
                <w:szCs w:val="24"/>
              </w:rPr>
              <w:t>ompozīcija</w:t>
            </w:r>
          </w:p>
          <w:p w14:paraId="5EC3D983" w14:textId="5891A808" w:rsidR="003243F3" w:rsidRDefault="00A052E1" w:rsidP="004150D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724B9">
              <w:rPr>
                <w:rFonts w:ascii="Times New Roman" w:eastAsia="Times New Roman" w:hAnsi="Times New Roman" w:cs="Times New Roman"/>
                <w:sz w:val="24"/>
                <w:szCs w:val="24"/>
              </w:rPr>
              <w:t>erspektīv</w:t>
            </w:r>
            <w:r w:rsidR="0020202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1A7C6E67" w14:textId="77777777" w:rsidR="003243F3" w:rsidRDefault="003243F3" w:rsidP="000853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29E7" w14:textId="2935FCA6" w:rsidR="003243F3" w:rsidRPr="00085368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rot </w:t>
            </w:r>
            <w:r w:rsidR="005D002E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attēlojamo objektu 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ievietot formātā atbilstoši </w:t>
            </w:r>
            <w:r w:rsidR="00453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izvirzītajam 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uzdevumam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4FC81" w14:textId="2A2D88A8" w:rsidR="006F1416" w:rsidRPr="005E3B01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askata, pārbauda ar samērīšanu </w:t>
            </w:r>
            <w:r w:rsidR="00800D16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ielumu attiecības un pārnes objektu proporcijas zīmējumā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80EDC" w14:textId="01CABEC3" w:rsidR="003243F3" w:rsidRPr="00085368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rot konstruēt ģeometriskus objektus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6C464" w14:textId="34BA3F36" w:rsidR="007771EB" w:rsidRPr="005E3B01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askata ģeometriskas formas reālos priekšmetos un vidē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280C6" w14:textId="66FB7A73" w:rsidR="003243F3" w:rsidRPr="005E3B01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evēro kompozīcijas likumsakarības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72E9AD" w14:textId="79847EF6" w:rsidR="003243F3" w:rsidRPr="00085368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ina dažādus perspektīv</w:t>
            </w:r>
            <w:r w:rsidR="00666D23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veidus, saprot horizonta ietekmi uz perspektīv</w:t>
            </w:r>
            <w:r w:rsidR="00666D2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7B38BC" w14:textId="260C21CC" w:rsidR="003243F3" w:rsidRPr="00085368" w:rsidRDefault="00085368" w:rsidP="008217F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r pieredze zīmēt no dažādiem skatu punktiem.</w:t>
            </w:r>
          </w:p>
          <w:p w14:paraId="24CA985F" w14:textId="5B4B94EC" w:rsidR="00117820" w:rsidRPr="00117820" w:rsidRDefault="00085368" w:rsidP="0011782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00D16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zprot objekta paliel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inājumu un samazinājumu plaknē, atbilstoši perspektīv</w:t>
            </w:r>
            <w:r w:rsidR="0020202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724B9"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s nosacījumiem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8AC" w14:paraId="1B568503" w14:textId="77777777" w:rsidTr="008217F0">
        <w:trPr>
          <w:trHeight w:val="332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E1D96" w14:textId="77777777" w:rsidR="00CE48AC" w:rsidRDefault="00CE48AC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Mākslinieciskās izteiksmes līdzekļi un tehnikas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1DADC" w14:textId="22FE4BE4" w:rsidR="00CE48AC" w:rsidRDefault="00CE48AC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Iepazīt mākslinieciskās izteiksmes līdzekļu un tehniku iespējas</w:t>
            </w:r>
            <w:r w:rsidR="00B836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FBD2" w14:textId="6C6CD00A" w:rsidR="00CE48AC" w:rsidRDefault="00CE48AC" w:rsidP="004150D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Mākslinieciskās  izteiksmes līdzekļi</w:t>
            </w:r>
          </w:p>
          <w:p w14:paraId="2A5A6F39" w14:textId="24BA6F3C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līnija</w:t>
            </w:r>
          </w:p>
          <w:p w14:paraId="6A699F91" w14:textId="76F17352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siluets</w:t>
            </w:r>
          </w:p>
          <w:p w14:paraId="711B70EA" w14:textId="260639C8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</w:t>
            </w:r>
          </w:p>
          <w:p w14:paraId="44C7A8C9" w14:textId="4C9B9E49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tekstūra</w:t>
            </w:r>
          </w:p>
          <w:p w14:paraId="3AA2F086" w14:textId="676D6122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gaisma un ēna</w:t>
            </w:r>
          </w:p>
          <w:p w14:paraId="17F225CA" w14:textId="73222D02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00D16">
              <w:rPr>
                <w:rFonts w:ascii="Times New Roman" w:eastAsia="Times New Roman" w:hAnsi="Times New Roman" w:cs="Times New Roman"/>
                <w:sz w:val="24"/>
                <w:szCs w:val="24"/>
              </w:rPr>
              <w:t>aukums</w:t>
            </w:r>
          </w:p>
          <w:p w14:paraId="3FA07972" w14:textId="19DA69FA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  <w:p w14:paraId="0A5FD3B3" w14:textId="513B9788" w:rsidR="00CE48AC" w:rsidRDefault="00CE48AC" w:rsidP="00085368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stilizācija</w:t>
            </w:r>
          </w:p>
          <w:p w14:paraId="49E5C624" w14:textId="30A2B560" w:rsidR="00CE48AC" w:rsidRPr="004150D9" w:rsidRDefault="00CE48AC" w:rsidP="004150D9">
            <w:p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EF20A2" w14:textId="06E0D32B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Izmanto līnijas izteiksmīgumu un raksturu  atbilstoši tēmai.</w:t>
            </w:r>
          </w:p>
          <w:p w14:paraId="06C39A42" w14:textId="6C501FE3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Saskata un attēlo atsevišķi objektu un objektu grupu siluetus.</w:t>
            </w:r>
          </w:p>
          <w:p w14:paraId="19017A52" w14:textId="655AE397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Pēta krāsas un to gradācijas zīmējumā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BE52EF" w14:textId="6ADA03AD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Izprot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krāsas 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tumši-gaišās attiecības  monohromā zīmējumā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808F09" w14:textId="48CBEC4C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Prot attēlot dažādas tekstūras un materialitāti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C41E9" w14:textId="7B840CAD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Izprot gaismas  nozīmi  apjoma attēlošanā un jēdzienus: gaismēnas robeža,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staru kūlis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, izkliedēta gaisma, pašēna, krītošā ēna, reflekss,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slīdošā gaisma.</w:t>
            </w:r>
          </w:p>
          <w:p w14:paraId="367941DD" w14:textId="5235018A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Prot parādīt zīmējumā gaismas un ēnas dažādās tumši-gaišās gradācijas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E09A4B" w14:textId="5003AD2C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rot darbā sadalīt tonālos laukumus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C1560" w14:textId="40601489" w:rsidR="00CE48AC" w:rsidRPr="00085368" w:rsidRDefault="00CE48AC" w:rsidP="008217F0">
            <w:pPr>
              <w:pStyle w:val="Sarakstarindkopa"/>
              <w:numPr>
                <w:ilvl w:val="0"/>
                <w:numId w:val="5"/>
              </w:numPr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rot stilizēt atbilstoši izvirzītajam uzdevumam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654F8" w14:textId="26CBAFD1" w:rsidR="00CE48AC" w:rsidRPr="00147D6B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85368">
              <w:rPr>
                <w:rFonts w:ascii="Times New Roman" w:eastAsia="Times New Roman" w:hAnsi="Times New Roman" w:cs="Times New Roman"/>
                <w:sz w:val="24"/>
                <w:szCs w:val="24"/>
              </w:rPr>
              <w:t>zmanto ritmu kā izteiksmes līdzekli grafikas darbos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8AC" w14:paraId="017B8675" w14:textId="77777777" w:rsidTr="008217F0">
        <w:trPr>
          <w:trHeight w:val="127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F298A" w14:textId="77777777" w:rsidR="00CE48AC" w:rsidRDefault="00CE48AC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961E3" w14:textId="77777777" w:rsidR="00CE48AC" w:rsidRDefault="00CE48AC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F4DA" w14:textId="77777777" w:rsidR="00CE48AC" w:rsidRDefault="00CE48AC" w:rsidP="0014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Zīmēšanas tehnikas</w:t>
            </w:r>
          </w:p>
          <w:p w14:paraId="118198A7" w14:textId="60808FC1" w:rsidR="00CE48AC" w:rsidRDefault="00CE48AC" w:rsidP="0014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CF144" w14:textId="77777777" w:rsidR="00CE48AC" w:rsidRDefault="00CE48AC" w:rsidP="000853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20B990" w14:textId="2470EA73" w:rsidR="00CE48AC" w:rsidRPr="00CE48AC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darboties ar  zīmēšanas tehnikām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725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zīmējums ar dažādu cietību zīmuļiem, sangīnu, ogli, sauso otu, frotāžu, tušas zīmējumu, tušas mazgājumu, krāsainajiem zīmuļiem, flomāsteriem, pildspalvu, pašizgatavotiem rīkiem.</w:t>
            </w:r>
          </w:p>
        </w:tc>
      </w:tr>
      <w:tr w:rsidR="00CE48AC" w14:paraId="1A7B3454" w14:textId="77777777" w:rsidTr="008217F0">
        <w:trPr>
          <w:trHeight w:val="69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5F1B8" w14:textId="77777777" w:rsidR="00CE48AC" w:rsidRDefault="00CE48AC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2570" w14:textId="77777777" w:rsidR="00CE48AC" w:rsidRDefault="00CE48AC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3CC4" w14:textId="77777777" w:rsidR="00CE48AC" w:rsidRDefault="00CE48AC" w:rsidP="00C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Grafikas tehnikas</w:t>
            </w:r>
          </w:p>
          <w:p w14:paraId="5EB434CB" w14:textId="77777777" w:rsidR="00CE48AC" w:rsidRDefault="00CE48AC" w:rsidP="0014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A3A4B" w14:textId="03C5443C" w:rsidR="00CE48AC" w:rsidRPr="00CE48AC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lietot grafikas tehnikas (pēc iespējām):  kartonogrāfija, monotipija, kolagrāfija, sietspiede, linogriezums, sausā adata.</w:t>
            </w:r>
          </w:p>
        </w:tc>
      </w:tr>
      <w:tr w:rsidR="00CE48AC" w14:paraId="426C5A57" w14:textId="77777777" w:rsidTr="008217F0">
        <w:trPr>
          <w:trHeight w:val="42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32F45" w14:textId="77777777" w:rsidR="00CE48AC" w:rsidRDefault="00CE48AC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918BF" w14:textId="77777777" w:rsidR="00CE48AC" w:rsidRDefault="00CE48AC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3771" w14:textId="0ED19706" w:rsidR="00CE48AC" w:rsidRDefault="00CE48AC" w:rsidP="00C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Digitālie rīki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66E501" w14:textId="459C8F70" w:rsidR="00CE48AC" w:rsidRPr="00F7605B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izmantot digitālos rīkus.</w:t>
            </w:r>
          </w:p>
        </w:tc>
      </w:tr>
      <w:tr w:rsidR="00CE48AC" w14:paraId="384D2DC8" w14:textId="77777777" w:rsidTr="008217F0">
        <w:trPr>
          <w:trHeight w:val="413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8290" w14:textId="77777777" w:rsidR="00CE48AC" w:rsidRDefault="00CE48AC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A8AE" w14:textId="77777777" w:rsidR="00CE48AC" w:rsidRDefault="00CE48AC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D0EF" w14:textId="3F17BB5A" w:rsidR="00CE48AC" w:rsidRDefault="00CE48AC" w:rsidP="0014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Tehniku apvienojums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43BB" w14:textId="5D570325" w:rsidR="00CE48AC" w:rsidRPr="00F7605B" w:rsidRDefault="00CE48AC" w:rsidP="008217F0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apvienot vairākas tehnikas vienā radošā darbā.</w:t>
            </w:r>
          </w:p>
        </w:tc>
      </w:tr>
      <w:tr w:rsidR="001F2C9F" w14:paraId="5E2E41C0" w14:textId="77777777" w:rsidTr="008217F0">
        <w:trPr>
          <w:trHeight w:val="69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9928A" w14:textId="77777777" w:rsidR="001F2C9F" w:rsidRDefault="001F2C9F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Zīmējuma veidi un paņēmieni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798CA" w14:textId="0C6BEA0A" w:rsidR="001F2C9F" w:rsidRDefault="001F2C9F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Iepazīt  daudzveidīgas attēlošanas iespējas zīmējumā, attīstot iztēli un radošu pašizteiksmi</w:t>
            </w:r>
            <w:r w:rsidR="00B836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6D635C" w14:textId="77777777" w:rsidR="001F2C9F" w:rsidRDefault="001F2C9F" w:rsidP="00085368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CF71" w14:textId="06D0C336" w:rsidR="001F2C9F" w:rsidRDefault="001F2C9F" w:rsidP="006C6A3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Zīmējumu veidi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D02BD4" w14:textId="6CB456FE" w:rsidR="001F2C9F" w:rsidRPr="006C6A3C" w:rsidRDefault="001F2C9F" w:rsidP="008217F0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Izmanto daudzveidīgus zīmējuma veidus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725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tonālais zīmējums, polihroms zīmējums, konstruktīvs zīmējums, lineārs zīmējums. </w:t>
            </w:r>
          </w:p>
        </w:tc>
      </w:tr>
      <w:tr w:rsidR="001F2C9F" w14:paraId="73099A5A" w14:textId="77777777" w:rsidTr="008217F0">
        <w:trPr>
          <w:trHeight w:val="1542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46BEC" w14:textId="77777777" w:rsidR="001F2C9F" w:rsidRDefault="001F2C9F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CE964" w14:textId="77777777" w:rsidR="001F2C9F" w:rsidRDefault="001F2C9F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0B6E" w14:textId="77777777" w:rsidR="001F2C9F" w:rsidRDefault="001F2C9F" w:rsidP="001F2C9F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Zīmēšanas paņēmieni un iespējas</w:t>
            </w:r>
          </w:p>
          <w:p w14:paraId="7672850E" w14:textId="77777777" w:rsidR="001F2C9F" w:rsidRDefault="001F2C9F" w:rsidP="0072536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89A286" w14:textId="77777777" w:rsidR="006C6A3C" w:rsidRPr="00725369" w:rsidRDefault="006C6A3C" w:rsidP="008217F0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Lieto zīmēšanas paņēmienus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725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skicēšana, īstermiņa zīmējums, ilgtermiņa zīmējums, eksperiments.</w:t>
            </w:r>
          </w:p>
          <w:p w14:paraId="7C2CB15D" w14:textId="77777777" w:rsidR="006C6A3C" w:rsidRDefault="006C6A3C" w:rsidP="008217F0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rot lietot dažādus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ēnošanas paņēmienus, štrihus </w:t>
            </w: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 uzdevumam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676139" w14:textId="3CF7820D" w:rsidR="001F2C9F" w:rsidRPr="006C6A3C" w:rsidRDefault="006C6A3C" w:rsidP="008217F0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izmantot mazu un lielu formātu, dažāda tumšuma, krāsu un faktūru papīrus, dažādas virsmas.  </w:t>
            </w:r>
          </w:p>
        </w:tc>
      </w:tr>
      <w:tr w:rsidR="001F2C9F" w14:paraId="2950DD01" w14:textId="77777777" w:rsidTr="008217F0">
        <w:trPr>
          <w:trHeight w:val="62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55F2" w14:textId="77777777" w:rsidR="001F2C9F" w:rsidRDefault="001F2C9F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0A71" w14:textId="77777777" w:rsidR="001F2C9F" w:rsidRDefault="001F2C9F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6F9D" w14:textId="6EFF49B6" w:rsidR="001F2C9F" w:rsidRDefault="001F2C9F" w:rsidP="0072536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Daudzveidīgas </w:t>
            </w:r>
            <w:r w:rsidRPr="004912D2">
              <w:rPr>
                <w:rFonts w:ascii="Times New Roman" w:eastAsia="Times New Roman" w:hAnsi="Times New Roman" w:cs="Times New Roman"/>
                <w:sz w:val="24"/>
                <w:szCs w:val="24"/>
              </w:rPr>
              <w:t>tematiskā</w:t>
            </w:r>
            <w:r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attēlojuma iespējas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965A" w14:textId="02268B4F" w:rsidR="001F2C9F" w:rsidRPr="00F7605B" w:rsidRDefault="006C6A3C" w:rsidP="008217F0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Ir iepazinis daudzveidīgu ideju un tēmu attēlojuma iespējas zīmējumā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725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zīmējums no dabas, iztēles zīmējums un citi zīmējuma veidi: dizain</w:t>
            </w:r>
            <w:r w:rsidR="00926791">
              <w:rPr>
                <w:rFonts w:ascii="Times New Roman" w:eastAsia="Times New Roman" w:hAnsi="Times New Roman" w:cs="Times New Roman"/>
                <w:sz w:val="24"/>
                <w:szCs w:val="24"/>
              </w:rPr>
              <w:t>a zīmējums</w:t>
            </w:r>
            <w:r w:rsidRPr="00725369">
              <w:rPr>
                <w:rFonts w:ascii="Times New Roman" w:eastAsia="Times New Roman" w:hAnsi="Times New Roman" w:cs="Times New Roman"/>
                <w:sz w:val="24"/>
                <w:szCs w:val="24"/>
              </w:rPr>
              <w:t>, pētnieciskais</w:t>
            </w:r>
            <w:r w:rsidR="000B1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zīmējums</w:t>
            </w:r>
            <w:r w:rsidRPr="00725369">
              <w:rPr>
                <w:rFonts w:ascii="Times New Roman" w:eastAsia="Times New Roman" w:hAnsi="Times New Roman" w:cs="Times New Roman"/>
                <w:sz w:val="24"/>
                <w:szCs w:val="24"/>
              </w:rPr>
              <w:t>, modes zīmējums, komikss, karikatūra, zīmējums animācijas aspektā, ilustrācija, kopija.</w:t>
            </w:r>
          </w:p>
        </w:tc>
      </w:tr>
      <w:tr w:rsidR="006518CD" w14:paraId="149F8331" w14:textId="77777777" w:rsidTr="008217F0">
        <w:trPr>
          <w:trHeight w:val="154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D4582" w14:textId="1452C3A5" w:rsidR="006518CD" w:rsidRDefault="006518CD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Vērtēšana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04F23" w14:textId="773D7985" w:rsidR="006518CD" w:rsidRDefault="006518CD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Analizēt un vērtēt zīmējumus un grafikas darbus, darba procesu un rezultātu</w:t>
            </w:r>
            <w:r w:rsidR="00B836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8D36C" w14:textId="77777777" w:rsidR="006518CD" w:rsidRDefault="006518CD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AAAE" w14:textId="756C648F" w:rsidR="006518CD" w:rsidRDefault="006518CD" w:rsidP="0048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Zīmējuma vērtēšanas  process un paņēmieni</w:t>
            </w:r>
          </w:p>
          <w:p w14:paraId="17970AAB" w14:textId="6852133A" w:rsidR="006518CD" w:rsidRDefault="006518CD" w:rsidP="0048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80F560" w14:textId="374E9F57" w:rsidR="006518CD" w:rsidRPr="00F7605B" w:rsidRDefault="006518CD" w:rsidP="008217F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Spēj objektīvi izvērtēt savu darbu un apzināties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 jāpilnveido.</w:t>
            </w:r>
          </w:p>
          <w:p w14:paraId="6B3613B9" w14:textId="72B98C8E" w:rsidR="006518CD" w:rsidRPr="00E9133C" w:rsidRDefault="006518CD" w:rsidP="008217F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Apguvis zīmēšanas procesā izmantojamos vērtēšanas paņēmienus: skatīšanās no distances, zīmējuma apgriešana kājām gaisā, skatu meklētājs, spoguļa izmantošana kļūdu noteikšanai, sarkanais filtrs, svērteņa izmantošana vertikālo punktu noteikšanai, vizēšana.</w:t>
            </w:r>
          </w:p>
        </w:tc>
      </w:tr>
      <w:tr w:rsidR="006518CD" w14:paraId="28264DBB" w14:textId="77777777" w:rsidTr="00431BD5">
        <w:trPr>
          <w:trHeight w:val="148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F2AAB" w14:textId="77777777" w:rsidR="006518CD" w:rsidRDefault="006518CD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4CA1F" w14:textId="77777777" w:rsidR="006518CD" w:rsidRDefault="006518CD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E598" w14:textId="393D2993" w:rsidR="006518CD" w:rsidRDefault="006518CD" w:rsidP="0065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Zīmēšanas un grafikas darbu piemēru analizēšana Profesionālu terminu lietojums</w:t>
            </w:r>
            <w:r w:rsidR="00C50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profesionālā ētika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473597" w14:textId="77777777" w:rsidR="00E9133C" w:rsidRPr="00F7605B" w:rsidRDefault="00E9133C" w:rsidP="008217F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Komentē un skaidro zīmējuma uzbūves un māksliniecisko līdzekļu izmantošanu darbā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lietojot profesionālus terminus.</w:t>
            </w:r>
          </w:p>
          <w:p w14:paraId="7BA1BE7E" w14:textId="77777777" w:rsidR="006518CD" w:rsidRDefault="00E9133C" w:rsidP="008217F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Ir iepazinis dažādus māksliniekus, ir pieredze komentēt viņu darbus.</w:t>
            </w:r>
          </w:p>
          <w:p w14:paraId="5986EC5B" w14:textId="772C8F9B" w:rsidR="00E82527" w:rsidRPr="00E9133C" w:rsidRDefault="00360B3B" w:rsidP="008217F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D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Izprot autortiesības un darba radīšanas procesā ievēro ētikas principus.</w:t>
            </w:r>
          </w:p>
        </w:tc>
      </w:tr>
      <w:tr w:rsidR="006518CD" w14:paraId="4BE831ED" w14:textId="77777777" w:rsidTr="008217F0">
        <w:trPr>
          <w:trHeight w:val="350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BD46" w14:textId="77777777" w:rsidR="006518CD" w:rsidRDefault="006518CD" w:rsidP="00085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0510" w14:textId="77777777" w:rsidR="006518CD" w:rsidRDefault="006518CD" w:rsidP="00085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2076" w14:textId="2FB879EE" w:rsidR="006518CD" w:rsidRDefault="006518CD" w:rsidP="0048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2D0E" w14:textId="7819D623" w:rsidR="006518CD" w:rsidRPr="00F7605B" w:rsidRDefault="00E9133C" w:rsidP="008217F0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30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5B">
              <w:rPr>
                <w:rFonts w:ascii="Times New Roman" w:eastAsia="Times New Roman" w:hAnsi="Times New Roman" w:cs="Times New Roman"/>
                <w:sz w:val="24"/>
                <w:szCs w:val="24"/>
              </w:rPr>
              <w:t>Prot izvēlēties un apkopot darbus portfolio izveidei.</w:t>
            </w:r>
          </w:p>
        </w:tc>
      </w:tr>
    </w:tbl>
    <w:p w14:paraId="4678A054" w14:textId="77777777" w:rsidR="003243F3" w:rsidRPr="008217F0" w:rsidRDefault="003243F3" w:rsidP="00085368">
      <w:pPr>
        <w:widowControl w:val="0"/>
        <w:spacing w:after="0" w:line="276" w:lineRule="auto"/>
        <w:rPr>
          <w:sz w:val="16"/>
          <w:szCs w:val="16"/>
        </w:rPr>
      </w:pPr>
    </w:p>
    <w:p w14:paraId="4C1FE471" w14:textId="77777777" w:rsidR="0012222A" w:rsidRPr="0012222A" w:rsidRDefault="0012222A" w:rsidP="00F7605B">
      <w:pPr>
        <w:spacing w:after="0"/>
        <w:ind w:lef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2222A">
        <w:rPr>
          <w:rFonts w:asciiTheme="majorBidi" w:hAnsiTheme="majorBidi" w:cstheme="majorBidi"/>
          <w:b/>
          <w:bCs/>
          <w:sz w:val="24"/>
          <w:szCs w:val="24"/>
        </w:rPr>
        <w:t>Zīmēšanas apguves akcenti dažādos vecumposmos</w:t>
      </w:r>
    </w:p>
    <w:p w14:paraId="7E8BA2BB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b/>
          <w:bCs/>
          <w:sz w:val="24"/>
          <w:szCs w:val="24"/>
        </w:rPr>
      </w:pPr>
      <w:r w:rsidRPr="0012222A">
        <w:rPr>
          <w:rFonts w:asciiTheme="majorBidi" w:hAnsiTheme="majorBidi" w:cstheme="majorBidi"/>
          <w:b/>
          <w:bCs/>
          <w:sz w:val="24"/>
          <w:szCs w:val="24"/>
        </w:rPr>
        <w:t>1., 2. klase</w:t>
      </w:r>
    </w:p>
    <w:p w14:paraId="4DEEDE69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 xml:space="preserve">1. Iztēles zīmējumi: ieteicami, vēlams rosināt daudzveidīgu tēmu atspoguļošanu radošos darbos. Zīmējums kā stāsts. </w:t>
      </w:r>
    </w:p>
    <w:p w14:paraId="5FD7535C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 xml:space="preserve">2. Tehniku apguve: daudzveidīgu zīmēšanas tehniku, vienkāršu grafikas tehniku apguve. </w:t>
      </w:r>
    </w:p>
    <w:p w14:paraId="62A5DBDE" w14:textId="69C85FB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>3. Zīmēšana no dabas: ieteicami zīmēšanas uzdevumi, kas saistīti ar objektu detaļu, īpašību  attēlošanu, kā arī objektu zīmēšanu tuvā vērojumā. Ātrie zīmējumi – dabas objektu, figūru skicēšana.</w:t>
      </w:r>
    </w:p>
    <w:p w14:paraId="46701B96" w14:textId="10048DED" w:rsidR="00F7605B" w:rsidRPr="00F7605B" w:rsidRDefault="0012222A" w:rsidP="00F7605B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</w:rPr>
      </w:pPr>
      <w:r w:rsidRPr="0078207D">
        <w:rPr>
          <w:rFonts w:asciiTheme="majorBidi" w:hAnsiTheme="majorBidi" w:cstheme="majorBidi"/>
          <w:sz w:val="24"/>
          <w:szCs w:val="24"/>
          <w:u w:val="single"/>
        </w:rPr>
        <w:t>Metodes un paņēmieni:</w:t>
      </w:r>
      <w:r w:rsidRPr="0012222A">
        <w:rPr>
          <w:rFonts w:asciiTheme="majorBidi" w:hAnsiTheme="majorBidi" w:cstheme="majorBidi"/>
          <w:sz w:val="24"/>
          <w:szCs w:val="24"/>
        </w:rPr>
        <w:t xml:space="preserve"> dažādi darbu formāti, izteiksmes līdzekļu lietojums, eksperimenti ar materiāliem. Zīmēšanas kultūras iepazīšana.</w:t>
      </w:r>
    </w:p>
    <w:p w14:paraId="46544AE2" w14:textId="77777777" w:rsidR="00F7605B" w:rsidRDefault="00F7605B" w:rsidP="00F7605B">
      <w:pPr>
        <w:spacing w:after="0" w:line="240" w:lineRule="auto"/>
        <w:ind w:left="-851"/>
        <w:rPr>
          <w:rFonts w:asciiTheme="majorBidi" w:hAnsiTheme="majorBidi" w:cstheme="majorBidi"/>
          <w:b/>
          <w:bCs/>
          <w:sz w:val="24"/>
          <w:szCs w:val="24"/>
        </w:rPr>
      </w:pPr>
    </w:p>
    <w:p w14:paraId="21F406CA" w14:textId="64EAAE5C" w:rsidR="0012222A" w:rsidRPr="0012222A" w:rsidRDefault="0012222A" w:rsidP="00F7605B">
      <w:pPr>
        <w:spacing w:after="0" w:line="240" w:lineRule="auto"/>
        <w:ind w:left="-851"/>
        <w:rPr>
          <w:rFonts w:asciiTheme="majorBidi" w:hAnsiTheme="majorBidi" w:cstheme="majorBidi"/>
          <w:b/>
          <w:bCs/>
          <w:sz w:val="24"/>
          <w:szCs w:val="24"/>
        </w:rPr>
      </w:pPr>
      <w:r w:rsidRPr="0012222A">
        <w:rPr>
          <w:rFonts w:asciiTheme="majorBidi" w:hAnsiTheme="majorBidi" w:cstheme="majorBidi"/>
          <w:b/>
          <w:bCs/>
          <w:sz w:val="24"/>
          <w:szCs w:val="24"/>
        </w:rPr>
        <w:t>3.,</w:t>
      </w:r>
      <w:r w:rsidR="007253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2222A">
        <w:rPr>
          <w:rFonts w:asciiTheme="majorBidi" w:hAnsiTheme="majorBidi" w:cstheme="majorBidi"/>
          <w:b/>
          <w:bCs/>
          <w:sz w:val="24"/>
          <w:szCs w:val="24"/>
        </w:rPr>
        <w:t>4. klase</w:t>
      </w:r>
    </w:p>
    <w:p w14:paraId="29B5268F" w14:textId="77777777" w:rsidR="0012222A" w:rsidRPr="0012222A" w:rsidRDefault="0012222A" w:rsidP="00F7605B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>1. Zīmēšana no dabas: konstruktīvā zīmējuma pamatu apguve, apzināta izteiksmes līdzekļu lietošana zīmēšanā, tonālais zīmējums. Objektu un figūru skicēšana.</w:t>
      </w:r>
    </w:p>
    <w:p w14:paraId="2595181D" w14:textId="3AFED65F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>2</w:t>
      </w:r>
      <w:r w:rsidR="00725369">
        <w:rPr>
          <w:rFonts w:asciiTheme="majorBidi" w:hAnsiTheme="majorBidi" w:cstheme="majorBidi"/>
          <w:sz w:val="24"/>
          <w:szCs w:val="24"/>
        </w:rPr>
        <w:t>.</w:t>
      </w:r>
      <w:r w:rsidRPr="0012222A">
        <w:rPr>
          <w:rFonts w:asciiTheme="majorBidi" w:hAnsiTheme="majorBidi" w:cstheme="majorBidi"/>
          <w:sz w:val="24"/>
          <w:szCs w:val="24"/>
        </w:rPr>
        <w:t xml:space="preserve"> Iztēles zīmējumi: savas intereses apzināšanai un attīstīšanai, saistībā ar jaunu tehnisko paņēmienu un tehniku apguvi.</w:t>
      </w:r>
    </w:p>
    <w:p w14:paraId="63CAD40B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 xml:space="preserve">3. Tehniku apguve: zīmēšanas tehniku iespēju tālāka apzināšana, prasmju nostiprināšana, grafikas tehniku apguves turpināšana. Jaunu zīmēšanas veidu un paņēmienu apguve ilustrācijā, komiksu un modes zīmējumos. </w:t>
      </w:r>
    </w:p>
    <w:p w14:paraId="77359D15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78207D">
        <w:rPr>
          <w:rFonts w:asciiTheme="majorBidi" w:hAnsiTheme="majorBidi" w:cstheme="majorBidi"/>
          <w:sz w:val="24"/>
          <w:szCs w:val="24"/>
          <w:u w:val="single"/>
        </w:rPr>
        <w:t>Metodes un paņēmieni:</w:t>
      </w:r>
      <w:r w:rsidRPr="0012222A">
        <w:rPr>
          <w:rFonts w:asciiTheme="majorBidi" w:hAnsiTheme="majorBidi" w:cstheme="majorBidi"/>
          <w:sz w:val="24"/>
          <w:szCs w:val="24"/>
        </w:rPr>
        <w:t xml:space="preserve"> īstermiņa uzdevumi, ilgtermiņa uzdevumi, skicēšana, projekti – individuāli un grupas.</w:t>
      </w:r>
    </w:p>
    <w:p w14:paraId="1E241EE1" w14:textId="77777777" w:rsidR="00F7605B" w:rsidRDefault="00F7605B" w:rsidP="00F7605B">
      <w:pPr>
        <w:spacing w:after="0"/>
        <w:ind w:left="-851"/>
        <w:rPr>
          <w:rFonts w:asciiTheme="majorBidi" w:hAnsiTheme="majorBidi" w:cstheme="majorBidi"/>
          <w:b/>
          <w:bCs/>
          <w:sz w:val="24"/>
          <w:szCs w:val="24"/>
        </w:rPr>
      </w:pPr>
    </w:p>
    <w:p w14:paraId="5ED82ED4" w14:textId="75EB62C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b/>
          <w:bCs/>
          <w:sz w:val="24"/>
          <w:szCs w:val="24"/>
        </w:rPr>
      </w:pPr>
      <w:r w:rsidRPr="0012222A">
        <w:rPr>
          <w:rFonts w:asciiTheme="majorBidi" w:hAnsiTheme="majorBidi" w:cstheme="majorBidi"/>
          <w:b/>
          <w:bCs/>
          <w:sz w:val="24"/>
          <w:szCs w:val="24"/>
        </w:rPr>
        <w:t>5.</w:t>
      </w:r>
      <w:r w:rsidR="007820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2222A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7820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2222A">
        <w:rPr>
          <w:rFonts w:asciiTheme="majorBidi" w:hAnsiTheme="majorBidi" w:cstheme="majorBidi"/>
          <w:b/>
          <w:bCs/>
          <w:sz w:val="24"/>
          <w:szCs w:val="24"/>
        </w:rPr>
        <w:t>7. klase</w:t>
      </w:r>
    </w:p>
    <w:p w14:paraId="26897321" w14:textId="69874F9B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>1. Zīmēšana no dabas: konstruktīvā zīmējuma apguve, apjoma attēlošana, figūras zīmējums, telpas attēlojums, dizaina zīmējums, daudzveidīgi zīmēšanas veidi. Skicēšanas prasmju attīstīšana.</w:t>
      </w:r>
    </w:p>
    <w:p w14:paraId="021272FD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>2. Tehniku apguve: zīmēšanas un grafikas tehniku apguves pilnveide. Jaunu zīmēšanas veidu un paņēmienu apguve.</w:t>
      </w:r>
    </w:p>
    <w:p w14:paraId="18D1F7A7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12222A">
        <w:rPr>
          <w:rFonts w:asciiTheme="majorBidi" w:hAnsiTheme="majorBidi" w:cstheme="majorBidi"/>
          <w:sz w:val="24"/>
          <w:szCs w:val="24"/>
        </w:rPr>
        <w:t>3. Iztēles zīmējumi: savas intereses apzināšanai un attīstīšanai, radošie zīmējumi skiču blokos.</w:t>
      </w:r>
    </w:p>
    <w:p w14:paraId="4A168DCC" w14:textId="77777777" w:rsidR="0012222A" w:rsidRPr="0012222A" w:rsidRDefault="0012222A" w:rsidP="00F7605B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78207D">
        <w:rPr>
          <w:rFonts w:asciiTheme="majorBidi" w:hAnsiTheme="majorBidi" w:cstheme="majorBidi"/>
          <w:sz w:val="24"/>
          <w:szCs w:val="24"/>
          <w:u w:val="single"/>
        </w:rPr>
        <w:t>Metodes un paņēmieni:</w:t>
      </w:r>
      <w:r w:rsidRPr="0012222A">
        <w:rPr>
          <w:rFonts w:asciiTheme="majorBidi" w:hAnsiTheme="majorBidi" w:cstheme="majorBidi"/>
          <w:sz w:val="24"/>
          <w:szCs w:val="24"/>
        </w:rPr>
        <w:t xml:space="preserve"> ilgtermiņa uzdevumi, īstermiņa uzdevumi, projekti. Mākslas darbu iepazīšana un analīze. Portfolio izveide.</w:t>
      </w:r>
    </w:p>
    <w:p w14:paraId="5DB7578B" w14:textId="7247198B" w:rsidR="002A794F" w:rsidRPr="0012222A" w:rsidRDefault="002A794F" w:rsidP="00F7605B">
      <w:pPr>
        <w:spacing w:after="0" w:line="240" w:lineRule="auto"/>
        <w:ind w:left="-851" w:right="-359"/>
        <w:rPr>
          <w:rFonts w:asciiTheme="majorBidi" w:eastAsia="Times New Roman" w:hAnsiTheme="majorBidi" w:cstheme="majorBidi"/>
          <w:sz w:val="24"/>
          <w:szCs w:val="24"/>
        </w:rPr>
      </w:pPr>
    </w:p>
    <w:p w14:paraId="1CAB92D4" w14:textId="698AE1C7" w:rsidR="003243F3" w:rsidRPr="00F7605B" w:rsidRDefault="00C724B9" w:rsidP="00F7605B">
      <w:pPr>
        <w:spacing w:after="0" w:line="240" w:lineRule="auto"/>
        <w:ind w:left="-851" w:right="-359"/>
        <w:rPr>
          <w:rFonts w:asciiTheme="majorBidi" w:hAnsiTheme="majorBidi" w:cstheme="majorBidi"/>
          <w:sz w:val="20"/>
          <w:szCs w:val="20"/>
        </w:rPr>
      </w:pPr>
      <w:r w:rsidRPr="00F7605B">
        <w:rPr>
          <w:rFonts w:asciiTheme="majorBidi" w:eastAsia="Times New Roman" w:hAnsiTheme="majorBidi" w:cstheme="majorBidi"/>
          <w:sz w:val="20"/>
          <w:szCs w:val="20"/>
        </w:rPr>
        <w:lastRenderedPageBreak/>
        <w:t>Darba grupa: Ilgnese Avotiņa, Inese Butlere, Vjačeslavs Fomins,  Ilze Kupča, Ieva Leismane, Gunta Vēvere, Kristīne Vizbule</w:t>
      </w:r>
      <w:r w:rsidR="00F7605B">
        <w:rPr>
          <w:rFonts w:asciiTheme="majorBidi" w:eastAsia="Times New Roman" w:hAnsiTheme="majorBidi" w:cstheme="majorBidi"/>
          <w:sz w:val="20"/>
          <w:szCs w:val="20"/>
        </w:rPr>
        <w:t>.</w:t>
      </w:r>
    </w:p>
    <w:sectPr w:rsidR="003243F3" w:rsidRPr="00F7605B" w:rsidSect="00085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820" w:bottom="142" w:left="1985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4410" w14:textId="77777777" w:rsidR="009407C3" w:rsidRDefault="009407C3">
      <w:pPr>
        <w:spacing w:after="0" w:line="240" w:lineRule="auto"/>
      </w:pPr>
      <w:r>
        <w:separator/>
      </w:r>
    </w:p>
  </w:endnote>
  <w:endnote w:type="continuationSeparator" w:id="0">
    <w:p w14:paraId="53701C4B" w14:textId="77777777" w:rsidR="009407C3" w:rsidRDefault="0094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D258" w14:textId="77777777" w:rsidR="00684959" w:rsidRDefault="0068495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F8B3" w14:textId="77777777" w:rsidR="00684959" w:rsidRDefault="0068495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03E7" w14:textId="77777777" w:rsidR="00684959" w:rsidRDefault="006849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672D" w14:textId="77777777" w:rsidR="009407C3" w:rsidRDefault="009407C3">
      <w:pPr>
        <w:spacing w:after="0" w:line="240" w:lineRule="auto"/>
      </w:pPr>
      <w:r>
        <w:separator/>
      </w:r>
    </w:p>
  </w:footnote>
  <w:footnote w:type="continuationSeparator" w:id="0">
    <w:p w14:paraId="4A653C70" w14:textId="77777777" w:rsidR="009407C3" w:rsidRDefault="0094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36C8" w14:textId="77777777" w:rsidR="00684959" w:rsidRDefault="0068495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C18E" w14:textId="77777777" w:rsidR="003243F3" w:rsidRDefault="003243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  <w:sz w:val="18"/>
        <w:szCs w:val="18"/>
      </w:rPr>
    </w:pPr>
  </w:p>
  <w:p w14:paraId="006A3883" w14:textId="77777777" w:rsidR="003243F3" w:rsidRDefault="003243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  <w:sz w:val="18"/>
        <w:szCs w:val="18"/>
      </w:rPr>
    </w:pPr>
  </w:p>
  <w:p w14:paraId="6865B8B7" w14:textId="233DF350" w:rsidR="003243F3" w:rsidRDefault="006849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  <w:sz w:val="18"/>
        <w:szCs w:val="18"/>
      </w:rPr>
      <w:t>I</w:t>
    </w:r>
    <w:r w:rsidR="00C724B9">
      <w:rPr>
        <w:color w:val="000000"/>
        <w:sz w:val="18"/>
        <w:szCs w:val="18"/>
      </w:rPr>
      <w:t>zglītības programma VIZUĀLI PLASTISKĀ MĀKSLA. Vadlīnijas mācību priekšmetam ZĪMĒŠANA, 202</w:t>
    </w:r>
    <w:r w:rsidR="00E26043">
      <w:rPr>
        <w:color w:val="000000"/>
        <w:sz w:val="18"/>
        <w:szCs w:val="18"/>
      </w:rPr>
      <w:t>3</w:t>
    </w:r>
    <w:r w:rsidR="00C724B9">
      <w:rPr>
        <w:color w:val="000000"/>
        <w:sz w:val="18"/>
        <w:szCs w:val="18"/>
      </w:rPr>
      <w:t>.gada redakcija</w:t>
    </w:r>
  </w:p>
  <w:p w14:paraId="4CA8B7E4" w14:textId="77777777" w:rsidR="003243F3" w:rsidRDefault="003243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1EC1" w14:textId="77777777" w:rsidR="00684959" w:rsidRDefault="0068495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18F"/>
    <w:multiLevelType w:val="hybridMultilevel"/>
    <w:tmpl w:val="53EE54EC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AC1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7E6"/>
    <w:multiLevelType w:val="hybridMultilevel"/>
    <w:tmpl w:val="6FA45DA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6EF9"/>
    <w:multiLevelType w:val="hybridMultilevel"/>
    <w:tmpl w:val="4B7080C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66533"/>
    <w:multiLevelType w:val="hybridMultilevel"/>
    <w:tmpl w:val="D7E861B2"/>
    <w:lvl w:ilvl="0" w:tplc="461AE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8659F"/>
    <w:multiLevelType w:val="hybridMultilevel"/>
    <w:tmpl w:val="BE6CB1D6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E8B1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0374"/>
    <w:multiLevelType w:val="hybridMultilevel"/>
    <w:tmpl w:val="4A02ABB0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463BA"/>
    <w:multiLevelType w:val="hybridMultilevel"/>
    <w:tmpl w:val="5ADE72D6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153A6"/>
    <w:multiLevelType w:val="hybridMultilevel"/>
    <w:tmpl w:val="923A37AE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019E6"/>
    <w:multiLevelType w:val="hybridMultilevel"/>
    <w:tmpl w:val="DEE8E488"/>
    <w:lvl w:ilvl="0" w:tplc="54EC3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2050">
    <w:abstractNumId w:val="4"/>
  </w:num>
  <w:num w:numId="2" w16cid:durableId="1969553649">
    <w:abstractNumId w:val="7"/>
  </w:num>
  <w:num w:numId="3" w16cid:durableId="1756322784">
    <w:abstractNumId w:val="3"/>
  </w:num>
  <w:num w:numId="4" w16cid:durableId="2040273325">
    <w:abstractNumId w:val="5"/>
  </w:num>
  <w:num w:numId="5" w16cid:durableId="1582912540">
    <w:abstractNumId w:val="2"/>
  </w:num>
  <w:num w:numId="6" w16cid:durableId="1727492210">
    <w:abstractNumId w:val="8"/>
  </w:num>
  <w:num w:numId="7" w16cid:durableId="248346521">
    <w:abstractNumId w:val="1"/>
  </w:num>
  <w:num w:numId="8" w16cid:durableId="483855520">
    <w:abstractNumId w:val="0"/>
  </w:num>
  <w:num w:numId="9" w16cid:durableId="1818498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3"/>
    <w:rsid w:val="00047ECA"/>
    <w:rsid w:val="00085368"/>
    <w:rsid w:val="000B1B9B"/>
    <w:rsid w:val="00117820"/>
    <w:rsid w:val="0012222A"/>
    <w:rsid w:val="00147D6B"/>
    <w:rsid w:val="001B3008"/>
    <w:rsid w:val="001F2C9F"/>
    <w:rsid w:val="00202024"/>
    <w:rsid w:val="002850E8"/>
    <w:rsid w:val="002A794F"/>
    <w:rsid w:val="002E0673"/>
    <w:rsid w:val="00321517"/>
    <w:rsid w:val="003243F3"/>
    <w:rsid w:val="00360B3B"/>
    <w:rsid w:val="00371FD7"/>
    <w:rsid w:val="003B4B8D"/>
    <w:rsid w:val="00407CD1"/>
    <w:rsid w:val="004150D9"/>
    <w:rsid w:val="00431BD5"/>
    <w:rsid w:val="004530CE"/>
    <w:rsid w:val="00483A84"/>
    <w:rsid w:val="004912D2"/>
    <w:rsid w:val="005D002E"/>
    <w:rsid w:val="005E3B01"/>
    <w:rsid w:val="0064161E"/>
    <w:rsid w:val="006518CD"/>
    <w:rsid w:val="00666D23"/>
    <w:rsid w:val="00684959"/>
    <w:rsid w:val="006C6A3C"/>
    <w:rsid w:val="006E303F"/>
    <w:rsid w:val="006F1416"/>
    <w:rsid w:val="00725369"/>
    <w:rsid w:val="007771EB"/>
    <w:rsid w:val="0078207D"/>
    <w:rsid w:val="00800D16"/>
    <w:rsid w:val="008217F0"/>
    <w:rsid w:val="009152A4"/>
    <w:rsid w:val="00926791"/>
    <w:rsid w:val="009407C3"/>
    <w:rsid w:val="00A052E1"/>
    <w:rsid w:val="00A90BBA"/>
    <w:rsid w:val="00B5574D"/>
    <w:rsid w:val="00B8364D"/>
    <w:rsid w:val="00C503B0"/>
    <w:rsid w:val="00C724B9"/>
    <w:rsid w:val="00CE48AC"/>
    <w:rsid w:val="00D1154F"/>
    <w:rsid w:val="00D421EF"/>
    <w:rsid w:val="00D742E6"/>
    <w:rsid w:val="00E26043"/>
    <w:rsid w:val="00E329E9"/>
    <w:rsid w:val="00E82527"/>
    <w:rsid w:val="00E9133C"/>
    <w:rsid w:val="00ED1531"/>
    <w:rsid w:val="00EF3559"/>
    <w:rsid w:val="00F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D5220"/>
  <w15:docId w15:val="{73694131-DECF-4537-A4F2-A69888F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1DF9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sz w:val="20"/>
      <w:szCs w:val="20"/>
    </w:rPr>
  </w:style>
  <w:style w:type="character" w:customStyle="1" w:styleId="ListLabel11">
    <w:name w:val="ListLabel 11"/>
    <w:qFormat/>
    <w:rPr>
      <w:rFonts w:eastAsia="Courier New" w:cs="Courier New"/>
      <w:sz w:val="20"/>
      <w:szCs w:val="20"/>
    </w:rPr>
  </w:style>
  <w:style w:type="character" w:customStyle="1" w:styleId="ListLabel12">
    <w:name w:val="ListLabel 12"/>
    <w:qFormat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qFormat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qFormat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qFormat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qFormat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qFormat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qFormat/>
    <w:rPr>
      <w:rFonts w:eastAsia="Noto Sans Symbols" w:cs="Noto Sans Symbols"/>
      <w:sz w:val="20"/>
      <w:szCs w:val="20"/>
    </w:rPr>
  </w:style>
  <w:style w:type="character" w:customStyle="1" w:styleId="ListLabel19">
    <w:name w:val="ListLabel 19"/>
    <w:qFormat/>
    <w:rPr>
      <w:rFonts w:eastAsia="Noto Sans Symbols" w:cs="Noto Sans Symbols"/>
      <w:sz w:val="20"/>
      <w:szCs w:val="20"/>
    </w:rPr>
  </w:style>
  <w:style w:type="character" w:customStyle="1" w:styleId="ListLabel20">
    <w:name w:val="ListLabel 20"/>
    <w:qFormat/>
    <w:rPr>
      <w:rFonts w:eastAsia="Courier New" w:cs="Courier New"/>
      <w:sz w:val="20"/>
      <w:szCs w:val="20"/>
    </w:rPr>
  </w:style>
  <w:style w:type="character" w:customStyle="1" w:styleId="ListLabel21">
    <w:name w:val="ListLabel 21"/>
    <w:qFormat/>
    <w:rPr>
      <w:rFonts w:eastAsia="Noto Sans Symbols" w:cs="Noto Sans Symbols"/>
      <w:sz w:val="20"/>
      <w:szCs w:val="20"/>
    </w:rPr>
  </w:style>
  <w:style w:type="character" w:customStyle="1" w:styleId="ListLabel22">
    <w:name w:val="ListLabel 22"/>
    <w:qFormat/>
    <w:rPr>
      <w:rFonts w:eastAsia="Noto Sans Symbols" w:cs="Noto Sans Symbols"/>
      <w:sz w:val="20"/>
      <w:szCs w:val="20"/>
    </w:rPr>
  </w:style>
  <w:style w:type="character" w:customStyle="1" w:styleId="ListLabel23">
    <w:name w:val="ListLabel 23"/>
    <w:qFormat/>
    <w:rPr>
      <w:rFonts w:eastAsia="Noto Sans Symbols" w:cs="Noto Sans Symbols"/>
      <w:sz w:val="20"/>
      <w:szCs w:val="20"/>
    </w:rPr>
  </w:style>
  <w:style w:type="character" w:customStyle="1" w:styleId="ListLabel24">
    <w:name w:val="ListLabel 24"/>
    <w:qFormat/>
    <w:rPr>
      <w:rFonts w:eastAsia="Noto Sans Symbols" w:cs="Noto Sans Symbols"/>
      <w:sz w:val="20"/>
      <w:szCs w:val="20"/>
    </w:rPr>
  </w:style>
  <w:style w:type="character" w:customStyle="1" w:styleId="ListLabel25">
    <w:name w:val="ListLabel 25"/>
    <w:qFormat/>
    <w:rPr>
      <w:rFonts w:eastAsia="Noto Sans Symbols" w:cs="Noto Sans Symbols"/>
      <w:sz w:val="20"/>
      <w:szCs w:val="20"/>
    </w:rPr>
  </w:style>
  <w:style w:type="character" w:customStyle="1" w:styleId="ListLabel26">
    <w:name w:val="ListLabel 26"/>
    <w:qFormat/>
    <w:rPr>
      <w:rFonts w:eastAsia="Noto Sans Symbols" w:cs="Noto Sans Symbols"/>
      <w:sz w:val="20"/>
      <w:szCs w:val="20"/>
    </w:rPr>
  </w:style>
  <w:style w:type="character" w:customStyle="1" w:styleId="ListLabel27">
    <w:name w:val="ListLabel 27"/>
    <w:qFormat/>
    <w:rPr>
      <w:rFonts w:eastAsia="Noto Sans Symbols" w:cs="Noto Sans Symbols"/>
      <w:sz w:val="20"/>
      <w:szCs w:val="20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  <w:sz w:val="20"/>
      <w:szCs w:val="20"/>
    </w:rPr>
  </w:style>
  <w:style w:type="character" w:customStyle="1" w:styleId="ListLabel38">
    <w:name w:val="ListLabel 38"/>
    <w:qFormat/>
    <w:rPr>
      <w:rFonts w:eastAsia="Courier New" w:cs="Courier New"/>
      <w:sz w:val="20"/>
      <w:szCs w:val="20"/>
    </w:rPr>
  </w:style>
  <w:style w:type="character" w:customStyle="1" w:styleId="ListLabel39">
    <w:name w:val="ListLabel 39"/>
    <w:qFormat/>
    <w:rPr>
      <w:rFonts w:eastAsia="Noto Sans Symbols" w:cs="Noto Sans Symbols"/>
      <w:sz w:val="20"/>
      <w:szCs w:val="20"/>
    </w:rPr>
  </w:style>
  <w:style w:type="character" w:customStyle="1" w:styleId="ListLabel40">
    <w:name w:val="ListLabel 40"/>
    <w:qFormat/>
    <w:rPr>
      <w:rFonts w:eastAsia="Noto Sans Symbols" w:cs="Noto Sans Symbols"/>
      <w:sz w:val="20"/>
      <w:szCs w:val="20"/>
    </w:rPr>
  </w:style>
  <w:style w:type="character" w:customStyle="1" w:styleId="ListLabel41">
    <w:name w:val="ListLabel 41"/>
    <w:qFormat/>
    <w:rPr>
      <w:rFonts w:eastAsia="Noto Sans Symbols" w:cs="Noto Sans Symbols"/>
      <w:sz w:val="20"/>
      <w:szCs w:val="20"/>
    </w:rPr>
  </w:style>
  <w:style w:type="character" w:customStyle="1" w:styleId="ListLabel42">
    <w:name w:val="ListLabel 42"/>
    <w:qFormat/>
    <w:rPr>
      <w:rFonts w:eastAsia="Noto Sans Symbols" w:cs="Noto Sans Symbols"/>
      <w:sz w:val="20"/>
      <w:szCs w:val="20"/>
    </w:rPr>
  </w:style>
  <w:style w:type="character" w:customStyle="1" w:styleId="ListLabel43">
    <w:name w:val="ListLabel 43"/>
    <w:qFormat/>
    <w:rPr>
      <w:rFonts w:eastAsia="Noto Sans Symbols" w:cs="Noto Sans Symbols"/>
      <w:sz w:val="20"/>
      <w:szCs w:val="20"/>
    </w:rPr>
  </w:style>
  <w:style w:type="character" w:customStyle="1" w:styleId="ListLabel44">
    <w:name w:val="ListLabel 44"/>
    <w:qFormat/>
    <w:rPr>
      <w:rFonts w:eastAsia="Noto Sans Symbols" w:cs="Noto Sans Symbols"/>
      <w:sz w:val="20"/>
      <w:szCs w:val="20"/>
    </w:rPr>
  </w:style>
  <w:style w:type="character" w:customStyle="1" w:styleId="ListLabel45">
    <w:name w:val="ListLabel 45"/>
    <w:qFormat/>
    <w:rPr>
      <w:rFonts w:eastAsia="Noto Sans Symbols" w:cs="Noto Sans Symbols"/>
      <w:sz w:val="20"/>
      <w:szCs w:val="20"/>
    </w:rPr>
  </w:style>
  <w:style w:type="character" w:customStyle="1" w:styleId="ListLabel46">
    <w:name w:val="ListLabel 46"/>
    <w:qFormat/>
    <w:rPr>
      <w:rFonts w:eastAsia="Noto Sans Symbols" w:cs="Noto Sans Symbols"/>
      <w:sz w:val="20"/>
      <w:szCs w:val="20"/>
    </w:rPr>
  </w:style>
  <w:style w:type="character" w:customStyle="1" w:styleId="ListLabel47">
    <w:name w:val="ListLabel 47"/>
    <w:qFormat/>
    <w:rPr>
      <w:rFonts w:eastAsia="Courier New" w:cs="Courier New"/>
      <w:sz w:val="20"/>
      <w:szCs w:val="20"/>
    </w:rPr>
  </w:style>
  <w:style w:type="character" w:customStyle="1" w:styleId="ListLabel48">
    <w:name w:val="ListLabel 48"/>
    <w:qFormat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qFormat/>
    <w:rPr>
      <w:rFonts w:eastAsia="Noto Sans Symbols" w:cs="Noto Sans Symbols"/>
      <w:sz w:val="20"/>
      <w:szCs w:val="20"/>
    </w:rPr>
  </w:style>
  <w:style w:type="character" w:customStyle="1" w:styleId="ListLabel50">
    <w:name w:val="ListLabel 50"/>
    <w:qFormat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qFormat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qFormat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qFormat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qFormat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qFormat/>
    <w:rPr>
      <w:rFonts w:eastAsia="Noto Sans Symbols" w:cs="Noto Sans Symbols"/>
      <w:sz w:val="20"/>
      <w:szCs w:val="20"/>
    </w:rPr>
  </w:style>
  <w:style w:type="character" w:customStyle="1" w:styleId="ListLabel56">
    <w:name w:val="ListLabel 56"/>
    <w:qFormat/>
    <w:rPr>
      <w:rFonts w:eastAsia="Courier New" w:cs="Courier New"/>
      <w:sz w:val="20"/>
      <w:szCs w:val="20"/>
    </w:rPr>
  </w:style>
  <w:style w:type="character" w:customStyle="1" w:styleId="ListLabel57">
    <w:name w:val="ListLabel 57"/>
    <w:qFormat/>
    <w:rPr>
      <w:rFonts w:eastAsia="Noto Sans Symbols" w:cs="Noto Sans Symbols"/>
      <w:sz w:val="20"/>
      <w:szCs w:val="20"/>
    </w:rPr>
  </w:style>
  <w:style w:type="character" w:customStyle="1" w:styleId="ListLabel58">
    <w:name w:val="ListLabel 58"/>
    <w:qFormat/>
    <w:rPr>
      <w:rFonts w:eastAsia="Noto Sans Symbols" w:cs="Noto Sans Symbols"/>
      <w:sz w:val="20"/>
      <w:szCs w:val="20"/>
    </w:rPr>
  </w:style>
  <w:style w:type="character" w:customStyle="1" w:styleId="ListLabel59">
    <w:name w:val="ListLabel 59"/>
    <w:qFormat/>
    <w:rPr>
      <w:rFonts w:eastAsia="Noto Sans Symbols" w:cs="Noto Sans Symbols"/>
      <w:sz w:val="20"/>
      <w:szCs w:val="20"/>
    </w:rPr>
  </w:style>
  <w:style w:type="character" w:customStyle="1" w:styleId="ListLabel60">
    <w:name w:val="ListLabel 60"/>
    <w:qFormat/>
    <w:rPr>
      <w:rFonts w:eastAsia="Noto Sans Symbols" w:cs="Noto Sans Symbols"/>
      <w:sz w:val="20"/>
      <w:szCs w:val="20"/>
    </w:rPr>
  </w:style>
  <w:style w:type="character" w:customStyle="1" w:styleId="ListLabel61">
    <w:name w:val="ListLabel 61"/>
    <w:qFormat/>
    <w:rPr>
      <w:rFonts w:eastAsia="Noto Sans Symbols" w:cs="Noto Sans Symbols"/>
      <w:sz w:val="20"/>
      <w:szCs w:val="20"/>
    </w:rPr>
  </w:style>
  <w:style w:type="character" w:customStyle="1" w:styleId="ListLabel62">
    <w:name w:val="ListLabel 62"/>
    <w:qFormat/>
    <w:rPr>
      <w:rFonts w:eastAsia="Noto Sans Symbols" w:cs="Noto Sans Symbols"/>
      <w:sz w:val="20"/>
      <w:szCs w:val="20"/>
    </w:rPr>
  </w:style>
  <w:style w:type="character" w:customStyle="1" w:styleId="ListLabel63">
    <w:name w:val="ListLabel 63"/>
    <w:qFormat/>
    <w:rPr>
      <w:rFonts w:eastAsia="Noto Sans Symbols" w:cs="Noto Sans Symbols"/>
      <w:sz w:val="20"/>
      <w:szCs w:val="20"/>
    </w:rPr>
  </w:style>
  <w:style w:type="character" w:customStyle="1" w:styleId="ListLabel64">
    <w:name w:val="ListLabel 64"/>
    <w:qFormat/>
    <w:rPr>
      <w:rFonts w:eastAsia="Noto Sans Symbols" w:cs="Noto Sans Symbols"/>
      <w:sz w:val="20"/>
      <w:szCs w:val="20"/>
    </w:rPr>
  </w:style>
  <w:style w:type="character" w:customStyle="1" w:styleId="ListLabel65">
    <w:name w:val="ListLabel 65"/>
    <w:qFormat/>
    <w:rPr>
      <w:rFonts w:eastAsia="Courier New" w:cs="Courier New"/>
      <w:sz w:val="20"/>
      <w:szCs w:val="20"/>
    </w:rPr>
  </w:style>
  <w:style w:type="character" w:customStyle="1" w:styleId="ListLabel66">
    <w:name w:val="ListLabel 66"/>
    <w:qFormat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qFormat/>
    <w:rPr>
      <w:rFonts w:eastAsia="Noto Sans Symbols" w:cs="Noto Sans Symbols"/>
      <w:sz w:val="20"/>
      <w:szCs w:val="20"/>
    </w:rPr>
  </w:style>
  <w:style w:type="character" w:customStyle="1" w:styleId="ListLabel68">
    <w:name w:val="ListLabel 68"/>
    <w:qFormat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qFormat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qFormat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qFormat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qFormat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qFormat/>
    <w:rPr>
      <w:rFonts w:eastAsia="Noto Sans Symbols" w:cs="Noto Sans Symbols"/>
      <w:sz w:val="20"/>
      <w:szCs w:val="20"/>
    </w:rPr>
  </w:style>
  <w:style w:type="character" w:customStyle="1" w:styleId="ListLabel74">
    <w:name w:val="ListLabel 74"/>
    <w:qFormat/>
    <w:rPr>
      <w:rFonts w:eastAsia="Courier New" w:cs="Courier New"/>
      <w:sz w:val="20"/>
      <w:szCs w:val="20"/>
    </w:rPr>
  </w:style>
  <w:style w:type="character" w:customStyle="1" w:styleId="ListLabel75">
    <w:name w:val="ListLabel 75"/>
    <w:qFormat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qFormat/>
    <w:rPr>
      <w:rFonts w:eastAsia="Noto Sans Symbols" w:cs="Noto Sans Symbols"/>
      <w:sz w:val="20"/>
      <w:szCs w:val="20"/>
    </w:rPr>
  </w:style>
  <w:style w:type="character" w:customStyle="1" w:styleId="ListLabel77">
    <w:name w:val="ListLabel 77"/>
    <w:qFormat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qFormat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qFormat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qFormat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qFormat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qFormat/>
    <w:rPr>
      <w:rFonts w:eastAsia="Noto Sans Symbols" w:cs="Noto Sans Symbols"/>
    </w:rPr>
  </w:style>
  <w:style w:type="character" w:customStyle="1" w:styleId="ListLabel83">
    <w:name w:val="ListLabel 83"/>
    <w:qFormat/>
    <w:rPr>
      <w:rFonts w:eastAsia="Courier New" w:cs="Courier New"/>
    </w:rPr>
  </w:style>
  <w:style w:type="character" w:customStyle="1" w:styleId="ListLabel84">
    <w:name w:val="ListLabel 84"/>
    <w:qFormat/>
    <w:rPr>
      <w:rFonts w:eastAsia="Noto Sans Symbols" w:cs="Noto Sans Symbols"/>
    </w:rPr>
  </w:style>
  <w:style w:type="character" w:customStyle="1" w:styleId="ListLabel85">
    <w:name w:val="ListLabel 85"/>
    <w:qFormat/>
    <w:rPr>
      <w:rFonts w:eastAsia="Noto Sans Symbols" w:cs="Noto Sans Symbols"/>
    </w:rPr>
  </w:style>
  <w:style w:type="character" w:customStyle="1" w:styleId="ListLabel86">
    <w:name w:val="ListLabel 86"/>
    <w:qFormat/>
    <w:rPr>
      <w:rFonts w:eastAsia="Courier New"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Noto Sans Symbols" w:cs="Noto Sans Symbols"/>
    </w:rPr>
  </w:style>
  <w:style w:type="character" w:customStyle="1" w:styleId="ListLabel89">
    <w:name w:val="ListLabel 89"/>
    <w:qFormat/>
    <w:rPr>
      <w:rFonts w:eastAsia="Courier New" w:cs="Courier New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Noto Sans Symbols" w:cs="Noto Sans Symbols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Noto Sans Symbols" w:cs="Noto Sans Symbols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Noto Sans Symbols" w:cs="Noto Sans Symbols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7BD8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87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qFormat/>
    <w:rsid w:val="00F878D7"/>
    <w:rPr>
      <w:rFonts w:cs="Calibri"/>
      <w:sz w:val="22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87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878D7"/>
    <w:rPr>
      <w:rFonts w:cs="Calibri"/>
      <w:sz w:val="22"/>
      <w:lang w:eastAsia="lv-LV"/>
    </w:rPr>
  </w:style>
  <w:style w:type="paragraph" w:styleId="Sarakstarindkopa">
    <w:name w:val="List Paragraph"/>
    <w:basedOn w:val="Parasts"/>
    <w:uiPriority w:val="34"/>
    <w:qFormat/>
    <w:rsid w:val="006039C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B0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666D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66D2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66D2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66D2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66D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x7nlZqoVLVcBkXGO89cjC2izg==">AMUW2mUW5ld6IKq4P8iRm9JcoEVKO3loaOMGKUKmE6ixwMCtbfxTr6pBqVEEiUrPkTrQO65r09zkQs6DsYuulqFeCE915hWwDK2r9PDnYNsnqRKQB22QTHHXboiMUtAFPl+VeS1ot5S0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4408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Kupca Ilze</dc:creator>
  <cp:lastModifiedBy>Ilze Kupča</cp:lastModifiedBy>
  <cp:revision>33</cp:revision>
  <dcterms:created xsi:type="dcterms:W3CDTF">2023-01-03T08:03:00Z</dcterms:created>
  <dcterms:modified xsi:type="dcterms:W3CDTF">2023-07-19T09:25:00Z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Birojs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