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B194" w14:textId="77777777" w:rsidR="00171EF9" w:rsidRDefault="00D83B9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Mācību priekšmets</w:t>
      </w:r>
    </w:p>
    <w:p w14:paraId="1FE9B195" w14:textId="77777777" w:rsidR="00171EF9" w:rsidRDefault="00D83B9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DIZAINA PAMATI</w:t>
      </w:r>
    </w:p>
    <w:p w14:paraId="1FE9B196" w14:textId="77777777" w:rsidR="00171EF9" w:rsidRDefault="00D83B97">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Vadlīnijas</w:t>
      </w:r>
    </w:p>
    <w:p w14:paraId="1FE9B198" w14:textId="49276A7D" w:rsidR="00171EF9" w:rsidRPr="00F37675" w:rsidRDefault="00D83B97" w:rsidP="00F37675">
      <w:pPr>
        <w:spacing w:line="240" w:lineRule="auto"/>
        <w:ind w:left="-709"/>
        <w:rPr>
          <w:rFonts w:ascii="Times New Roman" w:hAnsi="Times New Roman" w:cs="Times New Roman"/>
          <w:b/>
          <w:sz w:val="24"/>
          <w:szCs w:val="24"/>
        </w:rPr>
      </w:pPr>
      <w:r>
        <w:rPr>
          <w:rFonts w:ascii="Times New Roman" w:hAnsi="Times New Roman" w:cs="Times New Roman"/>
          <w:sz w:val="24"/>
          <w:szCs w:val="24"/>
        </w:rPr>
        <w:t xml:space="preserve">Mērķis: </w:t>
      </w:r>
      <w:r w:rsidR="00BD45C9">
        <w:rPr>
          <w:rFonts w:ascii="Times New Roman" w:hAnsi="Times New Roman" w:cs="Times New Roman"/>
          <w:sz w:val="24"/>
          <w:szCs w:val="24"/>
        </w:rPr>
        <w:t>V</w:t>
      </w:r>
      <w:r>
        <w:rPr>
          <w:rFonts w:ascii="Times New Roman" w:hAnsi="Times New Roman" w:cs="Times New Roman"/>
          <w:sz w:val="24"/>
          <w:szCs w:val="24"/>
        </w:rPr>
        <w:t xml:space="preserve">eicināt audzēkņos izpratni par dizainu un tā daudzveidību, tā nozīmi sabiedrības un cilvēka dzīvē, prasmi lietot dizaina domāšanas metodes, lai saskatītu iespējas apkārtējās vides uzlabošanā un radītu pārdomātus, jēgpilnus  dizaina risinājumus. </w:t>
      </w:r>
    </w:p>
    <w:tbl>
      <w:tblPr>
        <w:tblStyle w:val="Reatabula"/>
        <w:tblW w:w="15026" w:type="dxa"/>
        <w:tblInd w:w="-714" w:type="dxa"/>
        <w:tblLook w:val="04A0" w:firstRow="1" w:lastRow="0" w:firstColumn="1" w:lastColumn="0" w:noHBand="0" w:noVBand="1"/>
      </w:tblPr>
      <w:tblGrid>
        <w:gridCol w:w="2149"/>
        <w:gridCol w:w="3211"/>
        <w:gridCol w:w="3866"/>
        <w:gridCol w:w="5800"/>
      </w:tblGrid>
      <w:tr w:rsidR="00171EF9" w14:paraId="1FE9B19E" w14:textId="77777777">
        <w:trPr>
          <w:trHeight w:val="526"/>
        </w:trPr>
        <w:tc>
          <w:tcPr>
            <w:tcW w:w="2149" w:type="dxa"/>
            <w:shd w:val="clear" w:color="auto" w:fill="D0CECE" w:themeFill="background2" w:themeFillShade="E6"/>
          </w:tcPr>
          <w:p w14:paraId="1FE9B199" w14:textId="77777777" w:rsidR="00171EF9" w:rsidRDefault="00D83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Satura tematiskās jomas</w:t>
            </w:r>
          </w:p>
        </w:tc>
        <w:tc>
          <w:tcPr>
            <w:tcW w:w="3211" w:type="dxa"/>
            <w:shd w:val="clear" w:color="auto" w:fill="D0CECE" w:themeFill="background2" w:themeFillShade="E6"/>
          </w:tcPr>
          <w:p w14:paraId="1FE9B19A" w14:textId="77777777" w:rsidR="00171EF9" w:rsidRDefault="00D83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Uzdevumi</w:t>
            </w:r>
          </w:p>
          <w:p w14:paraId="1FE9B19B" w14:textId="77777777" w:rsidR="00171EF9" w:rsidRDefault="00171EF9">
            <w:pPr>
              <w:spacing w:after="0" w:line="240" w:lineRule="auto"/>
              <w:rPr>
                <w:rFonts w:ascii="Times New Roman" w:hAnsi="Times New Roman" w:cs="Times New Roman"/>
                <w:i/>
                <w:color w:val="002060"/>
                <w:sz w:val="24"/>
                <w:szCs w:val="24"/>
              </w:rPr>
            </w:pPr>
          </w:p>
        </w:tc>
        <w:tc>
          <w:tcPr>
            <w:tcW w:w="3866" w:type="dxa"/>
            <w:shd w:val="clear" w:color="auto" w:fill="D0CECE" w:themeFill="background2" w:themeFillShade="E6"/>
          </w:tcPr>
          <w:p w14:paraId="1FE9B19C" w14:textId="77777777" w:rsidR="00171EF9" w:rsidRDefault="00D83B97">
            <w:pPr>
              <w:pStyle w:val="Sarakstarindkopa"/>
              <w:spacing w:after="0" w:line="240" w:lineRule="auto"/>
              <w:rPr>
                <w:rFonts w:ascii="Times New Roman" w:hAnsi="Times New Roman" w:cs="Times New Roman"/>
                <w:sz w:val="24"/>
                <w:szCs w:val="24"/>
              </w:rPr>
            </w:pPr>
            <w:r>
              <w:rPr>
                <w:rFonts w:ascii="Times New Roman" w:hAnsi="Times New Roman" w:cs="Times New Roman"/>
                <w:sz w:val="24"/>
                <w:szCs w:val="24"/>
              </w:rPr>
              <w:t>Mācību saturs</w:t>
            </w:r>
          </w:p>
        </w:tc>
        <w:tc>
          <w:tcPr>
            <w:tcW w:w="5800" w:type="dxa"/>
            <w:shd w:val="clear" w:color="auto" w:fill="D0CECE" w:themeFill="background2" w:themeFillShade="E6"/>
          </w:tcPr>
          <w:p w14:paraId="1FE9B19D" w14:textId="77777777" w:rsidR="00171EF9" w:rsidRDefault="00D83B97">
            <w:pPr>
              <w:pStyle w:val="Sarakstarindkopa"/>
              <w:spacing w:after="0" w:line="240" w:lineRule="auto"/>
              <w:ind w:left="23"/>
              <w:jc w:val="center"/>
              <w:rPr>
                <w:rFonts w:ascii="Times New Roman" w:hAnsi="Times New Roman" w:cs="Times New Roman"/>
                <w:sz w:val="24"/>
                <w:szCs w:val="24"/>
              </w:rPr>
            </w:pPr>
            <w:r>
              <w:rPr>
                <w:rFonts w:ascii="Times New Roman" w:hAnsi="Times New Roman" w:cs="Times New Roman"/>
                <w:sz w:val="24"/>
                <w:szCs w:val="24"/>
              </w:rPr>
              <w:t>Noslēguma prasības</w:t>
            </w:r>
          </w:p>
        </w:tc>
      </w:tr>
      <w:tr w:rsidR="00171EF9" w14:paraId="1FE9B1A5" w14:textId="77777777">
        <w:trPr>
          <w:trHeight w:val="950"/>
        </w:trPr>
        <w:tc>
          <w:tcPr>
            <w:tcW w:w="2149" w:type="dxa"/>
            <w:vMerge w:val="restart"/>
            <w:shd w:val="clear" w:color="auto" w:fill="auto"/>
          </w:tcPr>
          <w:p w14:paraId="1FE9B19F"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Kas ir dizains</w:t>
            </w:r>
          </w:p>
        </w:tc>
        <w:tc>
          <w:tcPr>
            <w:tcW w:w="3211" w:type="dxa"/>
            <w:vMerge w:val="restart"/>
            <w:shd w:val="clear" w:color="auto" w:fill="auto"/>
          </w:tcPr>
          <w:p w14:paraId="1FE9B1A0"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Iepazīt dizainu  </w:t>
            </w:r>
            <w:r>
              <w:rPr>
                <w:rFonts w:ascii="Times New Roman" w:hAnsi="Times New Roman" w:cs="Times New Roman"/>
                <w:color w:val="000000" w:themeColor="text1"/>
                <w:sz w:val="24"/>
                <w:szCs w:val="24"/>
              </w:rPr>
              <w:t xml:space="preserve">kā </w:t>
            </w:r>
            <w:r>
              <w:rPr>
                <w:rFonts w:ascii="Times New Roman" w:hAnsi="Times New Roman" w:cs="Times New Roman"/>
                <w:sz w:val="24"/>
                <w:szCs w:val="24"/>
              </w:rPr>
              <w:t>nozari, kas palīdz veidot ērtāku, labāku, skaistāku vidi, kurā dzīvojam.</w:t>
            </w:r>
          </w:p>
        </w:tc>
        <w:tc>
          <w:tcPr>
            <w:tcW w:w="3866" w:type="dxa"/>
            <w:shd w:val="clear" w:color="auto" w:fill="auto"/>
          </w:tcPr>
          <w:p w14:paraId="1FE9B1A1"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Dizaina jēdziens, terminoloģija</w:t>
            </w:r>
          </w:p>
          <w:p w14:paraId="1FE9B1A2" w14:textId="77777777" w:rsidR="00171EF9" w:rsidRDefault="00D83B97">
            <w:pPr>
              <w:spacing w:after="0" w:line="240" w:lineRule="auto"/>
              <w:rPr>
                <w:rFonts w:ascii="Times New Roman" w:hAnsi="Times New Roman" w:cs="Times New Roman"/>
                <w:color w:val="538135" w:themeColor="accent6" w:themeShade="BF"/>
                <w:sz w:val="24"/>
                <w:szCs w:val="24"/>
              </w:rPr>
            </w:pPr>
            <w:r>
              <w:rPr>
                <w:rFonts w:ascii="Times New Roman" w:hAnsi="Times New Roman" w:cs="Times New Roman"/>
                <w:color w:val="000000"/>
                <w:sz w:val="24"/>
                <w:szCs w:val="24"/>
              </w:rPr>
              <w:t>Raksturīgais mākslai, amatniecībai, dizainam</w:t>
            </w:r>
          </w:p>
        </w:tc>
        <w:tc>
          <w:tcPr>
            <w:tcW w:w="5800" w:type="dxa"/>
            <w:shd w:val="clear" w:color="auto" w:fill="auto"/>
          </w:tcPr>
          <w:p w14:paraId="1FE9B1A3" w14:textId="77777777" w:rsidR="00171EF9" w:rsidRDefault="00D83B97">
            <w:pPr>
              <w:pStyle w:val="Sarakstarindkopa"/>
              <w:numPr>
                <w:ilvl w:val="0"/>
                <w:numId w:val="2"/>
              </w:numPr>
              <w:spacing w:after="0" w:line="240" w:lineRule="auto"/>
              <w:ind w:left="425"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Spēj izskaidrot – kas ir un kas nav dizains. </w:t>
            </w:r>
          </w:p>
          <w:p w14:paraId="1FE9B1A4" w14:textId="77777777" w:rsidR="00171EF9" w:rsidRDefault="00D83B97">
            <w:pPr>
              <w:pStyle w:val="Sarakstarindkopa"/>
              <w:numPr>
                <w:ilvl w:val="0"/>
                <w:numId w:val="2"/>
              </w:numPr>
              <w:spacing w:after="0" w:line="240" w:lineRule="auto"/>
              <w:ind w:left="425" w:hanging="283"/>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sz w:val="24"/>
                <w:szCs w:val="24"/>
              </w:rPr>
              <w:t>Spēj izskaidrot kopīgo un atšķirīgo dizainam, mākslai, amatniecībai.</w:t>
            </w:r>
          </w:p>
        </w:tc>
      </w:tr>
      <w:tr w:rsidR="00171EF9" w14:paraId="1FE9B1AC" w14:textId="77777777">
        <w:trPr>
          <w:trHeight w:val="1266"/>
        </w:trPr>
        <w:tc>
          <w:tcPr>
            <w:tcW w:w="2149" w:type="dxa"/>
            <w:vMerge/>
            <w:shd w:val="clear" w:color="auto" w:fill="auto"/>
          </w:tcPr>
          <w:p w14:paraId="1FE9B1A6"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A7"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A8"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Dizaina jomas </w:t>
            </w:r>
          </w:p>
          <w:p w14:paraId="1FE9B1A9" w14:textId="77777777" w:rsidR="00171EF9" w:rsidRDefault="00171EF9">
            <w:pPr>
              <w:spacing w:after="0" w:line="240" w:lineRule="auto"/>
              <w:rPr>
                <w:rFonts w:ascii="Times New Roman" w:hAnsi="Times New Roman" w:cs="Times New Roman"/>
                <w:sz w:val="24"/>
                <w:szCs w:val="24"/>
              </w:rPr>
            </w:pPr>
          </w:p>
        </w:tc>
        <w:tc>
          <w:tcPr>
            <w:tcW w:w="5800" w:type="dxa"/>
            <w:shd w:val="clear" w:color="auto" w:fill="auto"/>
          </w:tcPr>
          <w:p w14:paraId="1FE9B1AA" w14:textId="77777777" w:rsidR="00171EF9" w:rsidRDefault="00D83B97">
            <w:pPr>
              <w:pStyle w:val="Sarakstarindkopa"/>
              <w:numPr>
                <w:ilvl w:val="0"/>
                <w:numId w:val="2"/>
              </w:numPr>
              <w:spacing w:after="0" w:line="240" w:lineRule="auto"/>
              <w:ind w:left="425"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Ir priekšstats par dizaina klātbūtni dažādās dzīves jomās.</w:t>
            </w:r>
          </w:p>
          <w:p w14:paraId="1FE9B1AB" w14:textId="77777777" w:rsidR="00171EF9" w:rsidRDefault="00D83B97">
            <w:pPr>
              <w:pStyle w:val="Sarakstarindkopa"/>
              <w:numPr>
                <w:ilvl w:val="0"/>
                <w:numId w:val="2"/>
              </w:numPr>
              <w:spacing w:after="0" w:line="240" w:lineRule="auto"/>
              <w:ind w:left="425" w:hanging="283"/>
              <w:rPr>
                <w:rFonts w:ascii="Times New Roman" w:hAnsi="Times New Roman" w:cs="Times New Roman"/>
                <w:sz w:val="24"/>
                <w:szCs w:val="24"/>
              </w:rPr>
            </w:pPr>
            <w:r>
              <w:rPr>
                <w:rFonts w:ascii="Times New Roman" w:hAnsi="Times New Roman" w:cs="Times New Roman"/>
                <w:color w:val="000000" w:themeColor="text1"/>
                <w:sz w:val="24"/>
                <w:szCs w:val="24"/>
              </w:rPr>
              <w:t>Izprot dizaina lomu cilvēka dzīvē</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 īstermiņā un ilgtermiņā.</w:t>
            </w:r>
          </w:p>
        </w:tc>
      </w:tr>
      <w:tr w:rsidR="00171EF9" w14:paraId="1FE9B1B2" w14:textId="77777777">
        <w:trPr>
          <w:trHeight w:val="712"/>
        </w:trPr>
        <w:tc>
          <w:tcPr>
            <w:tcW w:w="2149" w:type="dxa"/>
            <w:vMerge/>
            <w:shd w:val="clear" w:color="auto" w:fill="auto"/>
          </w:tcPr>
          <w:p w14:paraId="1FE9B1AD"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AE"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AF"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Dizaina vērtēšanas kritēriji</w:t>
            </w:r>
          </w:p>
          <w:p w14:paraId="1FE9B1B0"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Laba dizaina pazīmes</w:t>
            </w:r>
          </w:p>
        </w:tc>
        <w:tc>
          <w:tcPr>
            <w:tcW w:w="5800" w:type="dxa"/>
            <w:shd w:val="clear" w:color="auto" w:fill="auto"/>
          </w:tcPr>
          <w:p w14:paraId="1FE9B1B1" w14:textId="77777777" w:rsidR="00171EF9" w:rsidRDefault="00D83B97">
            <w:pPr>
              <w:pStyle w:val="Sarakstarindkopa"/>
              <w:numPr>
                <w:ilvl w:val="0"/>
                <w:numId w:val="2"/>
              </w:numPr>
              <w:spacing w:after="0" w:line="240" w:lineRule="auto"/>
              <w:ind w:left="425" w:hanging="283"/>
              <w:rPr>
                <w:rFonts w:ascii="Times New Roman" w:eastAsia="Times New Roman" w:hAnsi="Times New Roman" w:cs="Times New Roman"/>
                <w:b/>
                <w:color w:val="000000" w:themeColor="text1"/>
                <w:sz w:val="24"/>
                <w:szCs w:val="24"/>
              </w:rPr>
            </w:pPr>
            <w:r>
              <w:rPr>
                <w:rFonts w:ascii="Times New Roman" w:hAnsi="Times New Roman" w:cs="Times New Roman"/>
                <w:color w:val="000000" w:themeColor="text1"/>
                <w:sz w:val="24"/>
                <w:szCs w:val="24"/>
              </w:rPr>
              <w:t>Ir pieredze analizēt dizaina piemērus pēc dažādiem kritērijiem.</w:t>
            </w:r>
          </w:p>
        </w:tc>
      </w:tr>
      <w:tr w:rsidR="00171EF9" w14:paraId="1FE9B1C2" w14:textId="77777777">
        <w:trPr>
          <w:trHeight w:val="1843"/>
        </w:trPr>
        <w:tc>
          <w:tcPr>
            <w:tcW w:w="2149" w:type="dxa"/>
            <w:vMerge w:val="restart"/>
            <w:shd w:val="clear" w:color="auto" w:fill="auto"/>
          </w:tcPr>
          <w:p w14:paraId="1FE9B1B3"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Pilns dizaina process</w:t>
            </w:r>
          </w:p>
        </w:tc>
        <w:tc>
          <w:tcPr>
            <w:tcW w:w="3211" w:type="dxa"/>
            <w:vMerge w:val="restart"/>
            <w:shd w:val="clear" w:color="auto" w:fill="auto"/>
          </w:tcPr>
          <w:p w14:paraId="1FE9B1B4"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Attīstīt dizaina domāšanu un iegūt pieredzi īstenot dizaina ideju, secīgi apgūstot visus pilna dizaina izstrādes posmus.*</w:t>
            </w:r>
          </w:p>
          <w:p w14:paraId="1FE9B1B5" w14:textId="77777777" w:rsidR="00171EF9" w:rsidRDefault="00171EF9">
            <w:pPr>
              <w:spacing w:after="0" w:line="240" w:lineRule="auto"/>
              <w:rPr>
                <w:rFonts w:ascii="Times New Roman" w:hAnsi="Times New Roman" w:cs="Times New Roman"/>
                <w:sz w:val="24"/>
                <w:szCs w:val="24"/>
              </w:rPr>
            </w:pPr>
          </w:p>
          <w:p w14:paraId="1FE9B1B6" w14:textId="77777777" w:rsidR="00171EF9" w:rsidRDefault="00171EF9">
            <w:pPr>
              <w:spacing w:after="0" w:line="240" w:lineRule="auto"/>
              <w:rPr>
                <w:rFonts w:ascii="Times New Roman" w:hAnsi="Times New Roman" w:cs="Times New Roman"/>
                <w:sz w:val="24"/>
                <w:szCs w:val="24"/>
              </w:rPr>
            </w:pPr>
          </w:p>
          <w:p w14:paraId="1FE9B1B7" w14:textId="77777777" w:rsidR="00171EF9" w:rsidRDefault="00171EF9">
            <w:pPr>
              <w:spacing w:after="0" w:line="240" w:lineRule="auto"/>
              <w:rPr>
                <w:rFonts w:ascii="Times New Roman" w:hAnsi="Times New Roman" w:cs="Times New Roman"/>
                <w:sz w:val="16"/>
                <w:szCs w:val="16"/>
              </w:rPr>
            </w:pPr>
          </w:p>
          <w:p w14:paraId="1FE9B1B8" w14:textId="77777777" w:rsidR="00171EF9" w:rsidRPr="009364DD" w:rsidRDefault="00171EF9">
            <w:pPr>
              <w:spacing w:after="0" w:line="240" w:lineRule="auto"/>
              <w:rPr>
                <w:rFonts w:ascii="Times New Roman" w:hAnsi="Times New Roman" w:cs="Times New Roman"/>
                <w:sz w:val="16"/>
                <w:szCs w:val="16"/>
              </w:rPr>
            </w:pPr>
          </w:p>
          <w:p w14:paraId="1FE9B1B9" w14:textId="77777777" w:rsidR="00171EF9" w:rsidRDefault="00D83B97">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 xml:space="preserve">* izmantots 5 dizaina soļu modelis, avots: </w:t>
            </w:r>
            <w:proofErr w:type="spellStart"/>
            <w:r>
              <w:rPr>
                <w:rFonts w:ascii="Times New Roman" w:hAnsi="Times New Roman" w:cs="Times New Roman"/>
                <w:sz w:val="16"/>
                <w:szCs w:val="16"/>
                <w:lang w:val="en-US"/>
              </w:rPr>
              <w:t>Hasso</w:t>
            </w:r>
            <w:proofErr w:type="spellEnd"/>
            <w:r>
              <w:rPr>
                <w:rFonts w:ascii="Times New Roman" w:hAnsi="Times New Roman" w:cs="Times New Roman"/>
                <w:sz w:val="16"/>
                <w:szCs w:val="16"/>
                <w:lang w:val="en-US"/>
              </w:rPr>
              <w:t>-Plattner Institute of Design at Stanford</w:t>
            </w:r>
          </w:p>
          <w:p w14:paraId="1FE9B1BA"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BB"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Izpēte – jomas iepazīšana, tēmas izpēte, vides izpēte, lietotāja izpēte, analogu un piemēru apzināšana </w:t>
            </w:r>
          </w:p>
          <w:p w14:paraId="1FE9B1BC" w14:textId="77777777" w:rsidR="00171EF9" w:rsidRDefault="00171EF9">
            <w:pPr>
              <w:spacing w:after="0" w:line="240" w:lineRule="auto"/>
              <w:rPr>
                <w:rFonts w:ascii="Times New Roman" w:hAnsi="Times New Roman" w:cs="Times New Roman"/>
                <w:sz w:val="24"/>
                <w:szCs w:val="24"/>
              </w:rPr>
            </w:pPr>
          </w:p>
          <w:p w14:paraId="1FE9B1BD" w14:textId="77777777" w:rsidR="00171EF9" w:rsidRDefault="00171EF9">
            <w:pPr>
              <w:spacing w:after="0" w:line="240" w:lineRule="auto"/>
              <w:rPr>
                <w:rFonts w:ascii="Times New Roman" w:hAnsi="Times New Roman" w:cs="Times New Roman"/>
                <w:sz w:val="24"/>
                <w:szCs w:val="24"/>
              </w:rPr>
            </w:pPr>
          </w:p>
          <w:p w14:paraId="1FE9B1BE" w14:textId="77777777" w:rsidR="00171EF9" w:rsidRDefault="00171EF9">
            <w:pPr>
              <w:spacing w:after="0" w:line="240" w:lineRule="auto"/>
              <w:ind w:left="64"/>
              <w:rPr>
                <w:rFonts w:ascii="Times New Roman" w:hAnsi="Times New Roman" w:cs="Times New Roman"/>
                <w:color w:val="FF0000"/>
                <w:sz w:val="24"/>
                <w:szCs w:val="24"/>
              </w:rPr>
            </w:pPr>
          </w:p>
        </w:tc>
        <w:tc>
          <w:tcPr>
            <w:tcW w:w="5800" w:type="dxa"/>
            <w:shd w:val="clear" w:color="auto" w:fill="auto"/>
          </w:tcPr>
          <w:p w14:paraId="1FE9B1BF" w14:textId="77777777" w:rsidR="00171EF9" w:rsidRDefault="00D83B97">
            <w:pPr>
              <w:pStyle w:val="Sarakstarindkopa"/>
              <w:numPr>
                <w:ilvl w:val="0"/>
                <w:numId w:val="4"/>
              </w:numPr>
              <w:spacing w:after="0" w:line="240" w:lineRule="auto"/>
              <w:ind w:left="425" w:hanging="283"/>
              <w:rPr>
                <w:rFonts w:ascii="Times New Roman" w:hAnsi="Times New Roman" w:cs="Times New Roman"/>
                <w:sz w:val="24"/>
                <w:szCs w:val="24"/>
              </w:rPr>
            </w:pPr>
            <w:r>
              <w:rPr>
                <w:rFonts w:ascii="Times New Roman" w:hAnsi="Times New Roman" w:cs="Times New Roman"/>
                <w:sz w:val="24"/>
                <w:szCs w:val="24"/>
              </w:rPr>
              <w:t xml:space="preserve">Ir pieredze pētīt  tēmu dažādos aspektos - laiks, dzīvesveids, tradīcijas, vietējie resursi, vide u.c. </w:t>
            </w:r>
          </w:p>
          <w:p w14:paraId="1FE9B1C0" w14:textId="77777777" w:rsidR="00171EF9" w:rsidRDefault="00D83B97">
            <w:pPr>
              <w:pStyle w:val="Sarakstarindkopa"/>
              <w:numPr>
                <w:ilvl w:val="0"/>
                <w:numId w:val="4"/>
              </w:numPr>
              <w:spacing w:after="0" w:line="240" w:lineRule="auto"/>
              <w:ind w:left="425" w:hanging="283"/>
              <w:rPr>
                <w:rFonts w:ascii="Times New Roman" w:hAnsi="Times New Roman" w:cs="Times New Roman"/>
                <w:sz w:val="24"/>
                <w:szCs w:val="24"/>
              </w:rPr>
            </w:pPr>
            <w:r>
              <w:rPr>
                <w:rFonts w:ascii="Times New Roman" w:hAnsi="Times New Roman" w:cs="Times New Roman"/>
                <w:sz w:val="24"/>
                <w:szCs w:val="24"/>
              </w:rPr>
              <w:t>Ir pieredze</w:t>
            </w:r>
            <w:r>
              <w:rPr>
                <w:rFonts w:ascii="Times New Roman" w:hAnsi="Times New Roman" w:cs="Times New Roman"/>
                <w:b/>
                <w:sz w:val="24"/>
                <w:szCs w:val="24"/>
              </w:rPr>
              <w:t xml:space="preserve"> </w:t>
            </w:r>
            <w:r>
              <w:rPr>
                <w:rFonts w:ascii="Times New Roman" w:hAnsi="Times New Roman" w:cs="Times New Roman"/>
                <w:sz w:val="24"/>
                <w:szCs w:val="24"/>
              </w:rPr>
              <w:t>analizēt dizaina paraugus ar līdzīgu ideju un tehnisko risinājumu.</w:t>
            </w:r>
          </w:p>
          <w:p w14:paraId="1FE9B1C1" w14:textId="77777777" w:rsidR="00171EF9" w:rsidRDefault="00D83B97">
            <w:pPr>
              <w:pStyle w:val="Sarakstarindkopa"/>
              <w:numPr>
                <w:ilvl w:val="0"/>
                <w:numId w:val="4"/>
              </w:numPr>
              <w:spacing w:after="0" w:line="240" w:lineRule="auto"/>
              <w:ind w:left="425" w:hanging="283"/>
              <w:rPr>
                <w:rFonts w:ascii="Times New Roman" w:hAnsi="Times New Roman" w:cs="Times New Roman"/>
                <w:sz w:val="24"/>
                <w:szCs w:val="24"/>
              </w:rPr>
            </w:pPr>
            <w:r>
              <w:rPr>
                <w:rFonts w:ascii="Times New Roman" w:hAnsi="Times New Roman" w:cs="Times New Roman"/>
                <w:sz w:val="24"/>
                <w:szCs w:val="24"/>
              </w:rPr>
              <w:t>Ir pieredze apzināt mērķauditorijas vai lietotāja vajadzības.</w:t>
            </w:r>
          </w:p>
        </w:tc>
      </w:tr>
      <w:tr w:rsidR="00171EF9" w14:paraId="1FE9B1C7" w14:textId="77777777">
        <w:trPr>
          <w:trHeight w:val="1104"/>
        </w:trPr>
        <w:tc>
          <w:tcPr>
            <w:tcW w:w="2149" w:type="dxa"/>
            <w:vMerge/>
            <w:shd w:val="clear" w:color="auto" w:fill="auto"/>
          </w:tcPr>
          <w:p w14:paraId="1FE9B1C3"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C4"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C5"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Definēšana – vajadzību un iespēju noskaidrošana, mērķauditorijas definēšana, problēmas definēšana</w:t>
            </w:r>
          </w:p>
        </w:tc>
        <w:tc>
          <w:tcPr>
            <w:tcW w:w="5800" w:type="dxa"/>
            <w:shd w:val="clear" w:color="auto" w:fill="auto"/>
          </w:tcPr>
          <w:p w14:paraId="1FE9B1C6" w14:textId="77777777" w:rsidR="00171EF9" w:rsidRDefault="00D83B97">
            <w:pPr>
              <w:pStyle w:val="Sarakstarindkopa"/>
              <w:numPr>
                <w:ilvl w:val="0"/>
                <w:numId w:val="4"/>
              </w:numPr>
              <w:spacing w:after="0" w:line="240" w:lineRule="auto"/>
              <w:ind w:left="425" w:hanging="283"/>
              <w:rPr>
                <w:rFonts w:ascii="Times New Roman" w:hAnsi="Times New Roman" w:cs="Times New Roman"/>
                <w:sz w:val="24"/>
                <w:szCs w:val="24"/>
              </w:rPr>
            </w:pPr>
            <w:r>
              <w:rPr>
                <w:rFonts w:ascii="Times New Roman" w:hAnsi="Times New Roman" w:cs="Times New Roman"/>
                <w:sz w:val="24"/>
                <w:szCs w:val="24"/>
              </w:rPr>
              <w:t>Ir pieredze definēt problēmas, saskatīt iespējas dizaina risinājumiem.</w:t>
            </w:r>
          </w:p>
        </w:tc>
      </w:tr>
      <w:tr w:rsidR="00171EF9" w14:paraId="1FE9B1CD" w14:textId="77777777">
        <w:trPr>
          <w:trHeight w:val="1275"/>
        </w:trPr>
        <w:tc>
          <w:tcPr>
            <w:tcW w:w="2149" w:type="dxa"/>
            <w:vMerge/>
            <w:shd w:val="clear" w:color="auto" w:fill="auto"/>
          </w:tcPr>
          <w:p w14:paraId="1FE9B1C8"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C9"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CA" w14:textId="77777777" w:rsidR="00171EF9" w:rsidRDefault="00D83B97">
            <w:pPr>
              <w:spacing w:after="0" w:line="240" w:lineRule="auto"/>
              <w:rPr>
                <w:rFonts w:ascii="Times New Roman" w:hAnsi="Times New Roman" w:cs="Times New Roman"/>
                <w:bCs/>
                <w:iCs/>
                <w:sz w:val="24"/>
                <w:szCs w:val="24"/>
              </w:rPr>
            </w:pPr>
            <w:r>
              <w:rPr>
                <w:rFonts w:ascii="Times New Roman" w:hAnsi="Times New Roman" w:cs="Times New Roman"/>
                <w:sz w:val="24"/>
                <w:szCs w:val="24"/>
              </w:rPr>
              <w:t>Ideju izstrāde</w:t>
            </w:r>
            <w:r>
              <w:rPr>
                <w:rFonts w:ascii="Times New Roman" w:hAnsi="Times New Roman" w:cs="Times New Roman"/>
                <w:bCs/>
                <w:iCs/>
                <w:sz w:val="24"/>
                <w:szCs w:val="24"/>
              </w:rPr>
              <w:t xml:space="preserve"> </w:t>
            </w:r>
            <w:r>
              <w:rPr>
                <w:rFonts w:ascii="Times New Roman" w:hAnsi="Times New Roman" w:cs="Times New Roman"/>
                <w:sz w:val="24"/>
                <w:szCs w:val="24"/>
              </w:rPr>
              <w:t>– i</w:t>
            </w:r>
            <w:r>
              <w:rPr>
                <w:rFonts w:ascii="Times New Roman" w:hAnsi="Times New Roman" w:cs="Times New Roman"/>
                <w:bCs/>
                <w:iCs/>
                <w:sz w:val="24"/>
                <w:szCs w:val="24"/>
              </w:rPr>
              <w:t>deju ģenerēšana un pilnveide, ideju atlase</w:t>
            </w:r>
          </w:p>
        </w:tc>
        <w:tc>
          <w:tcPr>
            <w:tcW w:w="5800" w:type="dxa"/>
            <w:shd w:val="clear" w:color="auto" w:fill="auto"/>
          </w:tcPr>
          <w:p w14:paraId="1FE9B1CB" w14:textId="77777777" w:rsidR="00171EF9" w:rsidRPr="00EB4A64" w:rsidRDefault="00D83B97">
            <w:pPr>
              <w:pStyle w:val="Sarakstarindkopa"/>
              <w:numPr>
                <w:ilvl w:val="0"/>
                <w:numId w:val="4"/>
              </w:numPr>
              <w:spacing w:after="0" w:line="240" w:lineRule="auto"/>
              <w:ind w:left="448" w:hanging="283"/>
              <w:rPr>
                <w:rFonts w:ascii="Times New Roman" w:hAnsi="Times New Roman" w:cs="Times New Roman"/>
                <w:sz w:val="24"/>
                <w:szCs w:val="24"/>
              </w:rPr>
            </w:pPr>
            <w:r>
              <w:rPr>
                <w:rFonts w:ascii="Times New Roman" w:hAnsi="Times New Roman" w:cs="Times New Roman"/>
                <w:sz w:val="24"/>
                <w:szCs w:val="24"/>
              </w:rPr>
              <w:t xml:space="preserve">Spēj ģenerēt idejas, lietojot izpētes procesā iegūto </w:t>
            </w:r>
            <w:r w:rsidRPr="00EB4A64">
              <w:rPr>
                <w:rFonts w:ascii="Times New Roman" w:hAnsi="Times New Roman" w:cs="Times New Roman"/>
                <w:sz w:val="24"/>
                <w:szCs w:val="24"/>
              </w:rPr>
              <w:t>informāciju un izvēlēties piemērotāko ideju.</w:t>
            </w:r>
          </w:p>
          <w:p w14:paraId="1FE9B1CC" w14:textId="77777777" w:rsidR="00171EF9" w:rsidRDefault="00D83B97">
            <w:pPr>
              <w:pStyle w:val="Sarakstarindkopa"/>
              <w:numPr>
                <w:ilvl w:val="0"/>
                <w:numId w:val="4"/>
              </w:numPr>
              <w:spacing w:after="0" w:line="240" w:lineRule="auto"/>
              <w:ind w:left="448" w:hanging="283"/>
              <w:rPr>
                <w:rFonts w:ascii="Times New Roman" w:hAnsi="Times New Roman" w:cs="Times New Roman"/>
                <w:sz w:val="24"/>
                <w:szCs w:val="24"/>
              </w:rPr>
            </w:pPr>
            <w:r w:rsidRPr="00EB4A64">
              <w:rPr>
                <w:rFonts w:ascii="Times New Roman" w:eastAsia="Times New Roman" w:hAnsi="Times New Roman" w:cs="Times New Roman"/>
                <w:iCs/>
                <w:color w:val="000000" w:themeColor="text1"/>
                <w:sz w:val="24"/>
                <w:szCs w:val="24"/>
              </w:rPr>
              <w:t>Izprot autortiesības un darba radīšanas procesā ievēro ētikas principus.</w:t>
            </w:r>
          </w:p>
        </w:tc>
      </w:tr>
      <w:tr w:rsidR="00171EF9" w14:paraId="1FE9B1D2" w14:textId="77777777">
        <w:trPr>
          <w:trHeight w:val="982"/>
        </w:trPr>
        <w:tc>
          <w:tcPr>
            <w:tcW w:w="2149" w:type="dxa"/>
            <w:vMerge/>
            <w:shd w:val="clear" w:color="auto" w:fill="auto"/>
          </w:tcPr>
          <w:p w14:paraId="1FE9B1CE"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CF"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D0" w14:textId="77777777" w:rsidR="00171EF9" w:rsidRDefault="00D83B97">
            <w:pPr>
              <w:spacing w:after="0" w:line="240" w:lineRule="auto"/>
              <w:ind w:left="64"/>
              <w:rPr>
                <w:rFonts w:ascii="Times New Roman" w:hAnsi="Times New Roman" w:cs="Times New Roman"/>
                <w:bCs/>
                <w:iCs/>
                <w:sz w:val="24"/>
                <w:szCs w:val="24"/>
              </w:rPr>
            </w:pPr>
            <w:r>
              <w:rPr>
                <w:rFonts w:ascii="Times New Roman" w:hAnsi="Times New Roman" w:cs="Times New Roman"/>
                <w:bCs/>
                <w:iCs/>
                <w:sz w:val="24"/>
                <w:szCs w:val="24"/>
              </w:rPr>
              <w:t xml:space="preserve">Prototipēšana </w:t>
            </w:r>
            <w:r>
              <w:rPr>
                <w:rFonts w:ascii="Times New Roman" w:hAnsi="Times New Roman" w:cs="Times New Roman"/>
                <w:sz w:val="24"/>
                <w:szCs w:val="24"/>
              </w:rPr>
              <w:t>– projekta, maketa vai risinājumu materiālā izstrāde, pavairošana,  atkārtošana</w:t>
            </w:r>
          </w:p>
        </w:tc>
        <w:tc>
          <w:tcPr>
            <w:tcW w:w="5800" w:type="dxa"/>
            <w:shd w:val="clear" w:color="auto" w:fill="auto"/>
          </w:tcPr>
          <w:p w14:paraId="1FE9B1D1" w14:textId="77777777" w:rsidR="00171EF9" w:rsidRDefault="00D83B97">
            <w:pPr>
              <w:pStyle w:val="Sarakstarindkopa"/>
              <w:numPr>
                <w:ilvl w:val="0"/>
                <w:numId w:val="4"/>
              </w:numPr>
              <w:spacing w:after="0" w:line="240" w:lineRule="auto"/>
              <w:ind w:left="448" w:hanging="283"/>
              <w:rPr>
                <w:rFonts w:ascii="Times New Roman" w:hAnsi="Times New Roman" w:cs="Times New Roman"/>
                <w:color w:val="7030A0"/>
                <w:sz w:val="24"/>
                <w:szCs w:val="24"/>
              </w:rPr>
            </w:pPr>
            <w:r>
              <w:rPr>
                <w:rFonts w:ascii="Times New Roman" w:hAnsi="Times New Roman" w:cs="Times New Roman"/>
                <w:sz w:val="24"/>
                <w:szCs w:val="24"/>
              </w:rPr>
              <w:t xml:space="preserve">Spēj izstrādāt izvēlētā dizaina prototipu - projektu, maketu vai risinājumu materiālā. </w:t>
            </w:r>
          </w:p>
        </w:tc>
      </w:tr>
      <w:tr w:rsidR="00171EF9" w14:paraId="1FE9B1D9" w14:textId="77777777">
        <w:trPr>
          <w:trHeight w:val="1549"/>
        </w:trPr>
        <w:tc>
          <w:tcPr>
            <w:tcW w:w="2149" w:type="dxa"/>
            <w:vMerge/>
            <w:shd w:val="clear" w:color="auto" w:fill="auto"/>
          </w:tcPr>
          <w:p w14:paraId="1FE9B1D3"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1D4"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D5" w14:textId="77777777" w:rsidR="00171EF9" w:rsidRDefault="00D83B97">
            <w:pPr>
              <w:spacing w:after="0" w:line="240" w:lineRule="auto"/>
              <w:ind w:left="64"/>
              <w:rPr>
                <w:rFonts w:ascii="Times New Roman" w:hAnsi="Times New Roman" w:cs="Times New Roman"/>
                <w:bCs/>
                <w:iCs/>
                <w:sz w:val="24"/>
                <w:szCs w:val="24"/>
              </w:rPr>
            </w:pPr>
            <w:r>
              <w:rPr>
                <w:rFonts w:ascii="Times New Roman" w:hAnsi="Times New Roman" w:cs="Times New Roman"/>
                <w:sz w:val="24"/>
                <w:szCs w:val="24"/>
              </w:rPr>
              <w:t>T</w:t>
            </w:r>
            <w:r>
              <w:rPr>
                <w:rFonts w:ascii="Times New Roman" w:hAnsi="Times New Roman" w:cs="Times New Roman"/>
                <w:bCs/>
                <w:iCs/>
                <w:sz w:val="24"/>
                <w:szCs w:val="24"/>
              </w:rPr>
              <w:t xml:space="preserve">estēšana </w:t>
            </w:r>
            <w:r>
              <w:rPr>
                <w:rFonts w:ascii="Times New Roman" w:hAnsi="Times New Roman" w:cs="Times New Roman"/>
                <w:sz w:val="24"/>
                <w:szCs w:val="24"/>
              </w:rPr>
              <w:t>– p</w:t>
            </w:r>
            <w:r>
              <w:rPr>
                <w:rFonts w:ascii="Times New Roman" w:hAnsi="Times New Roman" w:cs="Times New Roman"/>
                <w:bCs/>
                <w:iCs/>
                <w:sz w:val="24"/>
                <w:szCs w:val="24"/>
              </w:rPr>
              <w:t xml:space="preserve">ārbaude un izpēte, risinājuma prezentēšana, secinājumu apkopošana, kļūdu labošana </w:t>
            </w:r>
          </w:p>
          <w:p w14:paraId="1FE9B1D6" w14:textId="77777777" w:rsidR="00171EF9" w:rsidRDefault="00171EF9">
            <w:pPr>
              <w:spacing w:after="0" w:line="240" w:lineRule="auto"/>
              <w:rPr>
                <w:rFonts w:ascii="Times New Roman" w:hAnsi="Times New Roman" w:cs="Times New Roman"/>
                <w:sz w:val="24"/>
                <w:szCs w:val="24"/>
              </w:rPr>
            </w:pPr>
          </w:p>
        </w:tc>
        <w:tc>
          <w:tcPr>
            <w:tcW w:w="5800" w:type="dxa"/>
            <w:shd w:val="clear" w:color="auto" w:fill="auto"/>
          </w:tcPr>
          <w:p w14:paraId="1FE9B1D7" w14:textId="77777777" w:rsidR="00171EF9" w:rsidRDefault="00D83B97">
            <w:pPr>
              <w:pStyle w:val="Sarakstarindkopa"/>
              <w:numPr>
                <w:ilvl w:val="0"/>
                <w:numId w:val="4"/>
              </w:numPr>
              <w:spacing w:after="0" w:line="240" w:lineRule="auto"/>
              <w:ind w:left="448" w:hanging="283"/>
              <w:rPr>
                <w:rFonts w:ascii="Times New Roman" w:hAnsi="Times New Roman" w:cs="Times New Roman"/>
                <w:sz w:val="24"/>
                <w:szCs w:val="24"/>
              </w:rPr>
            </w:pPr>
            <w:r>
              <w:rPr>
                <w:rFonts w:ascii="Times New Roman" w:hAnsi="Times New Roman" w:cs="Times New Roman"/>
                <w:sz w:val="24"/>
                <w:szCs w:val="24"/>
              </w:rPr>
              <w:t>Prot apkopot izpētes materiālus, ideju skices,</w:t>
            </w:r>
            <w:r>
              <w:rPr>
                <w:rFonts w:ascii="Times New Roman" w:hAnsi="Times New Roman" w:cs="Times New Roman"/>
                <w:color w:val="2F5496" w:themeColor="accent5" w:themeShade="BF"/>
                <w:sz w:val="24"/>
                <w:szCs w:val="24"/>
              </w:rPr>
              <w:t xml:space="preserve"> </w:t>
            </w:r>
            <w:r>
              <w:rPr>
                <w:rFonts w:ascii="Times New Roman" w:hAnsi="Times New Roman" w:cs="Times New Roman"/>
                <w:sz w:val="24"/>
                <w:szCs w:val="24"/>
              </w:rPr>
              <w:t>darba un izpētes rezultātā iegūto informāciju un prezentēt to.</w:t>
            </w:r>
          </w:p>
          <w:p w14:paraId="1FE9B1D8" w14:textId="77777777" w:rsidR="00171EF9" w:rsidRDefault="00D83B97">
            <w:pPr>
              <w:pStyle w:val="Sarakstarindkopa"/>
              <w:numPr>
                <w:ilvl w:val="0"/>
                <w:numId w:val="4"/>
              </w:numPr>
              <w:spacing w:after="0" w:line="240" w:lineRule="auto"/>
              <w:ind w:left="448" w:hanging="283"/>
              <w:rPr>
                <w:rFonts w:ascii="Times New Roman" w:hAnsi="Times New Roman" w:cs="Times New Roman"/>
                <w:sz w:val="24"/>
                <w:szCs w:val="24"/>
              </w:rPr>
            </w:pPr>
            <w:r>
              <w:rPr>
                <w:rFonts w:ascii="Times New Roman" w:hAnsi="Times New Roman" w:cs="Times New Roman"/>
                <w:sz w:val="24"/>
                <w:szCs w:val="24"/>
              </w:rPr>
              <w:t xml:space="preserve">Ir pieredze testēt dizaina risinājumu, apzināt nepilnības, papildināt un uzlabot to. </w:t>
            </w:r>
          </w:p>
        </w:tc>
      </w:tr>
      <w:tr w:rsidR="00171EF9" w14:paraId="1FE9B1E4" w14:textId="77777777">
        <w:trPr>
          <w:trHeight w:val="1833"/>
        </w:trPr>
        <w:tc>
          <w:tcPr>
            <w:tcW w:w="2149" w:type="dxa"/>
            <w:vMerge w:val="restart"/>
            <w:shd w:val="clear" w:color="auto" w:fill="auto"/>
          </w:tcPr>
          <w:p w14:paraId="1FE9B1DA" w14:textId="77777777" w:rsidR="00171EF9" w:rsidRDefault="00D83B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Dizaina metodes</w:t>
            </w:r>
          </w:p>
        </w:tc>
        <w:tc>
          <w:tcPr>
            <w:tcW w:w="3211" w:type="dxa"/>
            <w:vMerge w:val="restart"/>
            <w:shd w:val="clear" w:color="auto" w:fill="auto"/>
          </w:tcPr>
          <w:p w14:paraId="1FE9B1DB"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Iepazīt un mērķtiecīgi pielietot dažādas metodes dizaina izstrādes procesā.</w:t>
            </w:r>
          </w:p>
        </w:tc>
        <w:tc>
          <w:tcPr>
            <w:tcW w:w="3866" w:type="dxa"/>
            <w:shd w:val="clear" w:color="auto" w:fill="auto"/>
          </w:tcPr>
          <w:p w14:paraId="1FE9B1DC"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Tēmas izpētes metodes – aptauja, intervija, pierakstu veikšana skicējot un fotografējot, analogu un piemēru izpēte, novērošana, lietotāja profila izveide, lomu spēle, kolekcijas izveide</w:t>
            </w:r>
          </w:p>
        </w:tc>
        <w:tc>
          <w:tcPr>
            <w:tcW w:w="5800" w:type="dxa"/>
            <w:vMerge w:val="restart"/>
            <w:shd w:val="clear" w:color="auto" w:fill="auto"/>
          </w:tcPr>
          <w:p w14:paraId="1FE9B1DD" w14:textId="77777777" w:rsidR="00171EF9" w:rsidRDefault="00D83B97">
            <w:pPr>
              <w:pStyle w:val="Sarakstarindkopa"/>
              <w:numPr>
                <w:ilvl w:val="0"/>
                <w:numId w:val="3"/>
              </w:numPr>
              <w:spacing w:after="0" w:line="240" w:lineRule="auto"/>
              <w:ind w:left="448"/>
              <w:rPr>
                <w:rFonts w:ascii="Times New Roman" w:hAnsi="Times New Roman" w:cs="Times New Roman"/>
                <w:sz w:val="24"/>
                <w:szCs w:val="24"/>
              </w:rPr>
            </w:pPr>
            <w:r>
              <w:rPr>
                <w:rFonts w:ascii="Times New Roman" w:hAnsi="Times New Roman" w:cs="Times New Roman"/>
                <w:color w:val="000000"/>
                <w:sz w:val="24"/>
                <w:szCs w:val="24"/>
              </w:rPr>
              <w:t>Ir ieguvis pieredzi izmantot dizaina domāšanas metodes dizaina problēmu risināšanā.</w:t>
            </w:r>
          </w:p>
          <w:p w14:paraId="1FE9B1DE" w14:textId="77777777" w:rsidR="00171EF9" w:rsidRDefault="00D83B97">
            <w:pPr>
              <w:pStyle w:val="Sarakstarindkopa"/>
              <w:numPr>
                <w:ilvl w:val="0"/>
                <w:numId w:val="3"/>
              </w:numPr>
              <w:spacing w:after="0" w:line="240" w:lineRule="auto"/>
              <w:ind w:left="448"/>
              <w:rPr>
                <w:rFonts w:ascii="Times New Roman" w:hAnsi="Times New Roman" w:cs="Times New Roman"/>
                <w:i/>
                <w:color w:val="385623" w:themeColor="accent6" w:themeShade="80"/>
                <w:sz w:val="24"/>
                <w:szCs w:val="24"/>
                <w:u w:val="single"/>
              </w:rPr>
            </w:pPr>
            <w:r>
              <w:rPr>
                <w:rFonts w:ascii="Times New Roman" w:hAnsi="Times New Roman" w:cs="Times New Roman"/>
                <w:sz w:val="24"/>
                <w:szCs w:val="24"/>
              </w:rPr>
              <w:t>Spēj izvēlēties atbilstošas  metodes dizaina procesa izstrādes posmiem.</w:t>
            </w:r>
          </w:p>
          <w:p w14:paraId="1FE9B1DF" w14:textId="77777777" w:rsidR="00171EF9" w:rsidRDefault="00D83B97">
            <w:pPr>
              <w:pStyle w:val="Sarakstarindkopa"/>
              <w:numPr>
                <w:ilvl w:val="0"/>
                <w:numId w:val="3"/>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Spēj pielietot, kombinēt izvēlētās metodes, pamatot to izmantošanu.</w:t>
            </w:r>
          </w:p>
          <w:p w14:paraId="1FE9B1E0" w14:textId="77777777" w:rsidR="00171EF9" w:rsidRDefault="00D83B97">
            <w:pPr>
              <w:pStyle w:val="Sarakstarindkopa"/>
              <w:numPr>
                <w:ilvl w:val="0"/>
                <w:numId w:val="3"/>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Spēj komunicēt un sadarboties dizaina  risinājumu izstrādē. </w:t>
            </w:r>
          </w:p>
          <w:p w14:paraId="1FE9B1E1" w14:textId="77777777" w:rsidR="00171EF9" w:rsidRDefault="00D83B97">
            <w:pPr>
              <w:pStyle w:val="Sarakstarindkopa"/>
              <w:numPr>
                <w:ilvl w:val="0"/>
                <w:numId w:val="3"/>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Ir ieguvis eksperimentēšanas pieredzi.</w:t>
            </w:r>
          </w:p>
          <w:p w14:paraId="1FE9B1E2" w14:textId="77777777" w:rsidR="00171EF9" w:rsidRDefault="00D83B97">
            <w:pPr>
              <w:pStyle w:val="Sarakstarindkopa"/>
              <w:numPr>
                <w:ilvl w:val="0"/>
                <w:numId w:val="3"/>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Ir pieredze analizēt, izdarīt secinājumus dizaina procesa gaitā, lai pilnveidotu dizaina risinājumu.</w:t>
            </w:r>
          </w:p>
          <w:p w14:paraId="1FE9B1E3" w14:textId="77777777" w:rsidR="00171EF9" w:rsidRDefault="00171EF9">
            <w:pPr>
              <w:spacing w:after="0" w:line="240" w:lineRule="auto"/>
              <w:rPr>
                <w:rFonts w:ascii="Times New Roman" w:hAnsi="Times New Roman" w:cs="Times New Roman"/>
                <w:color w:val="808080" w:themeColor="background1" w:themeShade="80"/>
                <w:sz w:val="24"/>
                <w:szCs w:val="24"/>
              </w:rPr>
            </w:pPr>
          </w:p>
        </w:tc>
      </w:tr>
      <w:tr w:rsidR="00171EF9" w14:paraId="1FE9B1E9" w14:textId="77777777">
        <w:trPr>
          <w:trHeight w:val="1549"/>
        </w:trPr>
        <w:tc>
          <w:tcPr>
            <w:tcW w:w="2149" w:type="dxa"/>
            <w:vMerge/>
            <w:shd w:val="clear" w:color="auto" w:fill="auto"/>
          </w:tcPr>
          <w:p w14:paraId="1FE9B1E5" w14:textId="77777777" w:rsidR="00171EF9" w:rsidRDefault="00171EF9">
            <w:pPr>
              <w:spacing w:after="0" w:line="240" w:lineRule="auto"/>
              <w:rPr>
                <w:rFonts w:ascii="Times New Roman" w:hAnsi="Times New Roman" w:cs="Times New Roman"/>
                <w:color w:val="000000"/>
                <w:sz w:val="24"/>
                <w:szCs w:val="24"/>
              </w:rPr>
            </w:pPr>
          </w:p>
        </w:tc>
        <w:tc>
          <w:tcPr>
            <w:tcW w:w="3211" w:type="dxa"/>
            <w:vMerge/>
            <w:shd w:val="clear" w:color="auto" w:fill="auto"/>
          </w:tcPr>
          <w:p w14:paraId="1FE9B1E6"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E7"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Iespēju apzināšanas un problēmu definēšanas metodes – informācijas atlase, datu apkopošana un analīze, datu vizualizācija,  SVID analīze, diskusija</w:t>
            </w:r>
          </w:p>
        </w:tc>
        <w:tc>
          <w:tcPr>
            <w:tcW w:w="5800" w:type="dxa"/>
            <w:vMerge/>
            <w:shd w:val="clear" w:color="auto" w:fill="auto"/>
          </w:tcPr>
          <w:p w14:paraId="1FE9B1E8" w14:textId="77777777" w:rsidR="00171EF9" w:rsidRDefault="00171EF9">
            <w:pPr>
              <w:pStyle w:val="Sarakstarindkopa"/>
              <w:numPr>
                <w:ilvl w:val="0"/>
                <w:numId w:val="3"/>
              </w:numPr>
              <w:spacing w:after="0" w:line="240" w:lineRule="auto"/>
              <w:ind w:left="448"/>
              <w:rPr>
                <w:rFonts w:ascii="Times New Roman" w:hAnsi="Times New Roman" w:cs="Times New Roman"/>
                <w:color w:val="000000"/>
                <w:sz w:val="24"/>
                <w:szCs w:val="24"/>
              </w:rPr>
            </w:pPr>
          </w:p>
        </w:tc>
      </w:tr>
      <w:tr w:rsidR="00171EF9" w14:paraId="1FE9B1EE" w14:textId="77777777">
        <w:trPr>
          <w:trHeight w:val="1549"/>
        </w:trPr>
        <w:tc>
          <w:tcPr>
            <w:tcW w:w="2149" w:type="dxa"/>
            <w:vMerge/>
            <w:shd w:val="clear" w:color="auto" w:fill="auto"/>
          </w:tcPr>
          <w:p w14:paraId="1FE9B1EA" w14:textId="77777777" w:rsidR="00171EF9" w:rsidRDefault="00171EF9">
            <w:pPr>
              <w:spacing w:after="0" w:line="240" w:lineRule="auto"/>
              <w:rPr>
                <w:rFonts w:ascii="Times New Roman" w:hAnsi="Times New Roman" w:cs="Times New Roman"/>
                <w:color w:val="000000"/>
                <w:sz w:val="24"/>
                <w:szCs w:val="24"/>
              </w:rPr>
            </w:pPr>
          </w:p>
        </w:tc>
        <w:tc>
          <w:tcPr>
            <w:tcW w:w="3211" w:type="dxa"/>
            <w:vMerge/>
            <w:shd w:val="clear" w:color="auto" w:fill="auto"/>
          </w:tcPr>
          <w:p w14:paraId="1FE9B1EB"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EC"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Ideju ģenerēšanas un izstrādes metodes – </w:t>
            </w:r>
            <w:hyperlink r:id="rId8" w:tooltip="https://www.metodes.lv/metodes/domu-karte" w:history="1">
              <w:r>
                <w:rPr>
                  <w:rStyle w:val="InternetLink"/>
                  <w:rFonts w:ascii="Times New Roman" w:hAnsi="Times New Roman" w:cs="Times New Roman"/>
                  <w:color w:val="auto"/>
                  <w:sz w:val="24"/>
                  <w:szCs w:val="24"/>
                  <w:u w:val="none"/>
                </w:rPr>
                <w:t>domu karte</w:t>
              </w:r>
            </w:hyperlink>
            <w:r>
              <w:rPr>
                <w:rFonts w:ascii="Times New Roman" w:hAnsi="Times New Roman" w:cs="Times New Roman"/>
                <w:sz w:val="24"/>
                <w:szCs w:val="24"/>
              </w:rPr>
              <w:t>, prāta vētra, noskaņu karte, kadru plāns, skicēšana, koncepcijas izstāde, viedokļu apmaiņa, diskusija, spēle</w:t>
            </w:r>
          </w:p>
        </w:tc>
        <w:tc>
          <w:tcPr>
            <w:tcW w:w="5800" w:type="dxa"/>
            <w:vMerge/>
            <w:shd w:val="clear" w:color="auto" w:fill="auto"/>
          </w:tcPr>
          <w:p w14:paraId="1FE9B1ED" w14:textId="77777777" w:rsidR="00171EF9" w:rsidRDefault="00171EF9">
            <w:pPr>
              <w:pStyle w:val="Sarakstarindkopa"/>
              <w:numPr>
                <w:ilvl w:val="0"/>
                <w:numId w:val="3"/>
              </w:numPr>
              <w:spacing w:after="0" w:line="240" w:lineRule="auto"/>
              <w:ind w:left="448"/>
              <w:rPr>
                <w:rFonts w:ascii="Times New Roman" w:hAnsi="Times New Roman" w:cs="Times New Roman"/>
                <w:color w:val="000000"/>
                <w:sz w:val="24"/>
                <w:szCs w:val="24"/>
              </w:rPr>
            </w:pPr>
          </w:p>
        </w:tc>
      </w:tr>
      <w:tr w:rsidR="00171EF9" w14:paraId="1FE9B1F3" w14:textId="77777777">
        <w:trPr>
          <w:trHeight w:val="1767"/>
        </w:trPr>
        <w:tc>
          <w:tcPr>
            <w:tcW w:w="2149" w:type="dxa"/>
            <w:vMerge/>
            <w:shd w:val="clear" w:color="auto" w:fill="auto"/>
          </w:tcPr>
          <w:p w14:paraId="1FE9B1EF" w14:textId="77777777" w:rsidR="00171EF9" w:rsidRDefault="00171EF9">
            <w:pPr>
              <w:spacing w:after="0" w:line="240" w:lineRule="auto"/>
              <w:rPr>
                <w:rFonts w:ascii="Times New Roman" w:hAnsi="Times New Roman" w:cs="Times New Roman"/>
                <w:color w:val="000000"/>
                <w:sz w:val="24"/>
                <w:szCs w:val="24"/>
              </w:rPr>
            </w:pPr>
          </w:p>
        </w:tc>
        <w:tc>
          <w:tcPr>
            <w:tcW w:w="3211" w:type="dxa"/>
            <w:vMerge/>
            <w:shd w:val="clear" w:color="auto" w:fill="auto"/>
          </w:tcPr>
          <w:p w14:paraId="1FE9B1F0"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F1"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Prototipēšanas metodes – </w:t>
            </w:r>
            <w:r>
              <w:rPr>
                <w:rFonts w:ascii="Times New Roman" w:hAnsi="Times New Roman" w:cs="Times New Roman"/>
                <w:bCs/>
                <w:iCs/>
                <w:sz w:val="24"/>
                <w:szCs w:val="24"/>
              </w:rPr>
              <w:t xml:space="preserve">eksperiments, </w:t>
            </w:r>
            <w:r>
              <w:rPr>
                <w:rFonts w:ascii="Times New Roman" w:hAnsi="Times New Roman" w:cs="Times New Roman"/>
                <w:sz w:val="24"/>
                <w:szCs w:val="24"/>
              </w:rPr>
              <w:t>dizaina zīmējums, projektēšana, produkta vizualizācija,</w:t>
            </w:r>
            <w:r>
              <w:rPr>
                <w:rFonts w:ascii="Times New Roman" w:hAnsi="Times New Roman" w:cs="Times New Roman"/>
                <w:bCs/>
                <w:iCs/>
                <w:sz w:val="24"/>
                <w:szCs w:val="24"/>
              </w:rPr>
              <w:t xml:space="preserve"> maketēšana, modeļa izgatavošana mērogā un pilnā izmērā, identiska modeļa izveide,</w:t>
            </w:r>
            <w:r>
              <w:rPr>
                <w:rFonts w:ascii="Times New Roman" w:hAnsi="Times New Roman" w:cs="Times New Roman"/>
                <w:sz w:val="24"/>
                <w:szCs w:val="24"/>
              </w:rPr>
              <w:t xml:space="preserve"> </w:t>
            </w:r>
            <w:r>
              <w:rPr>
                <w:rFonts w:ascii="Times New Roman" w:hAnsi="Times New Roman" w:cs="Times New Roman"/>
                <w:bCs/>
                <w:iCs/>
                <w:sz w:val="24"/>
                <w:szCs w:val="24"/>
              </w:rPr>
              <w:t>lomu spēle</w:t>
            </w:r>
          </w:p>
        </w:tc>
        <w:tc>
          <w:tcPr>
            <w:tcW w:w="5800" w:type="dxa"/>
            <w:vMerge w:val="restart"/>
            <w:shd w:val="clear" w:color="auto" w:fill="auto"/>
          </w:tcPr>
          <w:p w14:paraId="1FE9B1F2" w14:textId="77777777" w:rsidR="00171EF9" w:rsidRDefault="00171EF9">
            <w:pPr>
              <w:pStyle w:val="Sarakstarindkopa"/>
              <w:spacing w:after="0" w:line="240" w:lineRule="auto"/>
              <w:ind w:left="448"/>
              <w:rPr>
                <w:rFonts w:ascii="Times New Roman" w:hAnsi="Times New Roman" w:cs="Times New Roman"/>
                <w:color w:val="000000"/>
                <w:sz w:val="24"/>
                <w:szCs w:val="24"/>
              </w:rPr>
            </w:pPr>
          </w:p>
        </w:tc>
      </w:tr>
      <w:tr w:rsidR="00171EF9" w14:paraId="1FE9B1F8" w14:textId="77777777">
        <w:trPr>
          <w:trHeight w:val="1767"/>
        </w:trPr>
        <w:tc>
          <w:tcPr>
            <w:tcW w:w="2149" w:type="dxa"/>
            <w:vMerge/>
            <w:shd w:val="clear" w:color="auto" w:fill="auto"/>
          </w:tcPr>
          <w:p w14:paraId="1FE9B1F4" w14:textId="77777777" w:rsidR="00171EF9" w:rsidRDefault="00171EF9">
            <w:pPr>
              <w:spacing w:after="0" w:line="240" w:lineRule="auto"/>
              <w:rPr>
                <w:rFonts w:ascii="Times New Roman" w:hAnsi="Times New Roman" w:cs="Times New Roman"/>
                <w:color w:val="000000"/>
                <w:sz w:val="24"/>
                <w:szCs w:val="24"/>
              </w:rPr>
            </w:pPr>
          </w:p>
        </w:tc>
        <w:tc>
          <w:tcPr>
            <w:tcW w:w="3211" w:type="dxa"/>
            <w:vMerge/>
            <w:shd w:val="clear" w:color="auto" w:fill="auto"/>
          </w:tcPr>
          <w:p w14:paraId="1FE9B1F5"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1F6"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bCs/>
                <w:iCs/>
                <w:sz w:val="24"/>
                <w:szCs w:val="24"/>
              </w:rPr>
              <w:t>estēšanas un prezentēšanas metodes –</w:t>
            </w:r>
            <w:r>
              <w:rPr>
                <w:rFonts w:ascii="Times New Roman" w:hAnsi="Times New Roman" w:cs="Times New Roman"/>
                <w:sz w:val="24"/>
                <w:szCs w:val="24"/>
              </w:rPr>
              <w:t xml:space="preserve"> demonstrējums, </w:t>
            </w:r>
            <w:r>
              <w:rPr>
                <w:rFonts w:ascii="Times New Roman" w:hAnsi="Times New Roman" w:cs="Times New Roman"/>
                <w:bCs/>
                <w:iCs/>
                <w:sz w:val="24"/>
                <w:szCs w:val="24"/>
              </w:rPr>
              <w:t xml:space="preserve">pieredzes testēšana, novērošana, </w:t>
            </w:r>
            <w:r>
              <w:rPr>
                <w:rFonts w:ascii="Times New Roman" w:hAnsi="Times New Roman" w:cs="Times New Roman"/>
                <w:sz w:val="24"/>
                <w:szCs w:val="24"/>
              </w:rPr>
              <w:t>aptauja, intervija,</w:t>
            </w:r>
            <w:r>
              <w:rPr>
                <w:rFonts w:ascii="Times New Roman" w:hAnsi="Times New Roman" w:cs="Times New Roman"/>
                <w:bCs/>
                <w:iCs/>
                <w:sz w:val="24"/>
                <w:szCs w:val="24"/>
              </w:rPr>
              <w:t xml:space="preserve"> lomu spēle, </w:t>
            </w:r>
            <w:r>
              <w:rPr>
                <w:rFonts w:ascii="Times New Roman" w:hAnsi="Times New Roman" w:cs="Times New Roman"/>
                <w:sz w:val="24"/>
                <w:szCs w:val="24"/>
              </w:rPr>
              <w:t>kļūdu analīze, datu vizualizācija, produkta vizualizācija, prezentācija</w:t>
            </w:r>
          </w:p>
        </w:tc>
        <w:tc>
          <w:tcPr>
            <w:tcW w:w="5800" w:type="dxa"/>
            <w:vMerge/>
            <w:shd w:val="clear" w:color="auto" w:fill="auto"/>
          </w:tcPr>
          <w:p w14:paraId="1FE9B1F7" w14:textId="77777777" w:rsidR="00171EF9" w:rsidRDefault="00171EF9">
            <w:pPr>
              <w:pStyle w:val="Sarakstarindkopa"/>
              <w:numPr>
                <w:ilvl w:val="0"/>
                <w:numId w:val="3"/>
              </w:numPr>
              <w:spacing w:after="0" w:line="240" w:lineRule="auto"/>
              <w:ind w:left="448"/>
              <w:rPr>
                <w:rFonts w:ascii="Times New Roman" w:hAnsi="Times New Roman" w:cs="Times New Roman"/>
                <w:color w:val="000000"/>
                <w:sz w:val="24"/>
                <w:szCs w:val="24"/>
              </w:rPr>
            </w:pPr>
          </w:p>
        </w:tc>
      </w:tr>
      <w:tr w:rsidR="00FB29E0" w14:paraId="1FE9B203" w14:textId="77777777" w:rsidTr="007D4DB8">
        <w:trPr>
          <w:trHeight w:val="2106"/>
        </w:trPr>
        <w:tc>
          <w:tcPr>
            <w:tcW w:w="2149" w:type="dxa"/>
            <w:shd w:val="clear" w:color="auto" w:fill="auto"/>
          </w:tcPr>
          <w:p w14:paraId="1FE9B1F9" w14:textId="77777777" w:rsidR="00FB29E0" w:rsidRDefault="00FB29E0">
            <w:pPr>
              <w:spacing w:after="0" w:line="240" w:lineRule="auto"/>
              <w:rPr>
                <w:rFonts w:ascii="Times New Roman" w:hAnsi="Times New Roman" w:cs="Times New Roman"/>
                <w:sz w:val="24"/>
                <w:szCs w:val="24"/>
              </w:rPr>
            </w:pPr>
            <w:r>
              <w:rPr>
                <w:rFonts w:ascii="Times New Roman" w:hAnsi="Times New Roman" w:cs="Times New Roman"/>
                <w:sz w:val="24"/>
                <w:szCs w:val="24"/>
              </w:rPr>
              <w:t>Dizaina attīstība</w:t>
            </w:r>
          </w:p>
        </w:tc>
        <w:tc>
          <w:tcPr>
            <w:tcW w:w="3211" w:type="dxa"/>
            <w:shd w:val="clear" w:color="auto" w:fill="auto"/>
          </w:tcPr>
          <w:p w14:paraId="1FE9B1FA" w14:textId="77777777" w:rsidR="00FB29E0" w:rsidRDefault="00FB29E0">
            <w:pPr>
              <w:spacing w:after="0" w:line="240" w:lineRule="auto"/>
              <w:rPr>
                <w:rFonts w:ascii="Times New Roman" w:hAnsi="Times New Roman" w:cs="Times New Roman"/>
                <w:sz w:val="24"/>
                <w:szCs w:val="24"/>
              </w:rPr>
            </w:pPr>
            <w:r>
              <w:rPr>
                <w:rFonts w:ascii="Times New Roman" w:hAnsi="Times New Roman" w:cs="Times New Roman"/>
                <w:sz w:val="24"/>
                <w:szCs w:val="24"/>
              </w:rPr>
              <w:t>Iepazīt atklājumus, izgudrojumus un to nozīmi sabiedrības attīstībā, cilvēku dzīvē.</w:t>
            </w:r>
          </w:p>
          <w:p w14:paraId="1FE9B1FB" w14:textId="77777777" w:rsidR="00FB29E0" w:rsidRDefault="00FB29E0">
            <w:pPr>
              <w:spacing w:after="0" w:line="240" w:lineRule="auto"/>
              <w:rPr>
                <w:rFonts w:ascii="Times New Roman" w:hAnsi="Times New Roman" w:cs="Times New Roman"/>
                <w:sz w:val="24"/>
                <w:szCs w:val="24"/>
              </w:rPr>
            </w:pPr>
          </w:p>
          <w:p w14:paraId="1FE9B1FC" w14:textId="77777777" w:rsidR="00FB29E0" w:rsidRDefault="00FB29E0">
            <w:pPr>
              <w:spacing w:after="0" w:line="240" w:lineRule="auto"/>
              <w:rPr>
                <w:rFonts w:ascii="Times New Roman" w:hAnsi="Times New Roman" w:cs="Times New Roman"/>
                <w:sz w:val="24"/>
                <w:szCs w:val="24"/>
              </w:rPr>
            </w:pPr>
          </w:p>
        </w:tc>
        <w:tc>
          <w:tcPr>
            <w:tcW w:w="3866" w:type="dxa"/>
            <w:shd w:val="clear" w:color="auto" w:fill="auto"/>
          </w:tcPr>
          <w:p w14:paraId="1FE9B1FD" w14:textId="77777777" w:rsidR="00FB29E0" w:rsidRDefault="00FB29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Nozīmīgi dizaina atklājumi </w:t>
            </w:r>
          </w:p>
          <w:p w14:paraId="0A67D897" w14:textId="77777777" w:rsidR="00FB29E0" w:rsidRDefault="00FB29E0" w:rsidP="00AD76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Izcili dizaina piemēri </w:t>
            </w:r>
          </w:p>
          <w:p w14:paraId="4CECD6AC" w14:textId="5BD7106D" w:rsidR="00FB29E0" w:rsidRDefault="00FB29E0" w:rsidP="00AD76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Balvas dizainā </w:t>
            </w:r>
            <w:r>
              <w:rPr>
                <w:rFonts w:ascii="Times New Roman" w:hAnsi="Times New Roman" w:cs="Times New Roman"/>
                <w:color w:val="000000"/>
                <w:sz w:val="24"/>
                <w:szCs w:val="24"/>
              </w:rPr>
              <w:t>lokāli un globāli</w:t>
            </w:r>
            <w:r>
              <w:rPr>
                <w:rFonts w:ascii="Times New Roman" w:hAnsi="Times New Roman" w:cs="Times New Roman"/>
                <w:sz w:val="24"/>
                <w:szCs w:val="24"/>
              </w:rPr>
              <w:t xml:space="preserve"> </w:t>
            </w:r>
          </w:p>
          <w:p w14:paraId="34F458B4" w14:textId="77777777" w:rsidR="00FB29E0" w:rsidRDefault="00FB29E0" w:rsidP="00AD76C2">
            <w:pPr>
              <w:spacing w:after="0" w:line="240" w:lineRule="auto"/>
              <w:rPr>
                <w:rFonts w:ascii="Times New Roman" w:hAnsi="Times New Roman" w:cs="Times New Roman"/>
                <w:sz w:val="24"/>
                <w:szCs w:val="24"/>
              </w:rPr>
            </w:pPr>
            <w:r>
              <w:rPr>
                <w:rFonts w:ascii="Times New Roman" w:hAnsi="Times New Roman" w:cs="Times New Roman"/>
                <w:sz w:val="24"/>
                <w:szCs w:val="24"/>
              </w:rPr>
              <w:t>Dizaina jomas aktualitātes, tendences</w:t>
            </w:r>
          </w:p>
          <w:p w14:paraId="1FE9B1FF" w14:textId="7DF2EC59" w:rsidR="00FB29E0" w:rsidRDefault="00FB29E0" w:rsidP="001A0A15">
            <w:pPr>
              <w:spacing w:after="0" w:line="240" w:lineRule="auto"/>
              <w:rPr>
                <w:rFonts w:ascii="Times New Roman" w:hAnsi="Times New Roman" w:cs="Times New Roman"/>
                <w:sz w:val="24"/>
                <w:szCs w:val="24"/>
              </w:rPr>
            </w:pPr>
          </w:p>
        </w:tc>
        <w:tc>
          <w:tcPr>
            <w:tcW w:w="5800" w:type="dxa"/>
            <w:shd w:val="clear" w:color="auto" w:fill="auto"/>
          </w:tcPr>
          <w:p w14:paraId="1FE9B200" w14:textId="77777777" w:rsidR="00FB29E0" w:rsidRDefault="00FB29E0">
            <w:pPr>
              <w:pStyle w:val="Sarakstarindkopa"/>
              <w:numPr>
                <w:ilvl w:val="0"/>
                <w:numId w:val="5"/>
              </w:numPr>
              <w:spacing w:after="0" w:line="240" w:lineRule="auto"/>
              <w:ind w:left="448"/>
              <w:rPr>
                <w:rFonts w:ascii="Times New Roman" w:eastAsia="Times New Roman" w:hAnsi="Times New Roman" w:cs="Times New Roman"/>
                <w:iCs/>
                <w:sz w:val="24"/>
                <w:szCs w:val="24"/>
              </w:rPr>
            </w:pPr>
            <w:r>
              <w:rPr>
                <w:rFonts w:ascii="Times New Roman" w:hAnsi="Times New Roman" w:cs="Times New Roman"/>
                <w:sz w:val="24"/>
                <w:szCs w:val="24"/>
              </w:rPr>
              <w:t>Ir priekšstats par</w:t>
            </w:r>
            <w:r>
              <w:rPr>
                <w:rFonts w:ascii="Times New Roman" w:hAnsi="Times New Roman" w:cs="Times New Roman"/>
                <w:color w:val="FF0000"/>
                <w:sz w:val="24"/>
                <w:szCs w:val="24"/>
              </w:rPr>
              <w:t xml:space="preserve"> </w:t>
            </w:r>
            <w:r>
              <w:rPr>
                <w:rFonts w:ascii="Times New Roman" w:hAnsi="Times New Roman" w:cs="Times New Roman"/>
                <w:sz w:val="24"/>
                <w:szCs w:val="24"/>
              </w:rPr>
              <w:t>atklājumu un izgudrojumu likumsakarībām dizaina attīstībā.</w:t>
            </w:r>
          </w:p>
          <w:p w14:paraId="1FE9B201" w14:textId="16F59C7F" w:rsidR="00FB29E0" w:rsidRDefault="00FB29E0">
            <w:pPr>
              <w:pStyle w:val="Sarakstarindkopa"/>
              <w:numPr>
                <w:ilvl w:val="0"/>
                <w:numId w:val="5"/>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Iedvesmojas un atsaucas uz </w:t>
            </w:r>
            <w:r>
              <w:rPr>
                <w:rFonts w:ascii="Times New Roman" w:hAnsi="Times New Roman" w:cs="Times New Roman"/>
                <w:color w:val="000000" w:themeColor="text1"/>
                <w:sz w:val="24"/>
                <w:szCs w:val="24"/>
              </w:rPr>
              <w:t xml:space="preserve">vēsturiskiem un laikmetīgiem dizaina </w:t>
            </w:r>
            <w:r>
              <w:rPr>
                <w:rFonts w:ascii="Times New Roman" w:hAnsi="Times New Roman" w:cs="Times New Roman"/>
                <w:sz w:val="24"/>
                <w:szCs w:val="24"/>
              </w:rPr>
              <w:t>piemēriem, analogiem.</w:t>
            </w:r>
          </w:p>
          <w:p w14:paraId="0738428F" w14:textId="1314F4E7" w:rsidR="00FB29E0" w:rsidRDefault="00FB29E0">
            <w:pPr>
              <w:pStyle w:val="Sarakstarindkopa"/>
              <w:numPr>
                <w:ilvl w:val="0"/>
                <w:numId w:val="5"/>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Ir iepazinis pasaules un nacionālā dizaina piemērus, dizaina pasākumus un balvas. </w:t>
            </w:r>
          </w:p>
          <w:p w14:paraId="1FE9B202" w14:textId="2E129360" w:rsidR="00FB29E0" w:rsidRPr="007D4DB8" w:rsidRDefault="00FB29E0" w:rsidP="007D4DB8">
            <w:pPr>
              <w:pStyle w:val="Sarakstarindkopa"/>
              <w:numPr>
                <w:ilvl w:val="0"/>
                <w:numId w:val="5"/>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Spēj analizēt sev aktuālus </w:t>
            </w:r>
            <w:r>
              <w:rPr>
                <w:rFonts w:ascii="Times New Roman" w:hAnsi="Times New Roman" w:cs="Times New Roman"/>
                <w:color w:val="000000" w:themeColor="text1"/>
                <w:sz w:val="24"/>
                <w:szCs w:val="24"/>
              </w:rPr>
              <w:t>vai</w:t>
            </w:r>
            <w:r>
              <w:rPr>
                <w:rFonts w:ascii="Times New Roman" w:hAnsi="Times New Roman" w:cs="Times New Roman"/>
                <w:color w:val="538135" w:themeColor="accent6" w:themeShade="BF"/>
                <w:sz w:val="24"/>
                <w:szCs w:val="24"/>
              </w:rPr>
              <w:t xml:space="preserve"> </w:t>
            </w:r>
            <w:r>
              <w:rPr>
                <w:rFonts w:ascii="Times New Roman" w:hAnsi="Times New Roman" w:cs="Times New Roman"/>
                <w:sz w:val="24"/>
                <w:szCs w:val="24"/>
              </w:rPr>
              <w:t>populārus zīmolus.</w:t>
            </w:r>
          </w:p>
        </w:tc>
      </w:tr>
      <w:tr w:rsidR="00171EF9" w14:paraId="1FE9B210" w14:textId="77777777">
        <w:trPr>
          <w:trHeight w:val="982"/>
        </w:trPr>
        <w:tc>
          <w:tcPr>
            <w:tcW w:w="2149" w:type="dxa"/>
            <w:vMerge w:val="restart"/>
            <w:shd w:val="clear" w:color="auto" w:fill="auto"/>
          </w:tcPr>
          <w:p w14:paraId="1FE9B20B"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Starpdisciplinaritāte</w:t>
            </w:r>
          </w:p>
        </w:tc>
        <w:tc>
          <w:tcPr>
            <w:tcW w:w="3211" w:type="dxa"/>
            <w:vMerge w:val="restart"/>
            <w:shd w:val="clear" w:color="auto" w:fill="auto"/>
          </w:tcPr>
          <w:p w14:paraId="1FE9B20C"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Iepazīt dizainu kā  dinamisku un </w:t>
            </w:r>
            <w:r>
              <w:rPr>
                <w:rFonts w:ascii="Times New Roman" w:hAnsi="Times New Roman" w:cs="Times New Roman"/>
                <w:color w:val="000000" w:themeColor="text1"/>
                <w:sz w:val="24"/>
                <w:szCs w:val="24"/>
              </w:rPr>
              <w:t xml:space="preserve">starpdisciplināru </w:t>
            </w:r>
            <w:r>
              <w:rPr>
                <w:rFonts w:ascii="Times New Roman" w:hAnsi="Times New Roman" w:cs="Times New Roman"/>
                <w:sz w:val="24"/>
                <w:szCs w:val="24"/>
              </w:rPr>
              <w:t>nozari.</w:t>
            </w:r>
          </w:p>
        </w:tc>
        <w:tc>
          <w:tcPr>
            <w:tcW w:w="3866" w:type="dxa"/>
            <w:shd w:val="clear" w:color="auto" w:fill="auto"/>
          </w:tcPr>
          <w:p w14:paraId="1FE9B20D"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Dažādu jomu, nozaru un mācību priekšmetu sadarbība</w:t>
            </w:r>
          </w:p>
          <w:p w14:paraId="1FE9B20E" w14:textId="77777777" w:rsidR="00171EF9" w:rsidRDefault="00171EF9">
            <w:pPr>
              <w:spacing w:after="0" w:line="240" w:lineRule="auto"/>
              <w:rPr>
                <w:rFonts w:ascii="Times New Roman" w:hAnsi="Times New Roman" w:cs="Times New Roman"/>
                <w:sz w:val="24"/>
                <w:szCs w:val="24"/>
              </w:rPr>
            </w:pPr>
          </w:p>
        </w:tc>
        <w:tc>
          <w:tcPr>
            <w:tcW w:w="5800" w:type="dxa"/>
            <w:shd w:val="clear" w:color="auto" w:fill="auto"/>
          </w:tcPr>
          <w:p w14:paraId="1FE9B20F" w14:textId="77777777" w:rsidR="00171EF9" w:rsidRDefault="00D83B97">
            <w:pPr>
              <w:pStyle w:val="Sarakstarindkopa"/>
              <w:numPr>
                <w:ilvl w:val="0"/>
                <w:numId w:val="6"/>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Izprot kā izpaužas starpdisciplinaritāte – starp mācību priekšmetiem, starp dizainu un citām, ar dizainu nesaistītām jomām. </w:t>
            </w:r>
          </w:p>
        </w:tc>
      </w:tr>
      <w:tr w:rsidR="00171EF9" w14:paraId="1FE9B218" w14:textId="77777777">
        <w:trPr>
          <w:trHeight w:val="1266"/>
        </w:trPr>
        <w:tc>
          <w:tcPr>
            <w:tcW w:w="2149" w:type="dxa"/>
            <w:vMerge/>
            <w:shd w:val="clear" w:color="auto" w:fill="auto"/>
          </w:tcPr>
          <w:p w14:paraId="1FE9B211"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212"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213"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Izaicinājumi dizainā </w:t>
            </w:r>
            <w:r>
              <w:rPr>
                <w:rFonts w:ascii="Times New Roman" w:hAnsi="Times New Roman" w:cs="Times New Roman"/>
                <w:bCs/>
                <w:iCs/>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klimata pārmaiņas,</w:t>
            </w:r>
            <w:r>
              <w:rPr>
                <w:rFonts w:ascii="Times New Roman" w:hAnsi="Times New Roman" w:cs="Times New Roman"/>
                <w:color w:val="00B050"/>
                <w:sz w:val="24"/>
                <w:szCs w:val="24"/>
              </w:rPr>
              <w:t xml:space="preserve"> </w:t>
            </w:r>
            <w:r>
              <w:rPr>
                <w:rFonts w:ascii="Times New Roman" w:hAnsi="Times New Roman" w:cs="Times New Roman"/>
                <w:sz w:val="24"/>
                <w:szCs w:val="24"/>
              </w:rPr>
              <w:t>pārstrāde, ilgtspēja, sadarbība,</w:t>
            </w:r>
            <w:r>
              <w:rPr>
                <w:rFonts w:ascii="Times New Roman" w:hAnsi="Times New Roman" w:cs="Times New Roman"/>
                <w:color w:val="000000"/>
                <w:sz w:val="24"/>
                <w:szCs w:val="24"/>
              </w:rPr>
              <w:t xml:space="preserve"> dzīves paradumu maiņa, datu aizsardzība un drošība</w:t>
            </w:r>
          </w:p>
          <w:p w14:paraId="1FE9B214" w14:textId="77777777" w:rsidR="00171EF9" w:rsidRDefault="00171EF9">
            <w:pPr>
              <w:spacing w:after="0" w:line="240" w:lineRule="auto"/>
              <w:rPr>
                <w:rFonts w:ascii="Times New Roman" w:hAnsi="Times New Roman" w:cs="Times New Roman"/>
                <w:sz w:val="24"/>
                <w:szCs w:val="24"/>
              </w:rPr>
            </w:pPr>
          </w:p>
          <w:p w14:paraId="1FE9B215" w14:textId="77777777" w:rsidR="00171EF9" w:rsidRDefault="00171EF9">
            <w:pPr>
              <w:spacing w:after="0" w:line="240" w:lineRule="auto"/>
              <w:rPr>
                <w:rFonts w:ascii="Times New Roman" w:hAnsi="Times New Roman" w:cs="Times New Roman"/>
                <w:sz w:val="24"/>
                <w:szCs w:val="24"/>
              </w:rPr>
            </w:pPr>
          </w:p>
        </w:tc>
        <w:tc>
          <w:tcPr>
            <w:tcW w:w="5800" w:type="dxa"/>
            <w:shd w:val="clear" w:color="auto" w:fill="auto"/>
          </w:tcPr>
          <w:p w14:paraId="4B853726" w14:textId="77777777" w:rsidR="00B94F45" w:rsidRDefault="00D83B97" w:rsidP="00B94F45">
            <w:pPr>
              <w:pStyle w:val="Sarakstarindkopa"/>
              <w:numPr>
                <w:ilvl w:val="0"/>
                <w:numId w:val="6"/>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Spēj saskatīt apkārtējā vidē iespējas un problēmsituācijas kā izaicinājumus dizaina risinājumiem.</w:t>
            </w:r>
          </w:p>
          <w:p w14:paraId="1FE9B217" w14:textId="7BCEE71D" w:rsidR="00171EF9" w:rsidRPr="00B94F45" w:rsidRDefault="009364DD" w:rsidP="00B94F45">
            <w:pPr>
              <w:pStyle w:val="Sarakstarindkopa"/>
              <w:numPr>
                <w:ilvl w:val="0"/>
                <w:numId w:val="6"/>
              </w:numPr>
              <w:spacing w:after="0" w:line="240" w:lineRule="auto"/>
              <w:ind w:left="448"/>
              <w:rPr>
                <w:rFonts w:ascii="Times New Roman" w:hAnsi="Times New Roman" w:cs="Times New Roman"/>
                <w:sz w:val="24"/>
                <w:szCs w:val="24"/>
              </w:rPr>
            </w:pPr>
            <w:r w:rsidRPr="00EB4A64">
              <w:rPr>
                <w:rFonts w:ascii="Times New Roman" w:hAnsi="Times New Roman" w:cs="Times New Roman"/>
                <w:sz w:val="24"/>
                <w:szCs w:val="24"/>
              </w:rPr>
              <w:t xml:space="preserve">Izprot </w:t>
            </w:r>
            <w:r w:rsidRPr="00EB4A64">
              <w:rPr>
                <w:rFonts w:ascii="Times New Roman" w:hAnsi="Times New Roman" w:cs="Times New Roman"/>
                <w:color w:val="000000" w:themeColor="text1"/>
                <w:sz w:val="24"/>
                <w:szCs w:val="24"/>
              </w:rPr>
              <w:t>ilgtspējīga</w:t>
            </w:r>
            <w:r w:rsidRPr="00EB4A64">
              <w:rPr>
                <w:rFonts w:ascii="Times New Roman" w:hAnsi="Times New Roman" w:cs="Times New Roman"/>
                <w:color w:val="FF0000"/>
                <w:sz w:val="24"/>
                <w:szCs w:val="24"/>
              </w:rPr>
              <w:t xml:space="preserve"> </w:t>
            </w:r>
            <w:r w:rsidRPr="00EB4A64">
              <w:rPr>
                <w:rFonts w:ascii="Times New Roman" w:hAnsi="Times New Roman" w:cs="Times New Roman"/>
                <w:sz w:val="24"/>
                <w:szCs w:val="24"/>
              </w:rPr>
              <w:t>dizaina nozīmi</w:t>
            </w:r>
            <w:r w:rsidRPr="00EB4A64">
              <w:rPr>
                <w:rFonts w:ascii="Times New Roman" w:hAnsi="Times New Roman" w:cs="Times New Roman"/>
                <w:color w:val="FF0000"/>
                <w:sz w:val="24"/>
                <w:szCs w:val="24"/>
              </w:rPr>
              <w:t xml:space="preserve"> </w:t>
            </w:r>
            <w:r w:rsidRPr="00EB4A64">
              <w:rPr>
                <w:rFonts w:ascii="Times New Roman" w:hAnsi="Times New Roman" w:cs="Times New Roman"/>
                <w:color w:val="000000" w:themeColor="text1"/>
                <w:sz w:val="24"/>
                <w:szCs w:val="24"/>
              </w:rPr>
              <w:t>mūsdienās.</w:t>
            </w:r>
          </w:p>
        </w:tc>
      </w:tr>
      <w:tr w:rsidR="00171EF9" w14:paraId="1FE9B220" w14:textId="77777777">
        <w:trPr>
          <w:trHeight w:val="1687"/>
        </w:trPr>
        <w:tc>
          <w:tcPr>
            <w:tcW w:w="2149" w:type="dxa"/>
            <w:vMerge/>
            <w:shd w:val="clear" w:color="auto" w:fill="auto"/>
          </w:tcPr>
          <w:p w14:paraId="1FE9B219"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21A"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21B"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Cilvēka un sabiedrības vērtības, vēlmes un vajadzības</w:t>
            </w:r>
          </w:p>
          <w:p w14:paraId="1FE9B21C"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Globālā un lokālā atbildība dizainā</w:t>
            </w:r>
          </w:p>
        </w:tc>
        <w:tc>
          <w:tcPr>
            <w:tcW w:w="5800" w:type="dxa"/>
            <w:shd w:val="clear" w:color="auto" w:fill="auto"/>
          </w:tcPr>
          <w:p w14:paraId="1FE9B21D" w14:textId="77777777" w:rsidR="00171EF9" w:rsidRDefault="00D83B97">
            <w:pPr>
              <w:pStyle w:val="Sarakstarindkopa"/>
              <w:numPr>
                <w:ilvl w:val="0"/>
                <w:numId w:val="6"/>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Spēj izvērtēt savas un citu vērtības, vēlmes un vajadzības, nosakot prioritātes.</w:t>
            </w:r>
          </w:p>
          <w:p w14:paraId="1FE9B21E" w14:textId="77777777" w:rsidR="00171EF9" w:rsidRDefault="00D83B97">
            <w:pPr>
              <w:pStyle w:val="Sarakstarindkopa"/>
              <w:numPr>
                <w:ilvl w:val="0"/>
                <w:numId w:val="6"/>
              </w:numPr>
              <w:spacing w:after="0" w:line="240" w:lineRule="auto"/>
              <w:ind w:left="448"/>
              <w:rPr>
                <w:rFonts w:ascii="Times New Roman" w:hAnsi="Times New Roman" w:cs="Times New Roman"/>
                <w:color w:val="FF0000"/>
                <w:sz w:val="24"/>
                <w:szCs w:val="24"/>
              </w:rPr>
            </w:pPr>
            <w:r>
              <w:rPr>
                <w:rFonts w:ascii="Times New Roman" w:hAnsi="Times New Roman" w:cs="Times New Roman"/>
                <w:sz w:val="24"/>
                <w:szCs w:val="24"/>
              </w:rPr>
              <w:t>Ir pieredze dizaina risinājumā ietvert atšķirīgu dizaina produkta lietotāju vēlmes un vajadzības.</w:t>
            </w:r>
          </w:p>
          <w:p w14:paraId="1FE9B21F" w14:textId="77777777" w:rsidR="00171EF9" w:rsidRDefault="00D83B97">
            <w:pPr>
              <w:pStyle w:val="Sarakstarindkopa"/>
              <w:numPr>
                <w:ilvl w:val="0"/>
                <w:numId w:val="6"/>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 xml:space="preserve">Ir pieredze paskatīties uz lietām un problēmām no dažādiem skata punktiem. </w:t>
            </w:r>
          </w:p>
        </w:tc>
      </w:tr>
      <w:tr w:rsidR="00171EF9" w14:paraId="1FE9B225" w14:textId="77777777">
        <w:trPr>
          <w:trHeight w:val="792"/>
        </w:trPr>
        <w:tc>
          <w:tcPr>
            <w:tcW w:w="2149" w:type="dxa"/>
            <w:vMerge/>
            <w:shd w:val="clear" w:color="auto" w:fill="auto"/>
          </w:tcPr>
          <w:p w14:paraId="1FE9B221" w14:textId="77777777" w:rsidR="00171EF9" w:rsidRDefault="00171EF9">
            <w:pPr>
              <w:spacing w:after="0" w:line="240" w:lineRule="auto"/>
              <w:rPr>
                <w:rFonts w:ascii="Times New Roman" w:hAnsi="Times New Roman" w:cs="Times New Roman"/>
                <w:sz w:val="24"/>
                <w:szCs w:val="24"/>
              </w:rPr>
            </w:pPr>
          </w:p>
        </w:tc>
        <w:tc>
          <w:tcPr>
            <w:tcW w:w="3211" w:type="dxa"/>
            <w:vMerge/>
            <w:shd w:val="clear" w:color="auto" w:fill="auto"/>
          </w:tcPr>
          <w:p w14:paraId="1FE9B222" w14:textId="77777777" w:rsidR="00171EF9" w:rsidRDefault="00171EF9">
            <w:pPr>
              <w:spacing w:after="0" w:line="240" w:lineRule="auto"/>
              <w:rPr>
                <w:rFonts w:ascii="Times New Roman" w:hAnsi="Times New Roman" w:cs="Times New Roman"/>
                <w:sz w:val="24"/>
                <w:szCs w:val="24"/>
              </w:rPr>
            </w:pPr>
          </w:p>
        </w:tc>
        <w:tc>
          <w:tcPr>
            <w:tcW w:w="3866" w:type="dxa"/>
            <w:shd w:val="clear" w:color="auto" w:fill="auto"/>
          </w:tcPr>
          <w:p w14:paraId="1FE9B223" w14:textId="77777777" w:rsidR="00171EF9" w:rsidRDefault="00D83B97">
            <w:pPr>
              <w:spacing w:after="0" w:line="240" w:lineRule="auto"/>
              <w:rPr>
                <w:rFonts w:ascii="Times New Roman" w:hAnsi="Times New Roman" w:cs="Times New Roman"/>
                <w:sz w:val="24"/>
                <w:szCs w:val="24"/>
              </w:rPr>
            </w:pPr>
            <w:r>
              <w:rPr>
                <w:rFonts w:ascii="Times New Roman" w:hAnsi="Times New Roman" w:cs="Times New Roman"/>
                <w:sz w:val="24"/>
                <w:szCs w:val="24"/>
              </w:rPr>
              <w:t>Komunikācijas nozīme dizainā</w:t>
            </w:r>
          </w:p>
        </w:tc>
        <w:tc>
          <w:tcPr>
            <w:tcW w:w="5800" w:type="dxa"/>
            <w:shd w:val="clear" w:color="auto" w:fill="auto"/>
          </w:tcPr>
          <w:p w14:paraId="1FE9B224" w14:textId="77777777" w:rsidR="00171EF9" w:rsidRDefault="00D83B97">
            <w:pPr>
              <w:pStyle w:val="Sarakstarindkopa"/>
              <w:numPr>
                <w:ilvl w:val="0"/>
                <w:numId w:val="6"/>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Izprot komunikācijas un sadarbības nepieciešamību dizaina risinājumu izstrādē.</w:t>
            </w:r>
          </w:p>
        </w:tc>
      </w:tr>
    </w:tbl>
    <w:p w14:paraId="1FE9B226" w14:textId="77777777" w:rsidR="00171EF9" w:rsidRDefault="00171EF9">
      <w:pPr>
        <w:spacing w:line="240" w:lineRule="auto"/>
        <w:rPr>
          <w:rFonts w:ascii="Times New Roman" w:hAnsi="Times New Roman" w:cs="Times New Roman"/>
          <w:sz w:val="24"/>
          <w:szCs w:val="24"/>
        </w:rPr>
      </w:pPr>
    </w:p>
    <w:p w14:paraId="1FE9B227" w14:textId="77777777" w:rsidR="00171EF9" w:rsidRPr="00EB4A64" w:rsidRDefault="00D83B97">
      <w:pPr>
        <w:spacing w:line="240" w:lineRule="auto"/>
        <w:ind w:left="-709"/>
        <w:rPr>
          <w:rFonts w:ascii="Times New Roman" w:hAnsi="Times New Roman" w:cs="Times New Roman"/>
          <w:sz w:val="20"/>
          <w:szCs w:val="20"/>
        </w:rPr>
      </w:pPr>
      <w:r w:rsidRPr="00EB4A64">
        <w:rPr>
          <w:rFonts w:ascii="Times New Roman" w:eastAsia="DejaVu Sans" w:hAnsi="Times New Roman" w:cs="Times New Roman"/>
          <w:color w:val="000000"/>
          <w:sz w:val="20"/>
          <w:szCs w:val="20"/>
        </w:rPr>
        <w:t xml:space="preserve">Darba grupa: Kristīne Binduka, Ilze Kupča, Ilze Kupča – Ziemele, Ieva Leismane, Zīle Ozoliņa Šneidere, Daina </w:t>
      </w:r>
      <w:proofErr w:type="spellStart"/>
      <w:r w:rsidRPr="00EB4A64">
        <w:rPr>
          <w:rFonts w:ascii="Times New Roman" w:eastAsia="DejaVu Sans" w:hAnsi="Times New Roman" w:cs="Times New Roman"/>
          <w:color w:val="000000"/>
          <w:sz w:val="20"/>
          <w:szCs w:val="20"/>
        </w:rPr>
        <w:t>Šteinerte</w:t>
      </w:r>
      <w:proofErr w:type="spellEnd"/>
      <w:r w:rsidRPr="00EB4A64">
        <w:rPr>
          <w:rFonts w:ascii="Times New Roman" w:eastAsia="DejaVu Sans" w:hAnsi="Times New Roman" w:cs="Times New Roman"/>
          <w:color w:val="000000"/>
          <w:sz w:val="20"/>
          <w:szCs w:val="20"/>
        </w:rPr>
        <w:t xml:space="preserve"> – Kalniņa, Kristīne Zemļicka - Brālēna </w:t>
      </w:r>
    </w:p>
    <w:sectPr w:rsidR="00171EF9" w:rsidRPr="00EB4A64">
      <w:headerReference w:type="default" r:id="rId9"/>
      <w:pgSz w:w="16838" w:h="11906" w:orient="landscape"/>
      <w:pgMar w:top="1276" w:right="1440" w:bottom="12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9FAB" w14:textId="77777777" w:rsidR="006A44E2" w:rsidRDefault="006A44E2">
      <w:pPr>
        <w:spacing w:after="0" w:line="240" w:lineRule="auto"/>
      </w:pPr>
      <w:r>
        <w:separator/>
      </w:r>
    </w:p>
  </w:endnote>
  <w:endnote w:type="continuationSeparator" w:id="0">
    <w:p w14:paraId="06EDA47C" w14:textId="77777777" w:rsidR="006A44E2" w:rsidRDefault="006A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B13A" w14:textId="77777777" w:rsidR="006A44E2" w:rsidRDefault="006A44E2">
      <w:pPr>
        <w:spacing w:after="0" w:line="240" w:lineRule="auto"/>
      </w:pPr>
      <w:r>
        <w:separator/>
      </w:r>
    </w:p>
  </w:footnote>
  <w:footnote w:type="continuationSeparator" w:id="0">
    <w:p w14:paraId="7A0755D1" w14:textId="77777777" w:rsidR="006A44E2" w:rsidRDefault="006A4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B22C" w14:textId="77777777" w:rsidR="00171EF9" w:rsidRDefault="00171EF9">
    <w:pPr>
      <w:pStyle w:val="Galvene"/>
      <w:jc w:val="right"/>
    </w:pPr>
  </w:p>
  <w:p w14:paraId="1FE9B22D" w14:textId="77777777" w:rsidR="00171EF9" w:rsidRDefault="00171EF9">
    <w:pPr>
      <w:pStyle w:val="Galvene"/>
      <w:jc w:val="right"/>
    </w:pPr>
  </w:p>
  <w:p w14:paraId="1FE9B22E" w14:textId="77777777" w:rsidR="00171EF9" w:rsidRDefault="00171EF9">
    <w:pPr>
      <w:pStyle w:val="Galvene"/>
      <w:jc w:val="right"/>
    </w:pPr>
  </w:p>
  <w:p w14:paraId="1FE9B22F" w14:textId="77777777" w:rsidR="00171EF9" w:rsidRDefault="00D83B97">
    <w:pPr>
      <w:pStyle w:val="Galvene"/>
      <w:jc w:val="right"/>
      <w:rPr>
        <w:sz w:val="18"/>
        <w:szCs w:val="18"/>
      </w:rPr>
    </w:pPr>
    <w:r>
      <w:rPr>
        <w:sz w:val="18"/>
        <w:szCs w:val="18"/>
      </w:rPr>
      <w:t>Profesionālās ievirzes izglītības programma VIZUĀLI PLASTISKĀ MĀKSLA. Vadlīnijas mācību priekšmetam DIZAINA PAMATI, 2023.gada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93CD3"/>
    <w:multiLevelType w:val="hybridMultilevel"/>
    <w:tmpl w:val="5EE00CEC"/>
    <w:lvl w:ilvl="0" w:tplc="32B014A4">
      <w:start w:val="1"/>
      <w:numFmt w:val="bullet"/>
      <w:lvlText w:val=""/>
      <w:lvlJc w:val="left"/>
      <w:pPr>
        <w:ind w:left="720" w:hanging="360"/>
      </w:pPr>
      <w:rPr>
        <w:rFonts w:ascii="Symbol" w:hAnsi="Symbol" w:hint="default"/>
      </w:rPr>
    </w:lvl>
    <w:lvl w:ilvl="1" w:tplc="3D124116">
      <w:start w:val="1"/>
      <w:numFmt w:val="bullet"/>
      <w:lvlText w:val="o"/>
      <w:lvlJc w:val="left"/>
      <w:pPr>
        <w:ind w:left="1440" w:hanging="360"/>
      </w:pPr>
      <w:rPr>
        <w:rFonts w:ascii="Courier New" w:hAnsi="Courier New" w:cs="Courier New" w:hint="default"/>
      </w:rPr>
    </w:lvl>
    <w:lvl w:ilvl="2" w:tplc="51908E52">
      <w:start w:val="1"/>
      <w:numFmt w:val="bullet"/>
      <w:lvlText w:val=""/>
      <w:lvlJc w:val="left"/>
      <w:pPr>
        <w:ind w:left="2160" w:hanging="360"/>
      </w:pPr>
      <w:rPr>
        <w:rFonts w:ascii="Wingdings" w:hAnsi="Wingdings" w:hint="default"/>
      </w:rPr>
    </w:lvl>
    <w:lvl w:ilvl="3" w:tplc="87462EF2">
      <w:start w:val="1"/>
      <w:numFmt w:val="bullet"/>
      <w:lvlText w:val=""/>
      <w:lvlJc w:val="left"/>
      <w:pPr>
        <w:ind w:left="2880" w:hanging="360"/>
      </w:pPr>
      <w:rPr>
        <w:rFonts w:ascii="Symbol" w:hAnsi="Symbol" w:hint="default"/>
      </w:rPr>
    </w:lvl>
    <w:lvl w:ilvl="4" w:tplc="406E4076">
      <w:start w:val="1"/>
      <w:numFmt w:val="bullet"/>
      <w:lvlText w:val="o"/>
      <w:lvlJc w:val="left"/>
      <w:pPr>
        <w:ind w:left="3600" w:hanging="360"/>
      </w:pPr>
      <w:rPr>
        <w:rFonts w:ascii="Courier New" w:hAnsi="Courier New" w:cs="Courier New" w:hint="default"/>
      </w:rPr>
    </w:lvl>
    <w:lvl w:ilvl="5" w:tplc="610A2E12">
      <w:start w:val="1"/>
      <w:numFmt w:val="bullet"/>
      <w:lvlText w:val=""/>
      <w:lvlJc w:val="left"/>
      <w:pPr>
        <w:ind w:left="4320" w:hanging="360"/>
      </w:pPr>
      <w:rPr>
        <w:rFonts w:ascii="Wingdings" w:hAnsi="Wingdings" w:hint="default"/>
      </w:rPr>
    </w:lvl>
    <w:lvl w:ilvl="6" w:tplc="F306CF12">
      <w:start w:val="1"/>
      <w:numFmt w:val="bullet"/>
      <w:lvlText w:val=""/>
      <w:lvlJc w:val="left"/>
      <w:pPr>
        <w:ind w:left="5040" w:hanging="360"/>
      </w:pPr>
      <w:rPr>
        <w:rFonts w:ascii="Symbol" w:hAnsi="Symbol" w:hint="default"/>
      </w:rPr>
    </w:lvl>
    <w:lvl w:ilvl="7" w:tplc="8BD8591A">
      <w:start w:val="1"/>
      <w:numFmt w:val="bullet"/>
      <w:lvlText w:val="o"/>
      <w:lvlJc w:val="left"/>
      <w:pPr>
        <w:ind w:left="5760" w:hanging="360"/>
      </w:pPr>
      <w:rPr>
        <w:rFonts w:ascii="Courier New" w:hAnsi="Courier New" w:cs="Courier New" w:hint="default"/>
      </w:rPr>
    </w:lvl>
    <w:lvl w:ilvl="8" w:tplc="AE381C90">
      <w:start w:val="1"/>
      <w:numFmt w:val="bullet"/>
      <w:lvlText w:val=""/>
      <w:lvlJc w:val="left"/>
      <w:pPr>
        <w:ind w:left="6480" w:hanging="360"/>
      </w:pPr>
      <w:rPr>
        <w:rFonts w:ascii="Wingdings" w:hAnsi="Wingdings" w:hint="default"/>
      </w:rPr>
    </w:lvl>
  </w:abstractNum>
  <w:abstractNum w:abstractNumId="1" w15:restartNumberingAfterBreak="0">
    <w:nsid w:val="455B67BA"/>
    <w:multiLevelType w:val="hybridMultilevel"/>
    <w:tmpl w:val="52305FEC"/>
    <w:lvl w:ilvl="0" w:tplc="7CA8C29A">
      <w:start w:val="1"/>
      <w:numFmt w:val="bullet"/>
      <w:lvlText w:val=""/>
      <w:lvlJc w:val="left"/>
      <w:pPr>
        <w:ind w:left="720" w:hanging="360"/>
      </w:pPr>
      <w:rPr>
        <w:rFonts w:ascii="Symbol" w:hAnsi="Symbol" w:hint="default"/>
      </w:rPr>
    </w:lvl>
    <w:lvl w:ilvl="1" w:tplc="344C9502">
      <w:start w:val="1"/>
      <w:numFmt w:val="bullet"/>
      <w:lvlText w:val="o"/>
      <w:lvlJc w:val="left"/>
      <w:pPr>
        <w:ind w:left="1440" w:hanging="360"/>
      </w:pPr>
      <w:rPr>
        <w:rFonts w:ascii="Courier New" w:hAnsi="Courier New" w:cs="Courier New" w:hint="default"/>
      </w:rPr>
    </w:lvl>
    <w:lvl w:ilvl="2" w:tplc="0C64CF10">
      <w:start w:val="1"/>
      <w:numFmt w:val="bullet"/>
      <w:lvlText w:val=""/>
      <w:lvlJc w:val="left"/>
      <w:pPr>
        <w:ind w:left="2160" w:hanging="360"/>
      </w:pPr>
      <w:rPr>
        <w:rFonts w:ascii="Wingdings" w:hAnsi="Wingdings" w:hint="default"/>
      </w:rPr>
    </w:lvl>
    <w:lvl w:ilvl="3" w:tplc="46C8EA02">
      <w:start w:val="1"/>
      <w:numFmt w:val="bullet"/>
      <w:lvlText w:val=""/>
      <w:lvlJc w:val="left"/>
      <w:pPr>
        <w:ind w:left="2880" w:hanging="360"/>
      </w:pPr>
      <w:rPr>
        <w:rFonts w:ascii="Symbol" w:hAnsi="Symbol" w:hint="default"/>
      </w:rPr>
    </w:lvl>
    <w:lvl w:ilvl="4" w:tplc="0F36028E">
      <w:start w:val="1"/>
      <w:numFmt w:val="bullet"/>
      <w:lvlText w:val="o"/>
      <w:lvlJc w:val="left"/>
      <w:pPr>
        <w:ind w:left="3600" w:hanging="360"/>
      </w:pPr>
      <w:rPr>
        <w:rFonts w:ascii="Courier New" w:hAnsi="Courier New" w:cs="Courier New" w:hint="default"/>
      </w:rPr>
    </w:lvl>
    <w:lvl w:ilvl="5" w:tplc="4736562C">
      <w:start w:val="1"/>
      <w:numFmt w:val="bullet"/>
      <w:lvlText w:val=""/>
      <w:lvlJc w:val="left"/>
      <w:pPr>
        <w:ind w:left="4320" w:hanging="360"/>
      </w:pPr>
      <w:rPr>
        <w:rFonts w:ascii="Wingdings" w:hAnsi="Wingdings" w:hint="default"/>
      </w:rPr>
    </w:lvl>
    <w:lvl w:ilvl="6" w:tplc="49AA758E">
      <w:start w:val="1"/>
      <w:numFmt w:val="bullet"/>
      <w:lvlText w:val=""/>
      <w:lvlJc w:val="left"/>
      <w:pPr>
        <w:ind w:left="5040" w:hanging="360"/>
      </w:pPr>
      <w:rPr>
        <w:rFonts w:ascii="Symbol" w:hAnsi="Symbol" w:hint="default"/>
      </w:rPr>
    </w:lvl>
    <w:lvl w:ilvl="7" w:tplc="4F3ADEEE">
      <w:start w:val="1"/>
      <w:numFmt w:val="bullet"/>
      <w:lvlText w:val="o"/>
      <w:lvlJc w:val="left"/>
      <w:pPr>
        <w:ind w:left="5760" w:hanging="360"/>
      </w:pPr>
      <w:rPr>
        <w:rFonts w:ascii="Courier New" w:hAnsi="Courier New" w:cs="Courier New" w:hint="default"/>
      </w:rPr>
    </w:lvl>
    <w:lvl w:ilvl="8" w:tplc="E3FA6916">
      <w:start w:val="1"/>
      <w:numFmt w:val="bullet"/>
      <w:lvlText w:val=""/>
      <w:lvlJc w:val="left"/>
      <w:pPr>
        <w:ind w:left="6480" w:hanging="360"/>
      </w:pPr>
      <w:rPr>
        <w:rFonts w:ascii="Wingdings" w:hAnsi="Wingdings" w:hint="default"/>
      </w:rPr>
    </w:lvl>
  </w:abstractNum>
  <w:abstractNum w:abstractNumId="2" w15:restartNumberingAfterBreak="0">
    <w:nsid w:val="4BE670AE"/>
    <w:multiLevelType w:val="hybridMultilevel"/>
    <w:tmpl w:val="0ABC2F6A"/>
    <w:lvl w:ilvl="0" w:tplc="450C7050">
      <w:start w:val="1"/>
      <w:numFmt w:val="bullet"/>
      <w:lvlText w:val=""/>
      <w:lvlJc w:val="left"/>
      <w:pPr>
        <w:ind w:left="720" w:hanging="360"/>
      </w:pPr>
      <w:rPr>
        <w:rFonts w:ascii="Symbol" w:hAnsi="Symbol" w:hint="default"/>
      </w:rPr>
    </w:lvl>
    <w:lvl w:ilvl="1" w:tplc="212C18D8">
      <w:start w:val="1"/>
      <w:numFmt w:val="bullet"/>
      <w:lvlText w:val="o"/>
      <w:lvlJc w:val="left"/>
      <w:pPr>
        <w:ind w:left="1440" w:hanging="360"/>
      </w:pPr>
      <w:rPr>
        <w:rFonts w:ascii="Courier New" w:hAnsi="Courier New" w:cs="Courier New" w:hint="default"/>
      </w:rPr>
    </w:lvl>
    <w:lvl w:ilvl="2" w:tplc="73FC054C">
      <w:start w:val="1"/>
      <w:numFmt w:val="bullet"/>
      <w:lvlText w:val=""/>
      <w:lvlJc w:val="left"/>
      <w:pPr>
        <w:ind w:left="2160" w:hanging="360"/>
      </w:pPr>
      <w:rPr>
        <w:rFonts w:ascii="Wingdings" w:hAnsi="Wingdings" w:hint="default"/>
      </w:rPr>
    </w:lvl>
    <w:lvl w:ilvl="3" w:tplc="6E540C50">
      <w:start w:val="1"/>
      <w:numFmt w:val="bullet"/>
      <w:lvlText w:val=""/>
      <w:lvlJc w:val="left"/>
      <w:pPr>
        <w:ind w:left="2880" w:hanging="360"/>
      </w:pPr>
      <w:rPr>
        <w:rFonts w:ascii="Symbol" w:hAnsi="Symbol" w:hint="default"/>
      </w:rPr>
    </w:lvl>
    <w:lvl w:ilvl="4" w:tplc="9E0E2C64">
      <w:start w:val="1"/>
      <w:numFmt w:val="bullet"/>
      <w:lvlText w:val="o"/>
      <w:lvlJc w:val="left"/>
      <w:pPr>
        <w:ind w:left="3600" w:hanging="360"/>
      </w:pPr>
      <w:rPr>
        <w:rFonts w:ascii="Courier New" w:hAnsi="Courier New" w:cs="Courier New" w:hint="default"/>
      </w:rPr>
    </w:lvl>
    <w:lvl w:ilvl="5" w:tplc="76180436">
      <w:start w:val="1"/>
      <w:numFmt w:val="bullet"/>
      <w:lvlText w:val=""/>
      <w:lvlJc w:val="left"/>
      <w:pPr>
        <w:ind w:left="4320" w:hanging="360"/>
      </w:pPr>
      <w:rPr>
        <w:rFonts w:ascii="Wingdings" w:hAnsi="Wingdings" w:hint="default"/>
      </w:rPr>
    </w:lvl>
    <w:lvl w:ilvl="6" w:tplc="EF1E0CF2">
      <w:start w:val="1"/>
      <w:numFmt w:val="bullet"/>
      <w:lvlText w:val=""/>
      <w:lvlJc w:val="left"/>
      <w:pPr>
        <w:ind w:left="5040" w:hanging="360"/>
      </w:pPr>
      <w:rPr>
        <w:rFonts w:ascii="Symbol" w:hAnsi="Symbol" w:hint="default"/>
      </w:rPr>
    </w:lvl>
    <w:lvl w:ilvl="7" w:tplc="DEB67824">
      <w:start w:val="1"/>
      <w:numFmt w:val="bullet"/>
      <w:lvlText w:val="o"/>
      <w:lvlJc w:val="left"/>
      <w:pPr>
        <w:ind w:left="5760" w:hanging="360"/>
      </w:pPr>
      <w:rPr>
        <w:rFonts w:ascii="Courier New" w:hAnsi="Courier New" w:cs="Courier New" w:hint="default"/>
      </w:rPr>
    </w:lvl>
    <w:lvl w:ilvl="8" w:tplc="8B2EFAA4">
      <w:start w:val="1"/>
      <w:numFmt w:val="bullet"/>
      <w:lvlText w:val=""/>
      <w:lvlJc w:val="left"/>
      <w:pPr>
        <w:ind w:left="6480" w:hanging="360"/>
      </w:pPr>
      <w:rPr>
        <w:rFonts w:ascii="Wingdings" w:hAnsi="Wingdings" w:hint="default"/>
      </w:rPr>
    </w:lvl>
  </w:abstractNum>
  <w:abstractNum w:abstractNumId="3" w15:restartNumberingAfterBreak="0">
    <w:nsid w:val="631A312A"/>
    <w:multiLevelType w:val="hybridMultilevel"/>
    <w:tmpl w:val="BC64BCE8"/>
    <w:lvl w:ilvl="0" w:tplc="9D0E8868">
      <w:start w:val="1"/>
      <w:numFmt w:val="bullet"/>
      <w:lvlText w:val=""/>
      <w:lvlJc w:val="left"/>
      <w:pPr>
        <w:ind w:left="720" w:hanging="360"/>
      </w:pPr>
      <w:rPr>
        <w:rFonts w:ascii="Symbol" w:hAnsi="Symbol" w:hint="default"/>
      </w:rPr>
    </w:lvl>
    <w:lvl w:ilvl="1" w:tplc="6A6E840C">
      <w:start w:val="1"/>
      <w:numFmt w:val="bullet"/>
      <w:lvlText w:val="o"/>
      <w:lvlJc w:val="left"/>
      <w:pPr>
        <w:ind w:left="1440" w:hanging="360"/>
      </w:pPr>
      <w:rPr>
        <w:rFonts w:ascii="Courier New" w:hAnsi="Courier New" w:cs="Courier New" w:hint="default"/>
      </w:rPr>
    </w:lvl>
    <w:lvl w:ilvl="2" w:tplc="4630EECC">
      <w:start w:val="1"/>
      <w:numFmt w:val="bullet"/>
      <w:lvlText w:val=""/>
      <w:lvlJc w:val="left"/>
      <w:pPr>
        <w:ind w:left="2160" w:hanging="360"/>
      </w:pPr>
      <w:rPr>
        <w:rFonts w:ascii="Wingdings" w:hAnsi="Wingdings" w:hint="default"/>
      </w:rPr>
    </w:lvl>
    <w:lvl w:ilvl="3" w:tplc="95767998">
      <w:start w:val="1"/>
      <w:numFmt w:val="bullet"/>
      <w:lvlText w:val=""/>
      <w:lvlJc w:val="left"/>
      <w:pPr>
        <w:ind w:left="2880" w:hanging="360"/>
      </w:pPr>
      <w:rPr>
        <w:rFonts w:ascii="Symbol" w:hAnsi="Symbol" w:hint="default"/>
      </w:rPr>
    </w:lvl>
    <w:lvl w:ilvl="4" w:tplc="29AE8584">
      <w:start w:val="1"/>
      <w:numFmt w:val="bullet"/>
      <w:lvlText w:val="o"/>
      <w:lvlJc w:val="left"/>
      <w:pPr>
        <w:ind w:left="3600" w:hanging="360"/>
      </w:pPr>
      <w:rPr>
        <w:rFonts w:ascii="Courier New" w:hAnsi="Courier New" w:cs="Courier New" w:hint="default"/>
      </w:rPr>
    </w:lvl>
    <w:lvl w:ilvl="5" w:tplc="B868EB76">
      <w:start w:val="1"/>
      <w:numFmt w:val="bullet"/>
      <w:lvlText w:val=""/>
      <w:lvlJc w:val="left"/>
      <w:pPr>
        <w:ind w:left="4320" w:hanging="360"/>
      </w:pPr>
      <w:rPr>
        <w:rFonts w:ascii="Wingdings" w:hAnsi="Wingdings" w:hint="default"/>
      </w:rPr>
    </w:lvl>
    <w:lvl w:ilvl="6" w:tplc="D06AEC72">
      <w:start w:val="1"/>
      <w:numFmt w:val="bullet"/>
      <w:lvlText w:val=""/>
      <w:lvlJc w:val="left"/>
      <w:pPr>
        <w:ind w:left="5040" w:hanging="360"/>
      </w:pPr>
      <w:rPr>
        <w:rFonts w:ascii="Symbol" w:hAnsi="Symbol" w:hint="default"/>
      </w:rPr>
    </w:lvl>
    <w:lvl w:ilvl="7" w:tplc="7A2C5708">
      <w:start w:val="1"/>
      <w:numFmt w:val="bullet"/>
      <w:lvlText w:val="o"/>
      <w:lvlJc w:val="left"/>
      <w:pPr>
        <w:ind w:left="5760" w:hanging="360"/>
      </w:pPr>
      <w:rPr>
        <w:rFonts w:ascii="Courier New" w:hAnsi="Courier New" w:cs="Courier New" w:hint="default"/>
      </w:rPr>
    </w:lvl>
    <w:lvl w:ilvl="8" w:tplc="41023808">
      <w:start w:val="1"/>
      <w:numFmt w:val="bullet"/>
      <w:lvlText w:val=""/>
      <w:lvlJc w:val="left"/>
      <w:pPr>
        <w:ind w:left="6480" w:hanging="360"/>
      </w:pPr>
      <w:rPr>
        <w:rFonts w:ascii="Wingdings" w:hAnsi="Wingdings" w:hint="default"/>
      </w:rPr>
    </w:lvl>
  </w:abstractNum>
  <w:abstractNum w:abstractNumId="4" w15:restartNumberingAfterBreak="0">
    <w:nsid w:val="634D49CB"/>
    <w:multiLevelType w:val="hybridMultilevel"/>
    <w:tmpl w:val="84DEDB7E"/>
    <w:lvl w:ilvl="0" w:tplc="F70C1806">
      <w:start w:val="1"/>
      <w:numFmt w:val="bullet"/>
      <w:lvlText w:val=""/>
      <w:lvlJc w:val="left"/>
      <w:pPr>
        <w:ind w:left="720" w:hanging="360"/>
      </w:pPr>
      <w:rPr>
        <w:rFonts w:ascii="Symbol" w:hAnsi="Symbol" w:hint="default"/>
      </w:rPr>
    </w:lvl>
    <w:lvl w:ilvl="1" w:tplc="FD7C49A0">
      <w:start w:val="1"/>
      <w:numFmt w:val="bullet"/>
      <w:lvlText w:val="o"/>
      <w:lvlJc w:val="left"/>
      <w:pPr>
        <w:ind w:left="1440" w:hanging="360"/>
      </w:pPr>
      <w:rPr>
        <w:rFonts w:ascii="Courier New" w:hAnsi="Courier New" w:cs="Courier New" w:hint="default"/>
      </w:rPr>
    </w:lvl>
    <w:lvl w:ilvl="2" w:tplc="F6804CD0">
      <w:start w:val="1"/>
      <w:numFmt w:val="bullet"/>
      <w:lvlText w:val=""/>
      <w:lvlJc w:val="left"/>
      <w:pPr>
        <w:ind w:left="2160" w:hanging="360"/>
      </w:pPr>
      <w:rPr>
        <w:rFonts w:ascii="Wingdings" w:hAnsi="Wingdings" w:hint="default"/>
      </w:rPr>
    </w:lvl>
    <w:lvl w:ilvl="3" w:tplc="3C06FBA4">
      <w:start w:val="1"/>
      <w:numFmt w:val="bullet"/>
      <w:lvlText w:val=""/>
      <w:lvlJc w:val="left"/>
      <w:pPr>
        <w:ind w:left="2880" w:hanging="360"/>
      </w:pPr>
      <w:rPr>
        <w:rFonts w:ascii="Symbol" w:hAnsi="Symbol" w:hint="default"/>
      </w:rPr>
    </w:lvl>
    <w:lvl w:ilvl="4" w:tplc="81700D46">
      <w:start w:val="1"/>
      <w:numFmt w:val="bullet"/>
      <w:lvlText w:val="o"/>
      <w:lvlJc w:val="left"/>
      <w:pPr>
        <w:ind w:left="3600" w:hanging="360"/>
      </w:pPr>
      <w:rPr>
        <w:rFonts w:ascii="Courier New" w:hAnsi="Courier New" w:cs="Courier New" w:hint="default"/>
      </w:rPr>
    </w:lvl>
    <w:lvl w:ilvl="5" w:tplc="7C06533E">
      <w:start w:val="1"/>
      <w:numFmt w:val="bullet"/>
      <w:lvlText w:val=""/>
      <w:lvlJc w:val="left"/>
      <w:pPr>
        <w:ind w:left="4320" w:hanging="360"/>
      </w:pPr>
      <w:rPr>
        <w:rFonts w:ascii="Wingdings" w:hAnsi="Wingdings" w:hint="default"/>
      </w:rPr>
    </w:lvl>
    <w:lvl w:ilvl="6" w:tplc="C436DF6C">
      <w:start w:val="1"/>
      <w:numFmt w:val="bullet"/>
      <w:lvlText w:val=""/>
      <w:lvlJc w:val="left"/>
      <w:pPr>
        <w:ind w:left="5040" w:hanging="360"/>
      </w:pPr>
      <w:rPr>
        <w:rFonts w:ascii="Symbol" w:hAnsi="Symbol" w:hint="default"/>
      </w:rPr>
    </w:lvl>
    <w:lvl w:ilvl="7" w:tplc="C5641E16">
      <w:start w:val="1"/>
      <w:numFmt w:val="bullet"/>
      <w:lvlText w:val="o"/>
      <w:lvlJc w:val="left"/>
      <w:pPr>
        <w:ind w:left="5760" w:hanging="360"/>
      </w:pPr>
      <w:rPr>
        <w:rFonts w:ascii="Courier New" w:hAnsi="Courier New" w:cs="Courier New" w:hint="default"/>
      </w:rPr>
    </w:lvl>
    <w:lvl w:ilvl="8" w:tplc="712AD7EE">
      <w:start w:val="1"/>
      <w:numFmt w:val="bullet"/>
      <w:lvlText w:val=""/>
      <w:lvlJc w:val="left"/>
      <w:pPr>
        <w:ind w:left="6480" w:hanging="360"/>
      </w:pPr>
      <w:rPr>
        <w:rFonts w:ascii="Wingdings" w:hAnsi="Wingdings" w:hint="default"/>
      </w:rPr>
    </w:lvl>
  </w:abstractNum>
  <w:abstractNum w:abstractNumId="5" w15:restartNumberingAfterBreak="0">
    <w:nsid w:val="64C100D3"/>
    <w:multiLevelType w:val="hybridMultilevel"/>
    <w:tmpl w:val="A96AB160"/>
    <w:lvl w:ilvl="0" w:tplc="340C2FD4">
      <w:start w:val="1"/>
      <w:numFmt w:val="bullet"/>
      <w:lvlText w:val=""/>
      <w:lvlJc w:val="left"/>
      <w:pPr>
        <w:ind w:left="720" w:hanging="360"/>
      </w:pPr>
      <w:rPr>
        <w:rFonts w:ascii="Symbol" w:hAnsi="Symbol" w:hint="default"/>
      </w:rPr>
    </w:lvl>
    <w:lvl w:ilvl="1" w:tplc="61D460FC">
      <w:start w:val="1"/>
      <w:numFmt w:val="bullet"/>
      <w:lvlText w:val="o"/>
      <w:lvlJc w:val="left"/>
      <w:pPr>
        <w:ind w:left="1440" w:hanging="360"/>
      </w:pPr>
      <w:rPr>
        <w:rFonts w:ascii="Courier New" w:hAnsi="Courier New" w:cs="Courier New" w:hint="default"/>
      </w:rPr>
    </w:lvl>
    <w:lvl w:ilvl="2" w:tplc="F89C2A46">
      <w:start w:val="1"/>
      <w:numFmt w:val="bullet"/>
      <w:lvlText w:val=""/>
      <w:lvlJc w:val="left"/>
      <w:pPr>
        <w:ind w:left="2160" w:hanging="360"/>
      </w:pPr>
      <w:rPr>
        <w:rFonts w:ascii="Wingdings" w:hAnsi="Wingdings" w:hint="default"/>
      </w:rPr>
    </w:lvl>
    <w:lvl w:ilvl="3" w:tplc="060A23A6">
      <w:start w:val="1"/>
      <w:numFmt w:val="bullet"/>
      <w:lvlText w:val=""/>
      <w:lvlJc w:val="left"/>
      <w:pPr>
        <w:ind w:left="2880" w:hanging="360"/>
      </w:pPr>
      <w:rPr>
        <w:rFonts w:ascii="Symbol" w:hAnsi="Symbol" w:hint="default"/>
      </w:rPr>
    </w:lvl>
    <w:lvl w:ilvl="4" w:tplc="D8ACF09A">
      <w:start w:val="1"/>
      <w:numFmt w:val="bullet"/>
      <w:lvlText w:val="o"/>
      <w:lvlJc w:val="left"/>
      <w:pPr>
        <w:ind w:left="3600" w:hanging="360"/>
      </w:pPr>
      <w:rPr>
        <w:rFonts w:ascii="Courier New" w:hAnsi="Courier New" w:cs="Courier New" w:hint="default"/>
      </w:rPr>
    </w:lvl>
    <w:lvl w:ilvl="5" w:tplc="026C26AC">
      <w:start w:val="1"/>
      <w:numFmt w:val="bullet"/>
      <w:lvlText w:val=""/>
      <w:lvlJc w:val="left"/>
      <w:pPr>
        <w:ind w:left="4320" w:hanging="360"/>
      </w:pPr>
      <w:rPr>
        <w:rFonts w:ascii="Wingdings" w:hAnsi="Wingdings" w:hint="default"/>
      </w:rPr>
    </w:lvl>
    <w:lvl w:ilvl="6" w:tplc="154C4BC8">
      <w:start w:val="1"/>
      <w:numFmt w:val="bullet"/>
      <w:lvlText w:val=""/>
      <w:lvlJc w:val="left"/>
      <w:pPr>
        <w:ind w:left="5040" w:hanging="360"/>
      </w:pPr>
      <w:rPr>
        <w:rFonts w:ascii="Symbol" w:hAnsi="Symbol" w:hint="default"/>
      </w:rPr>
    </w:lvl>
    <w:lvl w:ilvl="7" w:tplc="CA3CF942">
      <w:start w:val="1"/>
      <w:numFmt w:val="bullet"/>
      <w:lvlText w:val="o"/>
      <w:lvlJc w:val="left"/>
      <w:pPr>
        <w:ind w:left="5760" w:hanging="360"/>
      </w:pPr>
      <w:rPr>
        <w:rFonts w:ascii="Courier New" w:hAnsi="Courier New" w:cs="Courier New" w:hint="default"/>
      </w:rPr>
    </w:lvl>
    <w:lvl w:ilvl="8" w:tplc="EBCA57A4">
      <w:start w:val="1"/>
      <w:numFmt w:val="bullet"/>
      <w:lvlText w:val=""/>
      <w:lvlJc w:val="left"/>
      <w:pPr>
        <w:ind w:left="6480" w:hanging="360"/>
      </w:pPr>
      <w:rPr>
        <w:rFonts w:ascii="Wingdings" w:hAnsi="Wingdings" w:hint="default"/>
      </w:rPr>
    </w:lvl>
  </w:abstractNum>
  <w:num w:numId="1" w16cid:durableId="877082967">
    <w:abstractNumId w:val="3"/>
  </w:num>
  <w:num w:numId="2" w16cid:durableId="369304603">
    <w:abstractNumId w:val="2"/>
  </w:num>
  <w:num w:numId="3" w16cid:durableId="523633844">
    <w:abstractNumId w:val="5"/>
  </w:num>
  <w:num w:numId="4" w16cid:durableId="2032491906">
    <w:abstractNumId w:val="1"/>
  </w:num>
  <w:num w:numId="5" w16cid:durableId="312297498">
    <w:abstractNumId w:val="4"/>
  </w:num>
  <w:num w:numId="6" w16cid:durableId="110546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F9"/>
    <w:rsid w:val="00171EF9"/>
    <w:rsid w:val="001A0A15"/>
    <w:rsid w:val="00263AA5"/>
    <w:rsid w:val="005B2835"/>
    <w:rsid w:val="006A44E2"/>
    <w:rsid w:val="007D4DB8"/>
    <w:rsid w:val="008230FC"/>
    <w:rsid w:val="009364DD"/>
    <w:rsid w:val="009B5F61"/>
    <w:rsid w:val="00AD76C2"/>
    <w:rsid w:val="00B94F45"/>
    <w:rsid w:val="00BD45C9"/>
    <w:rsid w:val="00C8506B"/>
    <w:rsid w:val="00D83B97"/>
    <w:rsid w:val="00EB4A64"/>
    <w:rsid w:val="00F37675"/>
    <w:rsid w:val="00FB29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B194"/>
  <w15:docId w15:val="{B0E995D3-E48E-44E8-A557-0CFEE2E0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pPr>
      <w:keepNext/>
      <w:keepLines/>
      <w:spacing w:before="480" w:after="200"/>
      <w:outlineLvl w:val="0"/>
    </w:pPr>
    <w:rPr>
      <w:rFonts w:ascii="Arial" w:eastAsia="Arial" w:hAnsi="Arial" w:cs="Arial"/>
      <w:sz w:val="40"/>
      <w:szCs w:val="40"/>
    </w:rPr>
  </w:style>
  <w:style w:type="paragraph" w:styleId="Virsraksts2">
    <w:name w:val="heading 2"/>
    <w:basedOn w:val="Parasts"/>
    <w:next w:val="Parasts"/>
    <w:link w:val="Virsraksts2Rakstz"/>
    <w:uiPriority w:val="9"/>
    <w:unhideWhenUsed/>
    <w:qFormat/>
    <w:pPr>
      <w:keepNext/>
      <w:keepLines/>
      <w:spacing w:before="360" w:after="200"/>
      <w:outlineLvl w:val="1"/>
    </w:pPr>
    <w:rPr>
      <w:rFonts w:ascii="Arial" w:eastAsia="Arial" w:hAnsi="Arial" w:cs="Arial"/>
      <w:sz w:val="34"/>
    </w:rPr>
  </w:style>
  <w:style w:type="paragraph" w:styleId="Virsraksts3">
    <w:name w:val="heading 3"/>
    <w:basedOn w:val="Parasts"/>
    <w:next w:val="Parasts"/>
    <w:link w:val="Virsraksts3Rakstz"/>
    <w:uiPriority w:val="9"/>
    <w:unhideWhenUsed/>
    <w:qFormat/>
    <w:pPr>
      <w:keepNext/>
      <w:keepLines/>
      <w:spacing w:before="320" w:after="200"/>
      <w:outlineLvl w:val="2"/>
    </w:pPr>
    <w:rPr>
      <w:rFonts w:ascii="Arial" w:eastAsia="Arial" w:hAnsi="Arial" w:cs="Arial"/>
      <w:sz w:val="30"/>
      <w:szCs w:val="30"/>
    </w:rPr>
  </w:style>
  <w:style w:type="paragraph" w:styleId="Virsraksts4">
    <w:name w:val="heading 4"/>
    <w:basedOn w:val="Parasts"/>
    <w:next w:val="Parasts"/>
    <w:link w:val="Virsraksts4Rakstz"/>
    <w:uiPriority w:val="9"/>
    <w:unhideWhenUsed/>
    <w:qFormat/>
    <w:pPr>
      <w:keepNext/>
      <w:keepLines/>
      <w:spacing w:before="320" w:after="200"/>
      <w:outlineLvl w:val="3"/>
    </w:pPr>
    <w:rPr>
      <w:rFonts w:ascii="Arial" w:eastAsia="Arial" w:hAnsi="Arial" w:cs="Arial"/>
      <w:b/>
      <w:bCs/>
      <w:sz w:val="26"/>
      <w:szCs w:val="26"/>
    </w:rPr>
  </w:style>
  <w:style w:type="paragraph" w:styleId="Virsraksts5">
    <w:name w:val="heading 5"/>
    <w:basedOn w:val="Parasts"/>
    <w:next w:val="Parasts"/>
    <w:link w:val="Virsraksts5Rakstz"/>
    <w:uiPriority w:val="9"/>
    <w:unhideWhenUsed/>
    <w:qFormat/>
    <w:pPr>
      <w:keepNext/>
      <w:keepLines/>
      <w:spacing w:before="320" w:after="200"/>
      <w:outlineLvl w:val="4"/>
    </w:pPr>
    <w:rPr>
      <w:rFonts w:ascii="Arial" w:eastAsia="Arial" w:hAnsi="Arial" w:cs="Arial"/>
      <w:b/>
      <w:bCs/>
      <w:sz w:val="24"/>
      <w:szCs w:val="24"/>
    </w:rPr>
  </w:style>
  <w:style w:type="paragraph" w:styleId="Virsraksts6">
    <w:name w:val="heading 6"/>
    <w:basedOn w:val="Parasts"/>
    <w:next w:val="Parasts"/>
    <w:link w:val="Virsraksts6Rakstz"/>
    <w:uiPriority w:val="9"/>
    <w:unhideWhenUsed/>
    <w:qFormat/>
    <w:pPr>
      <w:keepNext/>
      <w:keepLines/>
      <w:spacing w:before="320" w:after="200"/>
      <w:outlineLvl w:val="5"/>
    </w:pPr>
    <w:rPr>
      <w:rFonts w:ascii="Arial" w:eastAsia="Arial" w:hAnsi="Arial" w:cs="Arial"/>
      <w:b/>
      <w:bCs/>
    </w:rPr>
  </w:style>
  <w:style w:type="paragraph" w:styleId="Virsraksts7">
    <w:name w:val="heading 7"/>
    <w:basedOn w:val="Parasts"/>
    <w:next w:val="Parasts"/>
    <w:link w:val="Virsraksts7Rakstz"/>
    <w:uiPriority w:val="9"/>
    <w:unhideWhenUsed/>
    <w:qFormat/>
    <w:pPr>
      <w:keepNext/>
      <w:keepLines/>
      <w:spacing w:before="320" w:after="200"/>
      <w:outlineLvl w:val="6"/>
    </w:pPr>
    <w:rPr>
      <w:rFonts w:ascii="Arial" w:eastAsia="Arial" w:hAnsi="Arial" w:cs="Arial"/>
      <w:b/>
      <w:bCs/>
      <w:i/>
      <w:iCs/>
    </w:rPr>
  </w:style>
  <w:style w:type="paragraph" w:styleId="Virsraksts8">
    <w:name w:val="heading 8"/>
    <w:basedOn w:val="Parasts"/>
    <w:next w:val="Parasts"/>
    <w:link w:val="Virsraksts8Rakstz"/>
    <w:uiPriority w:val="9"/>
    <w:unhideWhenUsed/>
    <w:qFormat/>
    <w:pPr>
      <w:keepNext/>
      <w:keepLines/>
      <w:spacing w:before="320" w:after="200"/>
      <w:outlineLvl w:val="7"/>
    </w:pPr>
    <w:rPr>
      <w:rFonts w:ascii="Arial" w:eastAsia="Arial" w:hAnsi="Arial" w:cs="Arial"/>
      <w:i/>
      <w:iCs/>
    </w:rPr>
  </w:style>
  <w:style w:type="paragraph" w:styleId="Virsraksts9">
    <w:name w:val="heading 9"/>
    <w:basedOn w:val="Parasts"/>
    <w:next w:val="Parasts"/>
    <w:link w:val="Virsraksts9Rakstz"/>
    <w:uiPriority w:val="9"/>
    <w:unhideWhenUsed/>
    <w:qFormat/>
    <w:pPr>
      <w:keepNext/>
      <w:keepLines/>
      <w:spacing w:before="320" w:after="200"/>
      <w:outlineLvl w:val="8"/>
    </w:pPr>
    <w:rPr>
      <w:rFonts w:ascii="Arial" w:eastAsia="Arial" w:hAnsi="Arial" w:cs="Arial"/>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Arial" w:eastAsia="Arial" w:hAnsi="Arial" w:cs="Arial"/>
      <w:sz w:val="40"/>
      <w:szCs w:val="40"/>
    </w:rPr>
  </w:style>
  <w:style w:type="character" w:customStyle="1" w:styleId="Virsraksts2Rakstz">
    <w:name w:val="Virsraksts 2 Rakstz."/>
    <w:basedOn w:val="Noklusjumarindkopasfonts"/>
    <w:link w:val="Virsraksts2"/>
    <w:uiPriority w:val="9"/>
    <w:rPr>
      <w:rFonts w:ascii="Arial" w:eastAsia="Arial" w:hAnsi="Arial" w:cs="Arial"/>
      <w:sz w:val="34"/>
    </w:rPr>
  </w:style>
  <w:style w:type="character" w:customStyle="1" w:styleId="Virsraksts3Rakstz">
    <w:name w:val="Virsraksts 3 Rakstz."/>
    <w:basedOn w:val="Noklusjumarindkopasfonts"/>
    <w:link w:val="Virsraksts3"/>
    <w:uiPriority w:val="9"/>
    <w:rPr>
      <w:rFonts w:ascii="Arial" w:eastAsia="Arial" w:hAnsi="Arial" w:cs="Arial"/>
      <w:sz w:val="30"/>
      <w:szCs w:val="30"/>
    </w:rPr>
  </w:style>
  <w:style w:type="character" w:customStyle="1" w:styleId="Virsraksts4Rakstz">
    <w:name w:val="Virsraksts 4 Rakstz."/>
    <w:basedOn w:val="Noklusjumarindkopasfonts"/>
    <w:link w:val="Virsraksts4"/>
    <w:uiPriority w:val="9"/>
    <w:rPr>
      <w:rFonts w:ascii="Arial" w:eastAsia="Arial" w:hAnsi="Arial" w:cs="Arial"/>
      <w:b/>
      <w:bCs/>
      <w:sz w:val="26"/>
      <w:szCs w:val="26"/>
    </w:rPr>
  </w:style>
  <w:style w:type="character" w:customStyle="1" w:styleId="Virsraksts5Rakstz">
    <w:name w:val="Virsraksts 5 Rakstz."/>
    <w:basedOn w:val="Noklusjumarindkopasfonts"/>
    <w:link w:val="Virsraksts5"/>
    <w:uiPriority w:val="9"/>
    <w:rPr>
      <w:rFonts w:ascii="Arial" w:eastAsia="Arial" w:hAnsi="Arial" w:cs="Arial"/>
      <w:b/>
      <w:bCs/>
      <w:sz w:val="24"/>
      <w:szCs w:val="24"/>
    </w:rPr>
  </w:style>
  <w:style w:type="character" w:customStyle="1" w:styleId="Virsraksts6Rakstz">
    <w:name w:val="Virsraksts 6 Rakstz."/>
    <w:basedOn w:val="Noklusjumarindkopasfonts"/>
    <w:link w:val="Virsraksts6"/>
    <w:uiPriority w:val="9"/>
    <w:rPr>
      <w:rFonts w:ascii="Arial" w:eastAsia="Arial" w:hAnsi="Arial" w:cs="Arial"/>
      <w:b/>
      <w:bCs/>
      <w:sz w:val="22"/>
      <w:szCs w:val="22"/>
    </w:rPr>
  </w:style>
  <w:style w:type="character" w:customStyle="1" w:styleId="Virsraksts7Rakstz">
    <w:name w:val="Virsraksts 7 Rakstz."/>
    <w:basedOn w:val="Noklusjumarindkopasfonts"/>
    <w:link w:val="Virsraksts7"/>
    <w:uiPriority w:val="9"/>
    <w:rPr>
      <w:rFonts w:ascii="Arial" w:eastAsia="Arial" w:hAnsi="Arial" w:cs="Arial"/>
      <w:b/>
      <w:bCs/>
      <w:i/>
      <w:iCs/>
      <w:sz w:val="22"/>
      <w:szCs w:val="22"/>
    </w:rPr>
  </w:style>
  <w:style w:type="character" w:customStyle="1" w:styleId="Virsraksts8Rakstz">
    <w:name w:val="Virsraksts 8 Rakstz."/>
    <w:basedOn w:val="Noklusjumarindkopasfonts"/>
    <w:link w:val="Virsraksts8"/>
    <w:uiPriority w:val="9"/>
    <w:rPr>
      <w:rFonts w:ascii="Arial" w:eastAsia="Arial" w:hAnsi="Arial" w:cs="Arial"/>
      <w:i/>
      <w:iCs/>
      <w:sz w:val="22"/>
      <w:szCs w:val="22"/>
    </w:rPr>
  </w:style>
  <w:style w:type="character" w:customStyle="1" w:styleId="Virsraksts9Rakstz">
    <w:name w:val="Virsraksts 9 Rakstz."/>
    <w:basedOn w:val="Noklusjumarindkopasfonts"/>
    <w:link w:val="Virsraksts9"/>
    <w:uiPriority w:val="9"/>
    <w:rPr>
      <w:rFonts w:ascii="Arial" w:eastAsia="Arial" w:hAnsi="Arial" w:cs="Arial"/>
      <w:i/>
      <w:iCs/>
      <w:sz w:val="21"/>
      <w:szCs w:val="21"/>
    </w:rPr>
  </w:style>
  <w:style w:type="paragraph" w:styleId="Bezatstarpm">
    <w:name w:val="No Spacing"/>
    <w:uiPriority w:val="1"/>
    <w:qFormat/>
  </w:style>
  <w:style w:type="paragraph" w:styleId="Nosaukums">
    <w:name w:val="Title"/>
    <w:basedOn w:val="Parasts"/>
    <w:next w:val="Parasts"/>
    <w:link w:val="NosaukumsRakstz"/>
    <w:uiPriority w:val="10"/>
    <w:qFormat/>
    <w:pPr>
      <w:spacing w:before="300" w:after="200"/>
      <w:contextualSpacing/>
    </w:pPr>
    <w:rPr>
      <w:sz w:val="48"/>
      <w:szCs w:val="48"/>
    </w:rPr>
  </w:style>
  <w:style w:type="character" w:customStyle="1" w:styleId="NosaukumsRakstz">
    <w:name w:val="Nosaukums Rakstz."/>
    <w:basedOn w:val="Noklusjumarindkopasfonts"/>
    <w:link w:val="Nosaukums"/>
    <w:uiPriority w:val="10"/>
    <w:rPr>
      <w:sz w:val="48"/>
      <w:szCs w:val="48"/>
    </w:rPr>
  </w:style>
  <w:style w:type="paragraph" w:styleId="Apakvirsraksts">
    <w:name w:val="Subtitle"/>
    <w:basedOn w:val="Parasts"/>
    <w:next w:val="Parasts"/>
    <w:link w:val="ApakvirsrakstsRakstz"/>
    <w:uiPriority w:val="11"/>
    <w:qFormat/>
    <w:pPr>
      <w:spacing w:before="200" w:after="200"/>
    </w:pPr>
    <w:rPr>
      <w:sz w:val="24"/>
      <w:szCs w:val="24"/>
    </w:rPr>
  </w:style>
  <w:style w:type="character" w:customStyle="1" w:styleId="ApakvirsrakstsRakstz">
    <w:name w:val="Apakšvirsraksts Rakstz."/>
    <w:basedOn w:val="Noklusjumarindkopasfonts"/>
    <w:link w:val="Apakvirsraksts"/>
    <w:uiPriority w:val="11"/>
    <w:rPr>
      <w:sz w:val="24"/>
      <w:szCs w:val="24"/>
    </w:rPr>
  </w:style>
  <w:style w:type="paragraph" w:styleId="Citts">
    <w:name w:val="Quote"/>
    <w:basedOn w:val="Parasts"/>
    <w:next w:val="Parasts"/>
    <w:link w:val="CittsRakstz"/>
    <w:uiPriority w:val="29"/>
    <w:qFormat/>
    <w:pPr>
      <w:ind w:left="720" w:right="720"/>
    </w:pPr>
    <w:rPr>
      <w:i/>
    </w:rPr>
  </w:style>
  <w:style w:type="character" w:customStyle="1" w:styleId="CittsRakstz">
    <w:name w:val="Citāts Rakstz."/>
    <w:link w:val="Citts"/>
    <w:uiPriority w:val="29"/>
    <w:rPr>
      <w:i/>
    </w:rPr>
  </w:style>
  <w:style w:type="paragraph" w:styleId="Intensvscitts">
    <w:name w:val="Intense Quote"/>
    <w:basedOn w:val="Parasts"/>
    <w:next w:val="Parasts"/>
    <w:link w:val="IntensvscittsRakstz"/>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vscittsRakstz">
    <w:name w:val="Intensīvs citāts Rakstz."/>
    <w:link w:val="Intensvscitts"/>
    <w:uiPriority w:val="30"/>
    <w:rPr>
      <w:i/>
    </w:rPr>
  </w:style>
  <w:style w:type="character" w:customStyle="1" w:styleId="HeaderChar">
    <w:name w:val="Header Char"/>
    <w:basedOn w:val="Noklusjumarindkopasfonts"/>
    <w:uiPriority w:val="99"/>
  </w:style>
  <w:style w:type="character" w:customStyle="1" w:styleId="FooterChar">
    <w:name w:val="Footer Char"/>
    <w:basedOn w:val="Noklusjumarindkopasfonts"/>
    <w:uiPriority w:val="99"/>
  </w:style>
  <w:style w:type="character" w:customStyle="1" w:styleId="CaptionChar">
    <w:name w:val="Caption Char"/>
    <w:uiPriority w:val="99"/>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Parastatabula"/>
    <w:uiPriority w:val="99"/>
    <w:rPr>
      <w:color w:val="404040"/>
      <w:szCs w:val="20"/>
      <w:lang w:eastAsia="lv-LV"/>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arastatabula"/>
    <w:uiPriority w:val="99"/>
    <w:rPr>
      <w:color w:val="404040"/>
      <w:szCs w:val="20"/>
      <w:lang w:eastAsia="lv-LV"/>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szCs w:val="20"/>
      <w:lang w:eastAsia="lv-LV"/>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Parastatabula"/>
    <w:uiPriority w:val="99"/>
    <w:rPr>
      <w:color w:val="404040"/>
      <w:szCs w:val="20"/>
      <w:lang w:eastAsia="lv-LV"/>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arastatabula"/>
    <w:uiPriority w:val="99"/>
    <w:rPr>
      <w:color w:val="404040"/>
      <w:szCs w:val="20"/>
      <w:lang w:eastAsia="lv-LV"/>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arastatabula"/>
    <w:uiPriority w:val="99"/>
    <w:rPr>
      <w:color w:val="404040"/>
      <w:szCs w:val="20"/>
      <w:lang w:eastAsia="lv-LV"/>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arastatabula"/>
    <w:uiPriority w:val="99"/>
    <w:rPr>
      <w:color w:val="404040"/>
      <w:szCs w:val="20"/>
      <w:lang w:eastAsia="lv-LV"/>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Parastatabula"/>
    <w:uiPriority w:val="99"/>
    <w:rPr>
      <w:color w:val="404040"/>
      <w:szCs w:val="20"/>
      <w:lang w:eastAsia="lv-LV"/>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saite">
    <w:name w:val="Hyperlink"/>
    <w:uiPriority w:val="99"/>
    <w:unhideWhenUsed/>
    <w:rPr>
      <w:color w:val="0563C1" w:themeColor="hyperlink"/>
      <w:u w:val="single"/>
    </w:rPr>
  </w:style>
  <w:style w:type="paragraph" w:styleId="Vresteksts">
    <w:name w:val="footnote text"/>
    <w:basedOn w:val="Parasts"/>
    <w:link w:val="VrestekstsRakstz"/>
    <w:uiPriority w:val="99"/>
    <w:semiHidden/>
    <w:unhideWhenUsed/>
    <w:pPr>
      <w:spacing w:after="40" w:line="240" w:lineRule="auto"/>
    </w:pPr>
    <w:rPr>
      <w:sz w:val="18"/>
    </w:rPr>
  </w:style>
  <w:style w:type="character" w:customStyle="1" w:styleId="VrestekstsRakstz">
    <w:name w:val="Vēres teksts Rakstz."/>
    <w:link w:val="Vresteksts"/>
    <w:uiPriority w:val="99"/>
    <w:rPr>
      <w:sz w:val="18"/>
    </w:rPr>
  </w:style>
  <w:style w:type="character" w:styleId="Vresatsauce">
    <w:name w:val="footnote reference"/>
    <w:basedOn w:val="Noklusjumarindkopasfonts"/>
    <w:uiPriority w:val="99"/>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rPr>
  </w:style>
  <w:style w:type="character" w:customStyle="1" w:styleId="BeiguvrestekstsRakstz">
    <w:name w:val="Beigu vēres teksts Rakstz."/>
    <w:link w:val="Beiguvresteksts"/>
    <w:uiPriority w:val="99"/>
    <w:rPr>
      <w:sz w:val="20"/>
    </w:rPr>
  </w:style>
  <w:style w:type="character" w:styleId="Beiguvresatsauce">
    <w:name w:val="endnote reference"/>
    <w:basedOn w:val="Noklusjumarindkopasfonts"/>
    <w:uiPriority w:val="99"/>
    <w:semiHidden/>
    <w:unhideWhenUsed/>
    <w:rPr>
      <w:vertAlign w:val="superscript"/>
    </w:rPr>
  </w:style>
  <w:style w:type="paragraph" w:styleId="Saturs1">
    <w:name w:val="toc 1"/>
    <w:basedOn w:val="Parasts"/>
    <w:next w:val="Parasts"/>
    <w:uiPriority w:val="39"/>
    <w:unhideWhenUsed/>
    <w:pPr>
      <w:spacing w:after="57"/>
    </w:pPr>
  </w:style>
  <w:style w:type="paragraph" w:styleId="Saturs2">
    <w:name w:val="toc 2"/>
    <w:basedOn w:val="Parasts"/>
    <w:next w:val="Parasts"/>
    <w:uiPriority w:val="39"/>
    <w:unhideWhenUsed/>
    <w:pPr>
      <w:spacing w:after="57"/>
      <w:ind w:left="283"/>
    </w:pPr>
  </w:style>
  <w:style w:type="paragraph" w:styleId="Saturs3">
    <w:name w:val="toc 3"/>
    <w:basedOn w:val="Parasts"/>
    <w:next w:val="Parasts"/>
    <w:uiPriority w:val="39"/>
    <w:unhideWhenUsed/>
    <w:pPr>
      <w:spacing w:after="57"/>
      <w:ind w:left="567"/>
    </w:pPr>
  </w:style>
  <w:style w:type="paragraph" w:styleId="Saturs4">
    <w:name w:val="toc 4"/>
    <w:basedOn w:val="Parasts"/>
    <w:next w:val="Parasts"/>
    <w:uiPriority w:val="39"/>
    <w:unhideWhenUsed/>
    <w:pPr>
      <w:spacing w:after="57"/>
      <w:ind w:left="850"/>
    </w:pPr>
  </w:style>
  <w:style w:type="paragraph" w:styleId="Saturs5">
    <w:name w:val="toc 5"/>
    <w:basedOn w:val="Parasts"/>
    <w:next w:val="Parasts"/>
    <w:uiPriority w:val="39"/>
    <w:unhideWhenUsed/>
    <w:pPr>
      <w:spacing w:after="57"/>
      <w:ind w:left="1134"/>
    </w:pPr>
  </w:style>
  <w:style w:type="paragraph" w:styleId="Saturs6">
    <w:name w:val="toc 6"/>
    <w:basedOn w:val="Parasts"/>
    <w:next w:val="Parasts"/>
    <w:uiPriority w:val="39"/>
    <w:unhideWhenUsed/>
    <w:pPr>
      <w:spacing w:after="57"/>
      <w:ind w:left="1417"/>
    </w:pPr>
  </w:style>
  <w:style w:type="paragraph" w:styleId="Saturs7">
    <w:name w:val="toc 7"/>
    <w:basedOn w:val="Parasts"/>
    <w:next w:val="Parasts"/>
    <w:uiPriority w:val="39"/>
    <w:unhideWhenUsed/>
    <w:pPr>
      <w:spacing w:after="57"/>
      <w:ind w:left="1701"/>
    </w:pPr>
  </w:style>
  <w:style w:type="paragraph" w:styleId="Saturs8">
    <w:name w:val="toc 8"/>
    <w:basedOn w:val="Parasts"/>
    <w:next w:val="Parasts"/>
    <w:uiPriority w:val="39"/>
    <w:unhideWhenUsed/>
    <w:pPr>
      <w:spacing w:after="57"/>
      <w:ind w:left="1984"/>
    </w:pPr>
  </w:style>
  <w:style w:type="paragraph" w:styleId="Saturs9">
    <w:name w:val="toc 9"/>
    <w:basedOn w:val="Parasts"/>
    <w:next w:val="Parasts"/>
    <w:uiPriority w:val="39"/>
    <w:unhideWhenUsed/>
    <w:pPr>
      <w:spacing w:after="57"/>
      <w:ind w:left="2268"/>
    </w:pPr>
  </w:style>
  <w:style w:type="paragraph" w:styleId="Saturardtjavirsraksts">
    <w:name w:val="TOC Heading"/>
    <w:uiPriority w:val="39"/>
    <w:unhideWhenUsed/>
  </w:style>
  <w:style w:type="paragraph" w:styleId="Ilustrcijusaraksts">
    <w:name w:val="table of figures"/>
    <w:basedOn w:val="Parasts"/>
    <w:next w:val="Parasts"/>
    <w:uiPriority w:val="99"/>
    <w:unhideWhenUsed/>
    <w:pPr>
      <w:spacing w:after="0"/>
    </w:pPr>
  </w:style>
  <w:style w:type="character" w:customStyle="1" w:styleId="InternetLink">
    <w:name w:val="Internet Link"/>
    <w:basedOn w:val="Noklusjumarindkopasfonts"/>
    <w:uiPriority w:val="99"/>
    <w:unhideWhenUsed/>
    <w:rPr>
      <w:color w:val="0000FF"/>
      <w:u w:val="single"/>
    </w:rPr>
  </w:style>
  <w:style w:type="character" w:customStyle="1" w:styleId="GalveneRakstz">
    <w:name w:val="Galvene Rakstz."/>
    <w:basedOn w:val="Noklusjumarindkopasfonts"/>
    <w:link w:val="Galvene"/>
    <w:uiPriority w:val="99"/>
    <w:qFormat/>
  </w:style>
  <w:style w:type="character" w:customStyle="1" w:styleId="KjeneRakstz">
    <w:name w:val="Kājene Rakstz."/>
    <w:basedOn w:val="Noklusjumarindkopasfonts"/>
    <w:link w:val="Kjene"/>
    <w:uiPriority w:val="99"/>
    <w:qFormat/>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Arial"/>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sz w:val="2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Arial"/>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b/>
    </w:rPr>
  </w:style>
  <w:style w:type="character" w:customStyle="1" w:styleId="ListLabel52">
    <w:name w:val="ListLabel 52"/>
    <w:qFormat/>
    <w:rPr>
      <w:rFonts w:eastAsia="Calibri" w:cs="Calibri"/>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Calibri"/>
      <w:i w:val="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Arial"/>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Calibri" w:cs="Arial"/>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Calibri" w:cs="Calibri"/>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Calibri" w:cs="Arial"/>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eastAsia="Calibri" w:cs="Aria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cs="Aria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Calibri" w:cs="Calibri"/>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Calibri" w:cs="Calibri"/>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Calibri" w:cs="Calibri"/>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Calibri" w:cs="Calibri"/>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heme="minorHAnsi"/>
      <w:color w:val="auto"/>
      <w:u w:val="none"/>
    </w:rPr>
  </w:style>
  <w:style w:type="character" w:customStyle="1" w:styleId="ListLabel101">
    <w:name w:val="ListLabel 101"/>
    <w:qFormat/>
    <w:rPr>
      <w:rFonts w:cstheme="minorHAnsi"/>
      <w:color w:val="auto"/>
      <w:u w:val="none"/>
    </w:rPr>
  </w:style>
  <w:style w:type="character" w:customStyle="1" w:styleId="ListLabel102">
    <w:name w:val="ListLabel 102"/>
    <w:qFormat/>
    <w:rPr>
      <w:rFonts w:cstheme="minorHAnsi"/>
      <w:color w:val="auto"/>
      <w:u w:val="none"/>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Sarakstarindkopa">
    <w:name w:val="List Paragraph"/>
    <w:basedOn w:val="Parasts"/>
    <w:uiPriority w:val="34"/>
    <w:qFormat/>
    <w:pPr>
      <w:ind w:left="720"/>
      <w:contextualSpacing/>
    </w:pPr>
  </w:style>
  <w:style w:type="paragraph" w:styleId="Galvene">
    <w:name w:val="header"/>
    <w:basedOn w:val="Parasts"/>
    <w:link w:val="GalveneRakstz"/>
    <w:uiPriority w:val="99"/>
    <w:unhideWhenUsed/>
    <w:pPr>
      <w:tabs>
        <w:tab w:val="center" w:pos="4153"/>
        <w:tab w:val="right" w:pos="8306"/>
      </w:tabs>
      <w:spacing w:after="0" w:line="240" w:lineRule="auto"/>
    </w:pPr>
  </w:style>
  <w:style w:type="paragraph" w:styleId="Kjene">
    <w:name w:val="footer"/>
    <w:basedOn w:val="Parasts"/>
    <w:link w:val="KjeneRakstz"/>
    <w:uiPriority w:val="99"/>
    <w:unhideWhenUsed/>
    <w:pPr>
      <w:tabs>
        <w:tab w:val="center" w:pos="4153"/>
        <w:tab w:val="right" w:pos="8306"/>
      </w:tabs>
      <w:spacing w:after="0" w:line="240" w:lineRule="auto"/>
    </w:pPr>
  </w:style>
  <w:style w:type="table" w:styleId="Reatabula">
    <w:name w:val="Table Grid"/>
    <w:basedOn w:val="Parastatabul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ststmeklis">
    <w:name w:val="Normal (Web)"/>
    <w:basedOn w:val="Parasts"/>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odes.lv/metodes/domu-kar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D728-8832-4B02-B62A-75C5EA5F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3563</Words>
  <Characters>2032</Characters>
  <Application>Microsoft Office Word</Application>
  <DocSecurity>0</DocSecurity>
  <Lines>16</Lines>
  <Paragraphs>11</Paragraphs>
  <ScaleCrop>false</ScaleCrop>
  <Company>Birojs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Zīle Ozoliņa Šneidere</dc:creator>
  <dc:description/>
  <cp:lastModifiedBy>Ilze Kupča</cp:lastModifiedBy>
  <cp:revision>54</cp:revision>
  <dcterms:created xsi:type="dcterms:W3CDTF">2022-02-15T06:34:00Z</dcterms:created>
  <dcterms:modified xsi:type="dcterms:W3CDTF">2023-07-19T08:37:00Z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