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424B" w14:textId="67682079" w:rsidR="00BD7BBF" w:rsidRPr="00345B97" w:rsidRDefault="00BD7BBF" w:rsidP="00BD7BBF">
      <w:pPr>
        <w:pStyle w:val="Parastais1"/>
        <w:jc w:val="right"/>
        <w:rPr>
          <w:sz w:val="26"/>
          <w:szCs w:val="26"/>
          <w:lang w:val="lv-LV"/>
        </w:rPr>
      </w:pPr>
      <w:r w:rsidRPr="00345B97">
        <w:rPr>
          <w:sz w:val="26"/>
          <w:szCs w:val="26"/>
          <w:lang w:val="lv-LV"/>
        </w:rPr>
        <w:t>17. pielikums</w:t>
      </w:r>
    </w:p>
    <w:p w14:paraId="2D25E195" w14:textId="77777777" w:rsidR="00BD7BBF" w:rsidRPr="00345B97" w:rsidRDefault="00BD7BBF" w:rsidP="00BD7BBF">
      <w:pPr>
        <w:pStyle w:val="Parastais1"/>
        <w:jc w:val="right"/>
        <w:rPr>
          <w:sz w:val="26"/>
          <w:szCs w:val="26"/>
          <w:lang w:val="lv-LV"/>
        </w:rPr>
      </w:pPr>
      <w:r w:rsidRPr="00345B97">
        <w:rPr>
          <w:sz w:val="26"/>
          <w:szCs w:val="26"/>
          <w:lang w:val="lv-LV"/>
        </w:rPr>
        <w:t>Latvijas Nacionālā kultūras centra</w:t>
      </w:r>
    </w:p>
    <w:p w14:paraId="214BDCA9" w14:textId="77777777" w:rsidR="00BD7BBF" w:rsidRPr="00345B97" w:rsidRDefault="00BD7BBF" w:rsidP="00BD7BBF">
      <w:pPr>
        <w:pStyle w:val="Parastais1"/>
        <w:jc w:val="right"/>
        <w:rPr>
          <w:sz w:val="26"/>
          <w:szCs w:val="26"/>
          <w:lang w:val="lv-LV"/>
        </w:rPr>
      </w:pPr>
      <w:r w:rsidRPr="00345B97">
        <w:rPr>
          <w:sz w:val="26"/>
          <w:szCs w:val="26"/>
          <w:lang w:val="lv-LV"/>
        </w:rPr>
        <w:t>2022. gada XX. novembra rīkojumam Nr.1.1-5/XX</w:t>
      </w:r>
    </w:p>
    <w:p w14:paraId="413304CE" w14:textId="77777777" w:rsidR="000C4FC3" w:rsidRPr="00345B97" w:rsidRDefault="000C4FC3" w:rsidP="000C4FC3">
      <w:pPr>
        <w:pStyle w:val="Virsraksts2"/>
        <w:jc w:val="center"/>
        <w:rPr>
          <w:sz w:val="26"/>
          <w:szCs w:val="26"/>
        </w:rPr>
      </w:pPr>
    </w:p>
    <w:p w14:paraId="734F3672" w14:textId="2EED4CE2" w:rsidR="000C4FC3" w:rsidRPr="00345B97" w:rsidRDefault="000C4FC3" w:rsidP="000C4FC3">
      <w:pPr>
        <w:pStyle w:val="Virsraksts2"/>
        <w:jc w:val="center"/>
        <w:rPr>
          <w:bCs w:val="0"/>
          <w:sz w:val="26"/>
          <w:szCs w:val="26"/>
        </w:rPr>
      </w:pPr>
      <w:r w:rsidRPr="00345B97">
        <w:rPr>
          <w:sz w:val="26"/>
          <w:szCs w:val="26"/>
        </w:rPr>
        <w:t xml:space="preserve">Profesionālās kvalifikācijas eksāmena </w:t>
      </w:r>
      <w:r w:rsidRPr="00345B97">
        <w:rPr>
          <w:bCs w:val="0"/>
          <w:sz w:val="26"/>
          <w:szCs w:val="26"/>
        </w:rPr>
        <w:t xml:space="preserve">programma </w:t>
      </w:r>
    </w:p>
    <w:p w14:paraId="40E8B005" w14:textId="3907EB66" w:rsidR="000C4FC3" w:rsidRPr="00345B97" w:rsidRDefault="000C4FC3" w:rsidP="000C4FC3">
      <w:pPr>
        <w:pStyle w:val="Virsraksts2"/>
        <w:jc w:val="center"/>
        <w:rPr>
          <w:sz w:val="26"/>
          <w:szCs w:val="26"/>
        </w:rPr>
      </w:pPr>
      <w:r w:rsidRPr="00345B97">
        <w:rPr>
          <w:bCs w:val="0"/>
          <w:sz w:val="26"/>
          <w:szCs w:val="26"/>
        </w:rPr>
        <w:t xml:space="preserve">izglītības programmā „Deja” </w:t>
      </w:r>
      <w:r w:rsidR="00BD7BBF" w:rsidRPr="00345B97">
        <w:rPr>
          <w:bCs w:val="0"/>
          <w:sz w:val="26"/>
          <w:szCs w:val="26"/>
        </w:rPr>
        <w:t>(</w:t>
      </w:r>
      <w:r w:rsidRPr="00345B97">
        <w:rPr>
          <w:bCs w:val="0"/>
          <w:sz w:val="26"/>
          <w:szCs w:val="26"/>
        </w:rPr>
        <w:t>Deju kolektīva repetitors</w:t>
      </w:r>
      <w:r w:rsidR="00BD7BBF" w:rsidRPr="00345B97">
        <w:rPr>
          <w:bCs w:val="0"/>
          <w:sz w:val="26"/>
          <w:szCs w:val="26"/>
        </w:rPr>
        <w:t>)</w:t>
      </w:r>
    </w:p>
    <w:p w14:paraId="39B58C5B" w14:textId="77777777" w:rsidR="000C4FC3" w:rsidRPr="00345B97" w:rsidRDefault="000C4FC3" w:rsidP="000C4FC3"/>
    <w:p w14:paraId="2A3D8DD8" w14:textId="77777777" w:rsidR="000C4FC3" w:rsidRPr="00345B97" w:rsidRDefault="000C4FC3" w:rsidP="00BD7BBF">
      <w:pPr>
        <w:numPr>
          <w:ilvl w:val="0"/>
          <w:numId w:val="1"/>
        </w:numPr>
        <w:autoSpaceDE w:val="0"/>
        <w:autoSpaceDN w:val="0"/>
        <w:adjustRightInd w:val="0"/>
        <w:spacing w:after="240"/>
        <w:ind w:left="714" w:hanging="357"/>
        <w:rPr>
          <w:b/>
          <w:bCs/>
          <w:sz w:val="26"/>
          <w:szCs w:val="26"/>
        </w:rPr>
      </w:pPr>
      <w:r w:rsidRPr="00345B97">
        <w:rPr>
          <w:b/>
          <w:bCs/>
          <w:sz w:val="26"/>
          <w:szCs w:val="26"/>
        </w:rPr>
        <w:t>Vispārīgie jautājumi</w:t>
      </w:r>
    </w:p>
    <w:p w14:paraId="7F8A9222" w14:textId="12DA727F" w:rsidR="000C4FC3" w:rsidRPr="00345B97" w:rsidRDefault="000C4FC3" w:rsidP="00345B97">
      <w:pPr>
        <w:numPr>
          <w:ilvl w:val="1"/>
          <w:numId w:val="1"/>
        </w:numPr>
        <w:autoSpaceDE w:val="0"/>
        <w:autoSpaceDN w:val="0"/>
        <w:adjustRightInd w:val="0"/>
        <w:ind w:left="567" w:hanging="567"/>
        <w:jc w:val="both"/>
        <w:rPr>
          <w:bCs/>
          <w:sz w:val="26"/>
          <w:szCs w:val="26"/>
        </w:rPr>
      </w:pPr>
      <w:r w:rsidRPr="00345B97">
        <w:rPr>
          <w:bCs/>
          <w:sz w:val="26"/>
          <w:szCs w:val="26"/>
        </w:rPr>
        <w:t>Profesionālās kvalifikācijas eksāmena programma ir izstrādāta</w:t>
      </w:r>
      <w:r w:rsidR="00345B97" w:rsidRPr="00345B97">
        <w:rPr>
          <w:bCs/>
          <w:sz w:val="26"/>
          <w:szCs w:val="26"/>
        </w:rPr>
        <w:t>,</w:t>
      </w:r>
      <w:r w:rsidRPr="00345B97">
        <w:rPr>
          <w:bCs/>
          <w:sz w:val="26"/>
          <w:szCs w:val="26"/>
        </w:rPr>
        <w:t xml:space="preserve"> ievērojot profesijas standartā un izglītības programmā noteiktās prasības;</w:t>
      </w:r>
    </w:p>
    <w:p w14:paraId="02152E2C" w14:textId="77777777" w:rsidR="000C4FC3" w:rsidRPr="00345B97" w:rsidRDefault="000C4FC3" w:rsidP="000C4FC3">
      <w:pPr>
        <w:numPr>
          <w:ilvl w:val="1"/>
          <w:numId w:val="1"/>
        </w:numPr>
        <w:autoSpaceDE w:val="0"/>
        <w:autoSpaceDN w:val="0"/>
        <w:adjustRightInd w:val="0"/>
        <w:ind w:left="567" w:hanging="567"/>
        <w:rPr>
          <w:bCs/>
          <w:sz w:val="26"/>
          <w:szCs w:val="26"/>
        </w:rPr>
      </w:pPr>
      <w:r w:rsidRPr="00345B97">
        <w:rPr>
          <w:bCs/>
          <w:sz w:val="26"/>
          <w:szCs w:val="26"/>
        </w:rPr>
        <w:t>Profesionālās kvalifikācijas eksāmens kārtojams valsts valodā;</w:t>
      </w:r>
    </w:p>
    <w:p w14:paraId="0198FF5E" w14:textId="293CB842" w:rsidR="000C4FC3" w:rsidRPr="00345B97" w:rsidRDefault="000C4FC3" w:rsidP="000C4FC3">
      <w:pPr>
        <w:numPr>
          <w:ilvl w:val="1"/>
          <w:numId w:val="1"/>
        </w:numPr>
        <w:autoSpaceDE w:val="0"/>
        <w:autoSpaceDN w:val="0"/>
        <w:adjustRightInd w:val="0"/>
        <w:ind w:left="567" w:hanging="567"/>
        <w:rPr>
          <w:bCs/>
          <w:sz w:val="26"/>
          <w:szCs w:val="26"/>
        </w:rPr>
      </w:pPr>
      <w:r w:rsidRPr="00345B97">
        <w:rPr>
          <w:bCs/>
          <w:sz w:val="26"/>
          <w:szCs w:val="26"/>
        </w:rPr>
        <w:t xml:space="preserve">Profesionālās kvalifikācijas </w:t>
      </w:r>
      <w:r w:rsidR="00C327AB" w:rsidRPr="00345B97">
        <w:rPr>
          <w:bCs/>
          <w:sz w:val="26"/>
          <w:szCs w:val="26"/>
        </w:rPr>
        <w:t xml:space="preserve">eksāmens notiek </w:t>
      </w:r>
      <w:r w:rsidR="00C327AB" w:rsidRPr="00345B97">
        <w:rPr>
          <w:b/>
          <w:bCs/>
          <w:sz w:val="26"/>
          <w:szCs w:val="26"/>
        </w:rPr>
        <w:t>klātienē un/vai attālināti.</w:t>
      </w:r>
    </w:p>
    <w:p w14:paraId="62615294" w14:textId="77777777" w:rsidR="000C4FC3" w:rsidRPr="00345B97" w:rsidRDefault="000C4FC3" w:rsidP="00BD7BBF">
      <w:pPr>
        <w:pStyle w:val="Virsraksts1"/>
        <w:numPr>
          <w:ilvl w:val="0"/>
          <w:numId w:val="1"/>
        </w:numPr>
        <w:spacing w:before="240" w:after="240"/>
        <w:ind w:left="714" w:hanging="357"/>
        <w:rPr>
          <w:sz w:val="26"/>
          <w:szCs w:val="26"/>
        </w:rPr>
      </w:pPr>
      <w:r w:rsidRPr="00345B97">
        <w:rPr>
          <w:sz w:val="26"/>
          <w:szCs w:val="26"/>
        </w:rPr>
        <w:t>Eksāmena mērķis</w:t>
      </w:r>
    </w:p>
    <w:p w14:paraId="73D1AB53" w14:textId="77777777" w:rsidR="000C4FC3" w:rsidRPr="00345B97" w:rsidRDefault="000C4FC3" w:rsidP="000C4FC3">
      <w:pPr>
        <w:autoSpaceDE w:val="0"/>
        <w:autoSpaceDN w:val="0"/>
        <w:adjustRightInd w:val="0"/>
        <w:jc w:val="both"/>
        <w:rPr>
          <w:sz w:val="26"/>
          <w:szCs w:val="26"/>
        </w:rPr>
      </w:pPr>
      <w:r w:rsidRPr="00345B97">
        <w:rPr>
          <w:sz w:val="26"/>
          <w:szCs w:val="26"/>
        </w:rPr>
        <w:t>Pārbaudīt un novērtēt izglītojamā zināšanas un prasmes noteiktā profesionālajā kvalifikācijā atbilstoši profesionālās izglītības un profesionālās kvalifikācijas prasībām.</w:t>
      </w:r>
    </w:p>
    <w:p w14:paraId="0A3B035C" w14:textId="77777777" w:rsidR="000C4FC3" w:rsidRPr="00345B97" w:rsidRDefault="000C4FC3" w:rsidP="00BD7BBF">
      <w:pPr>
        <w:numPr>
          <w:ilvl w:val="0"/>
          <w:numId w:val="1"/>
        </w:numPr>
        <w:autoSpaceDE w:val="0"/>
        <w:autoSpaceDN w:val="0"/>
        <w:adjustRightInd w:val="0"/>
        <w:spacing w:before="240" w:after="240"/>
        <w:ind w:left="714" w:hanging="357"/>
        <w:jc w:val="both"/>
        <w:rPr>
          <w:b/>
          <w:bCs/>
          <w:sz w:val="26"/>
          <w:szCs w:val="26"/>
        </w:rPr>
      </w:pPr>
      <w:r w:rsidRPr="00345B97">
        <w:rPr>
          <w:b/>
          <w:bCs/>
          <w:sz w:val="26"/>
          <w:szCs w:val="26"/>
        </w:rPr>
        <w:t>Eksāmena adresāts</w:t>
      </w:r>
    </w:p>
    <w:p w14:paraId="3669EB42" w14:textId="77777777" w:rsidR="000C4FC3" w:rsidRPr="00345B97" w:rsidRDefault="000C4FC3" w:rsidP="000C4FC3">
      <w:pPr>
        <w:autoSpaceDE w:val="0"/>
        <w:autoSpaceDN w:val="0"/>
        <w:adjustRightInd w:val="0"/>
        <w:jc w:val="both"/>
        <w:rPr>
          <w:sz w:val="26"/>
          <w:szCs w:val="26"/>
        </w:rPr>
      </w:pPr>
      <w:r w:rsidRPr="00345B97">
        <w:rPr>
          <w:sz w:val="26"/>
          <w:szCs w:val="26"/>
        </w:rPr>
        <w:t>Izglītojamie, kuri kārto profesionālās kvalifikācijas eksāmenu profesionālās izglītības programmas noslēgumā.</w:t>
      </w:r>
    </w:p>
    <w:p w14:paraId="0FEC54B8" w14:textId="77777777" w:rsidR="000C4FC3" w:rsidRPr="00345B97" w:rsidRDefault="000C4FC3" w:rsidP="00BD7BBF">
      <w:pPr>
        <w:numPr>
          <w:ilvl w:val="0"/>
          <w:numId w:val="1"/>
        </w:numPr>
        <w:autoSpaceDE w:val="0"/>
        <w:autoSpaceDN w:val="0"/>
        <w:adjustRightInd w:val="0"/>
        <w:spacing w:before="240" w:after="240"/>
        <w:ind w:left="714" w:hanging="357"/>
        <w:jc w:val="both"/>
        <w:rPr>
          <w:b/>
          <w:bCs/>
          <w:sz w:val="26"/>
          <w:szCs w:val="26"/>
        </w:rPr>
      </w:pPr>
      <w:r w:rsidRPr="00345B97">
        <w:rPr>
          <w:b/>
          <w:bCs/>
          <w:sz w:val="26"/>
          <w:szCs w:val="26"/>
        </w:rPr>
        <w:t>Eksāmena uzbūve</w:t>
      </w:r>
    </w:p>
    <w:p w14:paraId="18A5297E" w14:textId="4E14C9AE" w:rsidR="000C4FC3" w:rsidRPr="00345B97" w:rsidRDefault="000C4FC3" w:rsidP="00BD7BBF">
      <w:pPr>
        <w:numPr>
          <w:ilvl w:val="1"/>
          <w:numId w:val="1"/>
        </w:numPr>
        <w:autoSpaceDE w:val="0"/>
        <w:autoSpaceDN w:val="0"/>
        <w:adjustRightInd w:val="0"/>
        <w:ind w:left="567" w:hanging="567"/>
        <w:rPr>
          <w:sz w:val="26"/>
          <w:szCs w:val="26"/>
        </w:rPr>
      </w:pPr>
      <w:r w:rsidRPr="00345B97">
        <w:rPr>
          <w:sz w:val="26"/>
          <w:szCs w:val="26"/>
        </w:rPr>
        <w:t>Eksāmens sastāv no divām daļām:</w:t>
      </w:r>
    </w:p>
    <w:p w14:paraId="13357981" w14:textId="54CEF2E3" w:rsidR="000C4FC3" w:rsidRPr="00345B97" w:rsidRDefault="000C4FC3" w:rsidP="00C327AB">
      <w:pPr>
        <w:pStyle w:val="Sarakstarindkopa"/>
        <w:numPr>
          <w:ilvl w:val="2"/>
          <w:numId w:val="1"/>
        </w:numPr>
        <w:autoSpaceDE w:val="0"/>
        <w:autoSpaceDN w:val="0"/>
        <w:adjustRightInd w:val="0"/>
        <w:ind w:left="709" w:hanging="709"/>
        <w:jc w:val="both"/>
        <w:rPr>
          <w:sz w:val="26"/>
          <w:szCs w:val="26"/>
        </w:rPr>
      </w:pPr>
      <w:r w:rsidRPr="00345B97">
        <w:rPr>
          <w:sz w:val="26"/>
          <w:szCs w:val="26"/>
        </w:rPr>
        <w:t>Teorētiskā daļa</w:t>
      </w:r>
      <w:r w:rsidR="008E5E61">
        <w:rPr>
          <w:sz w:val="26"/>
          <w:szCs w:val="26"/>
        </w:rPr>
        <w:t xml:space="preserve"> (T)</w:t>
      </w:r>
      <w:r w:rsidRPr="00345B97">
        <w:rPr>
          <w:sz w:val="26"/>
          <w:szCs w:val="26"/>
        </w:rPr>
        <w:t>.</w:t>
      </w:r>
    </w:p>
    <w:p w14:paraId="489FFD61" w14:textId="77777777" w:rsidR="008E5E61" w:rsidRDefault="000C4FC3" w:rsidP="00C327AB">
      <w:pPr>
        <w:autoSpaceDE w:val="0"/>
        <w:autoSpaceDN w:val="0"/>
        <w:adjustRightInd w:val="0"/>
        <w:jc w:val="both"/>
        <w:rPr>
          <w:sz w:val="26"/>
          <w:szCs w:val="26"/>
        </w:rPr>
      </w:pPr>
      <w:r w:rsidRPr="00345B97">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w:t>
      </w:r>
    </w:p>
    <w:p w14:paraId="0582FC38" w14:textId="5E539C4C" w:rsidR="000C4FC3" w:rsidRPr="00345B97" w:rsidRDefault="000C4FC3" w:rsidP="00C327AB">
      <w:pPr>
        <w:autoSpaceDE w:val="0"/>
        <w:autoSpaceDN w:val="0"/>
        <w:adjustRightInd w:val="0"/>
        <w:jc w:val="both"/>
        <w:rPr>
          <w:sz w:val="26"/>
          <w:szCs w:val="26"/>
        </w:rPr>
      </w:pPr>
      <w:r w:rsidRPr="00345B97">
        <w:rPr>
          <w:sz w:val="26"/>
          <w:szCs w:val="26"/>
        </w:rPr>
        <w:t xml:space="preserve">Izglītojamais izpilda izglītības iestādes izstrādātu, atbilstoši šai programmai un normatīvajiem aktiem saskaņotu zināšanu pārbaudes darbu. </w:t>
      </w:r>
    </w:p>
    <w:p w14:paraId="0D12A638" w14:textId="7B5912B5" w:rsidR="000C4FC3" w:rsidRPr="00345B97" w:rsidRDefault="000C4FC3" w:rsidP="009816BF">
      <w:pPr>
        <w:pStyle w:val="Sarakstarindkopa"/>
        <w:numPr>
          <w:ilvl w:val="2"/>
          <w:numId w:val="1"/>
        </w:numPr>
        <w:autoSpaceDE w:val="0"/>
        <w:autoSpaceDN w:val="0"/>
        <w:adjustRightInd w:val="0"/>
        <w:ind w:left="709" w:hanging="709"/>
        <w:jc w:val="both"/>
        <w:rPr>
          <w:sz w:val="26"/>
          <w:szCs w:val="26"/>
        </w:rPr>
      </w:pPr>
      <w:r w:rsidRPr="00345B97">
        <w:rPr>
          <w:sz w:val="26"/>
          <w:szCs w:val="26"/>
        </w:rPr>
        <w:t>Praktiskā daļa</w:t>
      </w:r>
      <w:r w:rsidR="008E5E61">
        <w:rPr>
          <w:sz w:val="26"/>
          <w:szCs w:val="26"/>
        </w:rPr>
        <w:t xml:space="preserve"> (P)</w:t>
      </w:r>
      <w:r w:rsidRPr="00345B97">
        <w:rPr>
          <w:sz w:val="26"/>
          <w:szCs w:val="26"/>
        </w:rPr>
        <w:t xml:space="preserve">. </w:t>
      </w:r>
    </w:p>
    <w:p w14:paraId="2D0F66A1" w14:textId="77777777" w:rsidR="009816BF" w:rsidRPr="00345B97" w:rsidRDefault="000C4FC3" w:rsidP="00345B97">
      <w:pPr>
        <w:autoSpaceDE w:val="0"/>
        <w:autoSpaceDN w:val="0"/>
        <w:adjustRightInd w:val="0"/>
        <w:ind w:firstLine="709"/>
        <w:jc w:val="both"/>
        <w:rPr>
          <w:sz w:val="26"/>
          <w:szCs w:val="26"/>
        </w:rPr>
      </w:pPr>
      <w:r w:rsidRPr="00345B97">
        <w:rPr>
          <w:sz w:val="26"/>
          <w:szCs w:val="26"/>
        </w:rPr>
        <w:t>Profesionālās kvalifikācijas eksāmena praktiskā daļa sastāv no divām daļām:</w:t>
      </w:r>
    </w:p>
    <w:p w14:paraId="42AD59E1" w14:textId="1E63E476" w:rsidR="009816BF" w:rsidRPr="00345B97" w:rsidRDefault="009816BF" w:rsidP="008E5E61">
      <w:pPr>
        <w:pStyle w:val="Sarakstarindkopa"/>
        <w:numPr>
          <w:ilvl w:val="3"/>
          <w:numId w:val="1"/>
        </w:numPr>
        <w:autoSpaceDE w:val="0"/>
        <w:autoSpaceDN w:val="0"/>
        <w:adjustRightInd w:val="0"/>
        <w:ind w:left="1276" w:hanging="916"/>
        <w:jc w:val="both"/>
        <w:rPr>
          <w:sz w:val="26"/>
          <w:szCs w:val="26"/>
        </w:rPr>
      </w:pPr>
      <w:r w:rsidRPr="00345B97">
        <w:rPr>
          <w:sz w:val="26"/>
          <w:szCs w:val="26"/>
        </w:rPr>
        <w:t>D</w:t>
      </w:r>
      <w:r w:rsidR="000C4FC3" w:rsidRPr="00345B97">
        <w:rPr>
          <w:sz w:val="26"/>
          <w:szCs w:val="26"/>
        </w:rPr>
        <w:t>eju treniņstundas vadīšanas (darbs ar deju kolektīvu)</w:t>
      </w:r>
      <w:r w:rsidRPr="00345B97">
        <w:rPr>
          <w:sz w:val="26"/>
          <w:szCs w:val="26"/>
        </w:rPr>
        <w:t>;</w:t>
      </w:r>
    </w:p>
    <w:p w14:paraId="1F7F7CD3" w14:textId="30129866" w:rsidR="000C4FC3" w:rsidRPr="00345B97" w:rsidRDefault="009816BF" w:rsidP="008E5E61">
      <w:pPr>
        <w:pStyle w:val="Sarakstarindkopa"/>
        <w:numPr>
          <w:ilvl w:val="3"/>
          <w:numId w:val="1"/>
        </w:numPr>
        <w:autoSpaceDE w:val="0"/>
        <w:autoSpaceDN w:val="0"/>
        <w:adjustRightInd w:val="0"/>
        <w:ind w:left="1276" w:hanging="916"/>
        <w:jc w:val="both"/>
        <w:rPr>
          <w:sz w:val="26"/>
          <w:szCs w:val="26"/>
        </w:rPr>
      </w:pPr>
      <w:r w:rsidRPr="00345B97">
        <w:rPr>
          <w:sz w:val="26"/>
          <w:szCs w:val="26"/>
        </w:rPr>
        <w:t>L</w:t>
      </w:r>
      <w:r w:rsidR="000C4FC3" w:rsidRPr="00345B97">
        <w:rPr>
          <w:sz w:val="26"/>
          <w:szCs w:val="26"/>
        </w:rPr>
        <w:t>atviešu skatuviskās tautas dejas elementu, kombināciju un fragmentu demonstrējuma.</w:t>
      </w:r>
    </w:p>
    <w:p w14:paraId="6F268530" w14:textId="04C3A54F" w:rsidR="000C4FC3" w:rsidRPr="00345B97" w:rsidRDefault="000C4FC3" w:rsidP="009816BF">
      <w:pPr>
        <w:numPr>
          <w:ilvl w:val="1"/>
          <w:numId w:val="1"/>
        </w:numPr>
        <w:autoSpaceDE w:val="0"/>
        <w:autoSpaceDN w:val="0"/>
        <w:adjustRightInd w:val="0"/>
        <w:ind w:left="567" w:hanging="567"/>
        <w:jc w:val="both"/>
        <w:rPr>
          <w:sz w:val="26"/>
          <w:szCs w:val="26"/>
        </w:rPr>
      </w:pPr>
      <w:r w:rsidRPr="00345B97">
        <w:rPr>
          <w:sz w:val="26"/>
          <w:szCs w:val="26"/>
        </w:rPr>
        <w:t>Teorētiskā un praktiskā daļ</w:t>
      </w:r>
      <w:r w:rsidRPr="00345B97">
        <w:rPr>
          <w:iCs/>
          <w:sz w:val="26"/>
          <w:szCs w:val="26"/>
        </w:rPr>
        <w:t xml:space="preserve">a </w:t>
      </w:r>
      <w:r w:rsidRPr="00345B97">
        <w:rPr>
          <w:sz w:val="26"/>
          <w:szCs w:val="26"/>
        </w:rPr>
        <w:t>pārbauda eksaminējamās personas zināšanas, prasmes un attieksmes, kas iegūtas mācību laikā atbilstoši profesijas kvalifikācijas prasībām, un to vērtē attiecībā 1 (T) : 5 (P).</w:t>
      </w:r>
      <w:r w:rsidRPr="00345B97">
        <w:rPr>
          <w:color w:val="FF0000"/>
          <w:sz w:val="26"/>
          <w:szCs w:val="26"/>
        </w:rPr>
        <w:tab/>
      </w:r>
    </w:p>
    <w:p w14:paraId="33D076F4" w14:textId="77777777" w:rsidR="000C4FC3" w:rsidRPr="00345B97" w:rsidRDefault="000C4FC3" w:rsidP="000C4FC3">
      <w:pPr>
        <w:autoSpaceDE w:val="0"/>
        <w:autoSpaceDN w:val="0"/>
        <w:adjustRightInd w:val="0"/>
        <w:jc w:val="both"/>
        <w:rPr>
          <w:sz w:val="26"/>
          <w:szCs w:val="26"/>
        </w:rPr>
      </w:pPr>
      <w:r w:rsidRPr="00345B97">
        <w:rPr>
          <w:color w:val="FF0000"/>
          <w:sz w:val="26"/>
          <w:szCs w:val="26"/>
        </w:rPr>
        <w:t xml:space="preserve">                  </w:t>
      </w:r>
      <w:r w:rsidRPr="00345B97">
        <w:rPr>
          <w:sz w:val="26"/>
          <w:szCs w:val="26"/>
        </w:rPr>
        <w:tab/>
      </w:r>
    </w:p>
    <w:p w14:paraId="5F703380" w14:textId="77777777" w:rsidR="000C4FC3" w:rsidRPr="00345B97" w:rsidRDefault="000C4FC3" w:rsidP="000C4FC3">
      <w:pPr>
        <w:numPr>
          <w:ilvl w:val="0"/>
          <w:numId w:val="1"/>
        </w:numPr>
        <w:jc w:val="both"/>
        <w:rPr>
          <w:b/>
          <w:sz w:val="26"/>
          <w:szCs w:val="26"/>
        </w:rPr>
      </w:pPr>
      <w:r w:rsidRPr="00345B97">
        <w:rPr>
          <w:b/>
          <w:bCs/>
          <w:sz w:val="26"/>
          <w:szCs w:val="26"/>
        </w:rPr>
        <w:t>Teorētiskās daļas saturs</w:t>
      </w:r>
    </w:p>
    <w:p w14:paraId="6E748C90" w14:textId="77777777" w:rsidR="000C4FC3" w:rsidRPr="00345B97" w:rsidRDefault="000C4FC3" w:rsidP="000C4FC3">
      <w:pPr>
        <w:ind w:left="720"/>
        <w:jc w:val="both"/>
        <w:rPr>
          <w:b/>
          <w:sz w:val="26"/>
          <w:szCs w:val="26"/>
        </w:rPr>
      </w:pPr>
    </w:p>
    <w:p w14:paraId="08417311" w14:textId="4BCCB042" w:rsidR="000C4FC3" w:rsidRPr="00345B97" w:rsidRDefault="000C4FC3" w:rsidP="00CC344B">
      <w:pPr>
        <w:numPr>
          <w:ilvl w:val="1"/>
          <w:numId w:val="1"/>
        </w:numPr>
        <w:autoSpaceDE w:val="0"/>
        <w:autoSpaceDN w:val="0"/>
        <w:adjustRightInd w:val="0"/>
        <w:ind w:left="567" w:hanging="567"/>
        <w:jc w:val="both"/>
        <w:rPr>
          <w:sz w:val="26"/>
          <w:szCs w:val="26"/>
        </w:rPr>
      </w:pPr>
      <w:r w:rsidRPr="00345B97">
        <w:rPr>
          <w:sz w:val="26"/>
          <w:szCs w:val="26"/>
        </w:rPr>
        <w:t xml:space="preserve">Teorētiskā daļa ir objektīvi vērtējama daļa un pārbauda </w:t>
      </w:r>
      <w:r w:rsidR="008E5E61">
        <w:rPr>
          <w:sz w:val="26"/>
          <w:szCs w:val="26"/>
        </w:rPr>
        <w:t>izglītojamā</w:t>
      </w:r>
      <w:r w:rsidRPr="00345B97">
        <w:rPr>
          <w:sz w:val="26"/>
          <w:szCs w:val="26"/>
        </w:rPr>
        <w:t xml:space="preserve"> zināšanas un izpratni;</w:t>
      </w:r>
    </w:p>
    <w:p w14:paraId="4D2048AB" w14:textId="22A4488D" w:rsidR="000C4FC3" w:rsidRPr="00345B97" w:rsidRDefault="000C4FC3" w:rsidP="00CC344B">
      <w:pPr>
        <w:numPr>
          <w:ilvl w:val="1"/>
          <w:numId w:val="1"/>
        </w:numPr>
        <w:autoSpaceDE w:val="0"/>
        <w:autoSpaceDN w:val="0"/>
        <w:adjustRightInd w:val="0"/>
        <w:ind w:left="567" w:hanging="567"/>
        <w:jc w:val="both"/>
        <w:rPr>
          <w:sz w:val="26"/>
          <w:szCs w:val="26"/>
        </w:rPr>
      </w:pPr>
      <w:r w:rsidRPr="00345B97">
        <w:rPr>
          <w:sz w:val="26"/>
          <w:szCs w:val="26"/>
        </w:rPr>
        <w:t>Teorētiskās daļas pārbaudes darba saturs, apjoms, norises laiks un maksimālais iespējamais iegūto punktu skaits ir noteikts atbilstoši iegūstamajam</w:t>
      </w:r>
      <w:r w:rsidR="00CC344B" w:rsidRPr="00345B97">
        <w:rPr>
          <w:sz w:val="26"/>
          <w:szCs w:val="26"/>
        </w:rPr>
        <w:br/>
        <w:t>4.</w:t>
      </w:r>
      <w:r w:rsidRPr="00345B97">
        <w:rPr>
          <w:sz w:val="26"/>
          <w:szCs w:val="26"/>
        </w:rPr>
        <w:t xml:space="preserve"> profesionālās kvalifikācijas līmenim;</w:t>
      </w:r>
    </w:p>
    <w:p w14:paraId="6A909EF6" w14:textId="77777777" w:rsidR="000C4FC3" w:rsidRPr="00345B97" w:rsidRDefault="000C4FC3" w:rsidP="000C4FC3">
      <w:pPr>
        <w:autoSpaceDE w:val="0"/>
        <w:autoSpaceDN w:val="0"/>
        <w:adjustRightInd w:val="0"/>
        <w:jc w:val="both"/>
        <w:rPr>
          <w:sz w:val="26"/>
          <w:szCs w:val="26"/>
        </w:rPr>
      </w:pPr>
    </w:p>
    <w:p w14:paraId="0393BE7B" w14:textId="5FFCA389" w:rsidR="000E5AF2" w:rsidRPr="00345B97" w:rsidRDefault="000E5AF2" w:rsidP="000E5AF2">
      <w:pPr>
        <w:numPr>
          <w:ilvl w:val="1"/>
          <w:numId w:val="7"/>
        </w:numPr>
        <w:autoSpaceDE w:val="0"/>
        <w:autoSpaceDN w:val="0"/>
        <w:adjustRightInd w:val="0"/>
        <w:ind w:left="567" w:hanging="567"/>
        <w:jc w:val="both"/>
        <w:rPr>
          <w:sz w:val="26"/>
          <w:szCs w:val="26"/>
        </w:rPr>
      </w:pPr>
      <w:r w:rsidRPr="00345B97">
        <w:rPr>
          <w:sz w:val="26"/>
          <w:szCs w:val="26"/>
        </w:rPr>
        <w:lastRenderedPageBreak/>
        <w:t>Teorētiskajā daļā izglītojamais izpilda izglītības iestādes izstrādātu testu;</w:t>
      </w:r>
    </w:p>
    <w:p w14:paraId="23440E59" w14:textId="4419EB5A" w:rsidR="002B1E68" w:rsidRPr="00345B97" w:rsidRDefault="002B1E68" w:rsidP="002B1E68">
      <w:pPr>
        <w:numPr>
          <w:ilvl w:val="1"/>
          <w:numId w:val="7"/>
        </w:numPr>
        <w:autoSpaceDE w:val="0"/>
        <w:autoSpaceDN w:val="0"/>
        <w:adjustRightInd w:val="0"/>
        <w:ind w:left="567" w:hanging="567"/>
        <w:jc w:val="both"/>
        <w:rPr>
          <w:sz w:val="26"/>
          <w:szCs w:val="26"/>
        </w:rPr>
      </w:pPr>
      <w:r w:rsidRPr="00345B97">
        <w:rPr>
          <w:sz w:val="26"/>
          <w:szCs w:val="26"/>
        </w:rPr>
        <w:t>Sastādot testu izglītības iestāde ievēro šādus principus:</w:t>
      </w:r>
    </w:p>
    <w:p w14:paraId="04E73DA2" w14:textId="77777777" w:rsidR="002B1E68" w:rsidRPr="00345B97" w:rsidRDefault="002B1E68" w:rsidP="002B1E68">
      <w:pPr>
        <w:numPr>
          <w:ilvl w:val="2"/>
          <w:numId w:val="7"/>
        </w:numPr>
        <w:autoSpaceDE w:val="0"/>
        <w:autoSpaceDN w:val="0"/>
        <w:adjustRightInd w:val="0"/>
        <w:ind w:left="1080"/>
        <w:jc w:val="both"/>
        <w:rPr>
          <w:sz w:val="26"/>
          <w:szCs w:val="26"/>
        </w:rPr>
      </w:pPr>
      <w:r w:rsidRPr="00345B97">
        <w:rPr>
          <w:sz w:val="26"/>
          <w:szCs w:val="26"/>
        </w:rPr>
        <w:t>testā tiek iekļauti 38 jautājumi, no kuriem 35 slēgta un atvērta tipa specialitātes vēstures un specialitātes teorijas jautājumi un 3 ir paaugstinātas grūtības atvērta tipa jautājumi:</w:t>
      </w:r>
    </w:p>
    <w:p w14:paraId="36342666" w14:textId="77777777" w:rsidR="002B1E68" w:rsidRPr="00345B97" w:rsidRDefault="002B1E68" w:rsidP="002B1E68">
      <w:pPr>
        <w:numPr>
          <w:ilvl w:val="3"/>
          <w:numId w:val="7"/>
        </w:numPr>
        <w:autoSpaceDE w:val="0"/>
        <w:autoSpaceDN w:val="0"/>
        <w:adjustRightInd w:val="0"/>
        <w:ind w:left="1276" w:hanging="916"/>
        <w:jc w:val="both"/>
        <w:rPr>
          <w:sz w:val="26"/>
          <w:szCs w:val="26"/>
        </w:rPr>
      </w:pPr>
      <w:r w:rsidRPr="00345B97">
        <w:rPr>
          <w:iCs/>
          <w:sz w:val="26"/>
          <w:szCs w:val="26"/>
          <w:lang w:eastAsia="lv-LV"/>
        </w:rPr>
        <w:t>slēgtā tipa jautājumi</w:t>
      </w:r>
      <w:r w:rsidRPr="00345B97">
        <w:rPr>
          <w:sz w:val="26"/>
          <w:szCs w:val="26"/>
          <w:lang w:eastAsia="lv-LV"/>
        </w:rPr>
        <w:t> ir jautājumi, uz kuriem atbildot, izglītojamais izvēlas vienu pareizo atbildi no piedāvātajiem 4 (četriem) atbilžu variantiem</w:t>
      </w:r>
      <w:r w:rsidRPr="00345B97">
        <w:rPr>
          <w:sz w:val="26"/>
          <w:szCs w:val="26"/>
        </w:rPr>
        <w:t>;</w:t>
      </w:r>
    </w:p>
    <w:p w14:paraId="09B1F9E4" w14:textId="77777777" w:rsidR="002B1E68" w:rsidRPr="00345B97" w:rsidRDefault="002B1E68" w:rsidP="002B1E68">
      <w:pPr>
        <w:numPr>
          <w:ilvl w:val="3"/>
          <w:numId w:val="7"/>
        </w:numPr>
        <w:autoSpaceDE w:val="0"/>
        <w:autoSpaceDN w:val="0"/>
        <w:adjustRightInd w:val="0"/>
        <w:ind w:left="1276" w:hanging="916"/>
        <w:jc w:val="both"/>
        <w:rPr>
          <w:sz w:val="26"/>
          <w:szCs w:val="26"/>
        </w:rPr>
      </w:pPr>
      <w:r w:rsidRPr="00345B97">
        <w:rPr>
          <w:iCs/>
          <w:sz w:val="26"/>
          <w:szCs w:val="26"/>
          <w:lang w:eastAsia="lv-LV"/>
        </w:rPr>
        <w:t>atvērtā tipa jautājumi</w:t>
      </w:r>
      <w:r w:rsidRPr="00345B97">
        <w:rPr>
          <w:sz w:val="26"/>
          <w:szCs w:val="26"/>
          <w:lang w:eastAsia="lv-LV"/>
        </w:rPr>
        <w:t xml:space="preserve"> ir jautājumi, uz kuriem atbildot, izglītojamais sniedz īsu lakonisku atbildi </w:t>
      </w:r>
      <w:r w:rsidRPr="00345B97">
        <w:rPr>
          <w:sz w:val="26"/>
          <w:szCs w:val="26"/>
        </w:rPr>
        <w:t>(vienā teikumā);</w:t>
      </w:r>
    </w:p>
    <w:p w14:paraId="0BCC4359" w14:textId="77777777" w:rsidR="002B1E68" w:rsidRPr="00345B97" w:rsidRDefault="002B1E68" w:rsidP="002B1E68">
      <w:pPr>
        <w:numPr>
          <w:ilvl w:val="3"/>
          <w:numId w:val="7"/>
        </w:numPr>
        <w:autoSpaceDE w:val="0"/>
        <w:autoSpaceDN w:val="0"/>
        <w:adjustRightInd w:val="0"/>
        <w:ind w:left="1276" w:hanging="916"/>
        <w:jc w:val="both"/>
        <w:rPr>
          <w:sz w:val="26"/>
          <w:szCs w:val="26"/>
        </w:rPr>
      </w:pPr>
      <w:r w:rsidRPr="00345B97">
        <w:rPr>
          <w:sz w:val="26"/>
          <w:szCs w:val="26"/>
        </w:rPr>
        <w:t xml:space="preserve">paaugstinātas grūtības atvērtā tipa jautājumi, uz kuriem </w:t>
      </w:r>
      <w:r w:rsidRPr="00345B97">
        <w:rPr>
          <w:sz w:val="26"/>
          <w:szCs w:val="26"/>
          <w:lang w:eastAsia="lv-LV"/>
        </w:rPr>
        <w:t xml:space="preserve">atbildot, izglītojamais sniedz </w:t>
      </w:r>
      <w:r w:rsidRPr="00345B97">
        <w:rPr>
          <w:sz w:val="26"/>
          <w:szCs w:val="26"/>
        </w:rPr>
        <w:t>izvērstu atbildi uz jautājumu (līdz 10 teikumiem).</w:t>
      </w:r>
    </w:p>
    <w:p w14:paraId="13CF31EE" w14:textId="56B52F53" w:rsidR="000C4FC3" w:rsidRPr="00345B97" w:rsidRDefault="000C4FC3" w:rsidP="002B1E68">
      <w:pPr>
        <w:numPr>
          <w:ilvl w:val="1"/>
          <w:numId w:val="7"/>
        </w:numPr>
        <w:autoSpaceDE w:val="0"/>
        <w:autoSpaceDN w:val="0"/>
        <w:adjustRightInd w:val="0"/>
        <w:ind w:left="567" w:hanging="567"/>
        <w:jc w:val="both"/>
        <w:rPr>
          <w:sz w:val="26"/>
          <w:szCs w:val="26"/>
        </w:rPr>
      </w:pPr>
      <w:r w:rsidRPr="00345B97">
        <w:rPr>
          <w:sz w:val="26"/>
          <w:szCs w:val="26"/>
        </w:rPr>
        <w:t>Testa noformējumā jāiekļauj informācija par eksaminējamā vārdu un uzvārdu, personas kodu, izglītības iestādi, kursu, grupu un testa aizpildīšanas datumu;</w:t>
      </w:r>
    </w:p>
    <w:p w14:paraId="0EBB35CE" w14:textId="2964FE97" w:rsidR="000C4FC3" w:rsidRPr="00345B97" w:rsidRDefault="000C4FC3" w:rsidP="002B1E68">
      <w:pPr>
        <w:numPr>
          <w:ilvl w:val="1"/>
          <w:numId w:val="7"/>
        </w:numPr>
        <w:autoSpaceDE w:val="0"/>
        <w:autoSpaceDN w:val="0"/>
        <w:adjustRightInd w:val="0"/>
        <w:ind w:left="567" w:hanging="567"/>
        <w:jc w:val="both"/>
        <w:rPr>
          <w:sz w:val="26"/>
          <w:szCs w:val="26"/>
        </w:rPr>
      </w:pPr>
      <w:r w:rsidRPr="00345B97">
        <w:rPr>
          <w:sz w:val="26"/>
          <w:szCs w:val="26"/>
        </w:rPr>
        <w:t>Testu vērtē profesionālā kvalifikācijas eksāmena komisija pirms/pēc eksāmena praktiskās daļas norises.</w:t>
      </w:r>
    </w:p>
    <w:p w14:paraId="446E6D75" w14:textId="77777777" w:rsidR="000C4FC3" w:rsidRPr="00345B97" w:rsidRDefault="000C4FC3" w:rsidP="00C95CC5">
      <w:pPr>
        <w:numPr>
          <w:ilvl w:val="0"/>
          <w:numId w:val="1"/>
        </w:numPr>
        <w:autoSpaceDE w:val="0"/>
        <w:autoSpaceDN w:val="0"/>
        <w:adjustRightInd w:val="0"/>
        <w:spacing w:before="240" w:after="240"/>
        <w:ind w:left="714" w:hanging="357"/>
        <w:jc w:val="both"/>
        <w:rPr>
          <w:b/>
          <w:bCs/>
          <w:sz w:val="26"/>
          <w:szCs w:val="26"/>
        </w:rPr>
      </w:pPr>
      <w:r w:rsidRPr="00345B97">
        <w:rPr>
          <w:b/>
          <w:bCs/>
          <w:sz w:val="26"/>
          <w:szCs w:val="26"/>
        </w:rPr>
        <w:t>Praktiskās daļas saturs</w:t>
      </w:r>
    </w:p>
    <w:p w14:paraId="0C82E925" w14:textId="77777777" w:rsidR="000C4FC3" w:rsidRPr="00345B97" w:rsidRDefault="000C4FC3" w:rsidP="00C95CC5">
      <w:pPr>
        <w:numPr>
          <w:ilvl w:val="1"/>
          <w:numId w:val="7"/>
        </w:numPr>
        <w:autoSpaceDE w:val="0"/>
        <w:autoSpaceDN w:val="0"/>
        <w:adjustRightInd w:val="0"/>
        <w:ind w:left="567" w:hanging="567"/>
        <w:jc w:val="both"/>
        <w:rPr>
          <w:sz w:val="26"/>
          <w:szCs w:val="26"/>
        </w:rPr>
      </w:pPr>
      <w:r w:rsidRPr="00345B97">
        <w:rPr>
          <w:sz w:val="26"/>
          <w:szCs w:val="26"/>
        </w:rPr>
        <w:t>Praktiskā daļa sastāv no 2 daļām:</w:t>
      </w:r>
    </w:p>
    <w:p w14:paraId="1536DAA1" w14:textId="574EE383" w:rsidR="000C4FC3" w:rsidRPr="00345B97" w:rsidRDefault="00C95CC5" w:rsidP="00C95CC5">
      <w:pPr>
        <w:numPr>
          <w:ilvl w:val="2"/>
          <w:numId w:val="7"/>
        </w:numPr>
        <w:autoSpaceDE w:val="0"/>
        <w:autoSpaceDN w:val="0"/>
        <w:adjustRightInd w:val="0"/>
        <w:ind w:left="1080"/>
        <w:jc w:val="both"/>
        <w:rPr>
          <w:sz w:val="26"/>
          <w:szCs w:val="26"/>
        </w:rPr>
      </w:pPr>
      <w:r w:rsidRPr="00345B97">
        <w:rPr>
          <w:sz w:val="26"/>
          <w:szCs w:val="26"/>
        </w:rPr>
        <w:t>L</w:t>
      </w:r>
      <w:r w:rsidR="000C4FC3" w:rsidRPr="00345B97">
        <w:rPr>
          <w:sz w:val="26"/>
          <w:szCs w:val="26"/>
        </w:rPr>
        <w:t>atviešu skatuviskās tautas dejas treniņstundas vadīšana</w:t>
      </w:r>
      <w:r w:rsidR="005D1024" w:rsidRPr="00345B97">
        <w:rPr>
          <w:sz w:val="26"/>
          <w:szCs w:val="26"/>
        </w:rPr>
        <w:t>s</w:t>
      </w:r>
      <w:r w:rsidR="000C4FC3" w:rsidRPr="00345B97">
        <w:rPr>
          <w:sz w:val="26"/>
          <w:szCs w:val="26"/>
        </w:rPr>
        <w:t xml:space="preserve"> (40 minūtes)</w:t>
      </w:r>
      <w:r w:rsidR="005D1024" w:rsidRPr="00345B97">
        <w:rPr>
          <w:sz w:val="26"/>
          <w:szCs w:val="26"/>
        </w:rPr>
        <w:t xml:space="preserve"> prasības</w:t>
      </w:r>
      <w:r w:rsidRPr="00345B97">
        <w:rPr>
          <w:sz w:val="26"/>
          <w:szCs w:val="26"/>
        </w:rPr>
        <w:t>:</w:t>
      </w:r>
    </w:p>
    <w:p w14:paraId="746E1014" w14:textId="77777777" w:rsidR="000C4FC3" w:rsidRPr="00345B97" w:rsidRDefault="000C4FC3" w:rsidP="00C95CC5">
      <w:pPr>
        <w:numPr>
          <w:ilvl w:val="3"/>
          <w:numId w:val="7"/>
        </w:numPr>
        <w:autoSpaceDE w:val="0"/>
        <w:autoSpaceDN w:val="0"/>
        <w:adjustRightInd w:val="0"/>
        <w:ind w:left="1276" w:hanging="916"/>
        <w:jc w:val="both"/>
        <w:rPr>
          <w:sz w:val="26"/>
          <w:szCs w:val="26"/>
        </w:rPr>
      </w:pPr>
      <w:r w:rsidRPr="00345B97">
        <w:rPr>
          <w:sz w:val="26"/>
          <w:szCs w:val="26"/>
        </w:rPr>
        <w:t>treniņstundu vada eksaminējamā persona;</w:t>
      </w:r>
    </w:p>
    <w:p w14:paraId="3D6BB4F2"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eksaminējamais treniņstundu vada paša izvēlētai un ar prakses vadītāju saskaņotai deju grupai;</w:t>
      </w:r>
    </w:p>
    <w:p w14:paraId="68096E1F"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treniņstundas fiziskā un emocionālā slodze atbilst izvēlētai vecuma grupai;</w:t>
      </w:r>
    </w:p>
    <w:p w14:paraId="4CD27CAB"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treniņstundai ir skaidra struktūra;</w:t>
      </w:r>
    </w:p>
    <w:p w14:paraId="42058B0E"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treniņstundas vingrinājumiem ir formulēts uzdevums;</w:t>
      </w:r>
    </w:p>
    <w:p w14:paraId="69B4773E"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treniņstundas vadīšanas laikā tiek lietota latviešu skatuviskās tautas dejas terminoloģija;</w:t>
      </w:r>
    </w:p>
    <w:p w14:paraId="4B4F7996" w14:textId="77777777" w:rsidR="000C4FC3" w:rsidRPr="00345B97" w:rsidRDefault="000C4FC3" w:rsidP="005D1024">
      <w:pPr>
        <w:numPr>
          <w:ilvl w:val="3"/>
          <w:numId w:val="7"/>
        </w:numPr>
        <w:autoSpaceDE w:val="0"/>
        <w:autoSpaceDN w:val="0"/>
        <w:adjustRightInd w:val="0"/>
        <w:ind w:left="1276" w:hanging="916"/>
        <w:jc w:val="both"/>
        <w:rPr>
          <w:sz w:val="26"/>
          <w:szCs w:val="26"/>
        </w:rPr>
      </w:pPr>
      <w:r w:rsidRPr="00345B97">
        <w:rPr>
          <w:sz w:val="26"/>
          <w:szCs w:val="26"/>
        </w:rPr>
        <w:t>praktiskās daļas muzikālo pavadījumu veido koncertmeistars vai CD ieraksti (pēc izvēles).</w:t>
      </w:r>
    </w:p>
    <w:p w14:paraId="4C35DBA0" w14:textId="38659728" w:rsidR="000C4FC3" w:rsidRPr="00345B97" w:rsidRDefault="000C4FC3" w:rsidP="005D1024">
      <w:pPr>
        <w:numPr>
          <w:ilvl w:val="2"/>
          <w:numId w:val="7"/>
        </w:numPr>
        <w:autoSpaceDE w:val="0"/>
        <w:autoSpaceDN w:val="0"/>
        <w:adjustRightInd w:val="0"/>
        <w:ind w:left="1080"/>
        <w:jc w:val="both"/>
        <w:rPr>
          <w:sz w:val="26"/>
          <w:szCs w:val="26"/>
        </w:rPr>
      </w:pPr>
      <w:r w:rsidRPr="00345B97">
        <w:rPr>
          <w:sz w:val="26"/>
          <w:szCs w:val="26"/>
        </w:rPr>
        <w:t xml:space="preserve">Pārrunas </w:t>
      </w:r>
      <w:r w:rsidR="005D1024" w:rsidRPr="00345B97">
        <w:rPr>
          <w:sz w:val="26"/>
          <w:szCs w:val="26"/>
        </w:rPr>
        <w:t>izglītojamajam</w:t>
      </w:r>
      <w:r w:rsidRPr="00345B97">
        <w:rPr>
          <w:sz w:val="26"/>
          <w:szCs w:val="26"/>
        </w:rPr>
        <w:t xml:space="preserve"> ar kvalifikācijas eksāmena komisij</w:t>
      </w:r>
      <w:r w:rsidR="005D1024" w:rsidRPr="00345B97">
        <w:rPr>
          <w:sz w:val="26"/>
          <w:szCs w:val="26"/>
        </w:rPr>
        <w:t>u</w:t>
      </w:r>
      <w:r w:rsidRPr="00345B97">
        <w:rPr>
          <w:sz w:val="26"/>
          <w:szCs w:val="26"/>
        </w:rPr>
        <w:t xml:space="preserve"> par treniņstundas gaitu, tās vadīšanu, dejas elementu, kombināciju, fragmentu un  terminoloģijas pareizu lietošanu, soļu un kustību precizitāti, spēju sadarboties ar dejotāju sastāvu (līdz 30 minūtes).</w:t>
      </w:r>
    </w:p>
    <w:p w14:paraId="49E5035B" w14:textId="77777777" w:rsidR="000C4FC3" w:rsidRPr="00345B97" w:rsidRDefault="000C4FC3" w:rsidP="005D1024">
      <w:pPr>
        <w:numPr>
          <w:ilvl w:val="0"/>
          <w:numId w:val="5"/>
        </w:numPr>
        <w:spacing w:before="240" w:after="240"/>
        <w:ind w:left="641" w:hanging="357"/>
        <w:jc w:val="both"/>
        <w:rPr>
          <w:b/>
          <w:bCs/>
          <w:sz w:val="26"/>
          <w:szCs w:val="26"/>
        </w:rPr>
      </w:pPr>
      <w:r w:rsidRPr="00345B97">
        <w:rPr>
          <w:b/>
          <w:bCs/>
          <w:sz w:val="26"/>
          <w:szCs w:val="26"/>
        </w:rPr>
        <w:t>Vērtēšanas kārtība</w:t>
      </w:r>
    </w:p>
    <w:p w14:paraId="38CF1E1F" w14:textId="77777777" w:rsidR="000C4FC3" w:rsidRPr="00345B97" w:rsidRDefault="000C4FC3" w:rsidP="005D1024">
      <w:pPr>
        <w:pStyle w:val="Parastais1"/>
        <w:numPr>
          <w:ilvl w:val="1"/>
          <w:numId w:val="5"/>
        </w:numPr>
        <w:tabs>
          <w:tab w:val="left" w:pos="567"/>
        </w:tabs>
        <w:ind w:left="0" w:firstLine="0"/>
        <w:jc w:val="both"/>
        <w:rPr>
          <w:sz w:val="26"/>
          <w:szCs w:val="26"/>
          <w:lang w:val="lv-LV"/>
        </w:rPr>
      </w:pPr>
      <w:r w:rsidRPr="00345B97">
        <w:rPr>
          <w:sz w:val="26"/>
          <w:szCs w:val="26"/>
          <w:lang w:val="lv-LV"/>
        </w:rPr>
        <w:t>Kvalifikācijas darba teorētisko un praktisko daļu vērtē profesionālā kvalifikācijas eksāmena komisija;</w:t>
      </w:r>
    </w:p>
    <w:p w14:paraId="7CC3634D" w14:textId="77777777" w:rsidR="000C4FC3" w:rsidRPr="00345B97" w:rsidRDefault="000C4FC3" w:rsidP="000C4FC3">
      <w:pPr>
        <w:pStyle w:val="Parastais1"/>
        <w:numPr>
          <w:ilvl w:val="1"/>
          <w:numId w:val="5"/>
        </w:numPr>
        <w:tabs>
          <w:tab w:val="left" w:pos="567"/>
        </w:tabs>
        <w:ind w:left="0" w:firstLine="0"/>
        <w:jc w:val="both"/>
        <w:rPr>
          <w:sz w:val="26"/>
          <w:szCs w:val="26"/>
          <w:lang w:val="lv-LV"/>
        </w:rPr>
      </w:pPr>
      <w:r w:rsidRPr="00345B97">
        <w:rPr>
          <w:sz w:val="26"/>
          <w:szCs w:val="26"/>
          <w:lang w:val="lv-LV"/>
        </w:rPr>
        <w:t>Eksāmena teorētiskās daļas vērtējuma protokols ir pieejams kvalifikācijas eksāmenu komisijai eksāmena praktiskās daļas norises laikā;</w:t>
      </w:r>
    </w:p>
    <w:p w14:paraId="1EAD5798" w14:textId="77777777" w:rsidR="005D1024" w:rsidRPr="00345B97" w:rsidRDefault="000C4FC3" w:rsidP="000C4FC3">
      <w:pPr>
        <w:numPr>
          <w:ilvl w:val="1"/>
          <w:numId w:val="5"/>
        </w:numPr>
        <w:tabs>
          <w:tab w:val="left" w:pos="567"/>
        </w:tabs>
        <w:ind w:left="0" w:firstLine="0"/>
        <w:jc w:val="both"/>
        <w:rPr>
          <w:sz w:val="26"/>
          <w:szCs w:val="26"/>
        </w:rPr>
      </w:pPr>
      <w:r w:rsidRPr="00345B97">
        <w:rPr>
          <w:sz w:val="26"/>
          <w:szCs w:val="26"/>
        </w:rPr>
        <w:t>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w:t>
      </w:r>
    </w:p>
    <w:p w14:paraId="26AF3310" w14:textId="778E06F2" w:rsidR="000C4FC3" w:rsidRPr="00345B97" w:rsidRDefault="000C4FC3" w:rsidP="005D1024">
      <w:pPr>
        <w:tabs>
          <w:tab w:val="left" w:pos="567"/>
        </w:tabs>
        <w:jc w:val="both"/>
        <w:rPr>
          <w:sz w:val="26"/>
          <w:szCs w:val="26"/>
        </w:rPr>
      </w:pPr>
      <w:r w:rsidRPr="00345B97">
        <w:rPr>
          <w:sz w:val="26"/>
          <w:szCs w:val="26"/>
        </w:rPr>
        <w:t>Eksaminējamās personas ar komisijas lēmumu par vērtējumu iepazīstina tā pieņemšanas dienā;</w:t>
      </w:r>
    </w:p>
    <w:p w14:paraId="2A46C00F" w14:textId="77777777" w:rsidR="000C4FC3" w:rsidRPr="00345B97" w:rsidRDefault="000C4FC3" w:rsidP="000C4FC3">
      <w:pPr>
        <w:pStyle w:val="Sarakstarindkopa"/>
        <w:tabs>
          <w:tab w:val="left" w:pos="567"/>
        </w:tabs>
        <w:ind w:left="0"/>
        <w:rPr>
          <w:sz w:val="26"/>
          <w:szCs w:val="26"/>
        </w:rPr>
      </w:pPr>
    </w:p>
    <w:p w14:paraId="373BBF2D" w14:textId="77777777" w:rsidR="00C570CB" w:rsidRPr="00345B97" w:rsidRDefault="00C570CB" w:rsidP="00C570CB">
      <w:pPr>
        <w:numPr>
          <w:ilvl w:val="1"/>
          <w:numId w:val="5"/>
        </w:numPr>
        <w:tabs>
          <w:tab w:val="left" w:pos="567"/>
        </w:tabs>
        <w:ind w:left="0" w:firstLine="0"/>
        <w:jc w:val="both"/>
        <w:rPr>
          <w:sz w:val="26"/>
          <w:szCs w:val="26"/>
        </w:rPr>
      </w:pPr>
      <w:r w:rsidRPr="00345B97">
        <w:rPr>
          <w:sz w:val="26"/>
          <w:szCs w:val="26"/>
        </w:rPr>
        <w:t>Kopējais maksimāli iegūstamais punktu skaits 4. profesionālās kvalifikācijas līmenim ir 300 punkti:</w:t>
      </w:r>
    </w:p>
    <w:p w14:paraId="1B6F3F51" w14:textId="77777777" w:rsidR="00C570CB" w:rsidRPr="00345B97" w:rsidRDefault="00C570CB" w:rsidP="00C570CB">
      <w:pPr>
        <w:pStyle w:val="Sarakstarindkopa"/>
        <w:numPr>
          <w:ilvl w:val="0"/>
          <w:numId w:val="7"/>
        </w:numPr>
        <w:autoSpaceDE w:val="0"/>
        <w:autoSpaceDN w:val="0"/>
        <w:adjustRightInd w:val="0"/>
        <w:contextualSpacing w:val="0"/>
        <w:jc w:val="both"/>
        <w:rPr>
          <w:vanish/>
          <w:sz w:val="26"/>
          <w:szCs w:val="26"/>
        </w:rPr>
      </w:pPr>
    </w:p>
    <w:p w14:paraId="53AE983B"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rPr>
      </w:pPr>
    </w:p>
    <w:p w14:paraId="2D5DCAAA"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rPr>
      </w:pPr>
    </w:p>
    <w:p w14:paraId="364238A4"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rPr>
      </w:pPr>
    </w:p>
    <w:p w14:paraId="4A36CE2F"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rPr>
      </w:pPr>
    </w:p>
    <w:p w14:paraId="0A2205C1" w14:textId="2583BEAE" w:rsidR="00C570CB" w:rsidRPr="00345B97" w:rsidRDefault="00C570CB" w:rsidP="00C570CB">
      <w:pPr>
        <w:numPr>
          <w:ilvl w:val="2"/>
          <w:numId w:val="7"/>
        </w:numPr>
        <w:autoSpaceDE w:val="0"/>
        <w:autoSpaceDN w:val="0"/>
        <w:adjustRightInd w:val="0"/>
        <w:ind w:left="1080"/>
        <w:jc w:val="both"/>
        <w:rPr>
          <w:sz w:val="26"/>
          <w:szCs w:val="26"/>
        </w:rPr>
      </w:pPr>
      <w:r w:rsidRPr="00345B97">
        <w:rPr>
          <w:sz w:val="26"/>
          <w:szCs w:val="26"/>
        </w:rPr>
        <w:t>Teorētiskās daļas maksimālais iespējamais iegūto punktu skaits ir 50 punkti;</w:t>
      </w:r>
    </w:p>
    <w:p w14:paraId="56437FE0" w14:textId="77777777" w:rsidR="00C570CB" w:rsidRPr="00345B97" w:rsidRDefault="00C570CB" w:rsidP="00C570CB">
      <w:pPr>
        <w:numPr>
          <w:ilvl w:val="2"/>
          <w:numId w:val="7"/>
        </w:numPr>
        <w:autoSpaceDE w:val="0"/>
        <w:autoSpaceDN w:val="0"/>
        <w:adjustRightInd w:val="0"/>
        <w:ind w:left="1080"/>
        <w:jc w:val="both"/>
        <w:rPr>
          <w:sz w:val="26"/>
          <w:szCs w:val="26"/>
        </w:rPr>
      </w:pPr>
      <w:r w:rsidRPr="00345B97">
        <w:rPr>
          <w:sz w:val="26"/>
          <w:szCs w:val="26"/>
        </w:rPr>
        <w:t>Praktiskās daļas maksimālais iespējamais iegūto punktu skaits ir 250 punkti.</w:t>
      </w:r>
    </w:p>
    <w:p w14:paraId="622B0317" w14:textId="55F3B6D9" w:rsidR="000C4FC3" w:rsidRPr="00345B97" w:rsidRDefault="000C4FC3" w:rsidP="000C4FC3">
      <w:pPr>
        <w:numPr>
          <w:ilvl w:val="1"/>
          <w:numId w:val="5"/>
        </w:numPr>
        <w:tabs>
          <w:tab w:val="left" w:pos="567"/>
        </w:tabs>
        <w:autoSpaceDE w:val="0"/>
        <w:autoSpaceDN w:val="0"/>
        <w:adjustRightInd w:val="0"/>
        <w:spacing w:after="120"/>
        <w:ind w:left="0" w:firstLine="0"/>
        <w:jc w:val="both"/>
        <w:rPr>
          <w:sz w:val="26"/>
          <w:szCs w:val="26"/>
        </w:rPr>
      </w:pPr>
      <w:r w:rsidRPr="00345B97">
        <w:rPr>
          <w:sz w:val="26"/>
          <w:szCs w:val="26"/>
        </w:rPr>
        <w:t xml:space="preserve">Eksāmena teorētiskajā un praktiskajā daļā iegūtais kopējais punktu skaits nosaka vērtējumu ballēs atbilstoši vērtēšanas skalai </w:t>
      </w:r>
      <w:r w:rsidR="00C570CB" w:rsidRPr="00345B97">
        <w:rPr>
          <w:sz w:val="26"/>
          <w:szCs w:val="26"/>
        </w:rPr>
        <w:t>4</w:t>
      </w:r>
      <w:r w:rsidRPr="00345B97">
        <w:rPr>
          <w:sz w:val="26"/>
          <w:szCs w:val="26"/>
        </w:rPr>
        <w:t>.</w:t>
      </w:r>
      <w:r w:rsidR="00C570CB" w:rsidRPr="00345B97">
        <w:rPr>
          <w:sz w:val="26"/>
          <w:szCs w:val="26"/>
        </w:rPr>
        <w:t xml:space="preserve"> </w:t>
      </w:r>
      <w:r w:rsidRPr="00345B97">
        <w:rPr>
          <w:sz w:val="26"/>
          <w:szCs w:val="26"/>
        </w:rPr>
        <w:t>profesionālās kvalifikācijas līmenim: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06"/>
        <w:gridCol w:w="851"/>
        <w:gridCol w:w="850"/>
        <w:gridCol w:w="851"/>
        <w:gridCol w:w="850"/>
        <w:gridCol w:w="851"/>
        <w:gridCol w:w="850"/>
        <w:gridCol w:w="851"/>
        <w:gridCol w:w="850"/>
        <w:gridCol w:w="851"/>
      </w:tblGrid>
      <w:tr w:rsidR="000C4FC3" w:rsidRPr="00345B97" w14:paraId="2A32B862" w14:textId="77777777" w:rsidTr="00C570CB">
        <w:trPr>
          <w:trHeight w:val="435"/>
        </w:trPr>
        <w:tc>
          <w:tcPr>
            <w:tcW w:w="1132" w:type="dxa"/>
            <w:tcBorders>
              <w:top w:val="single" w:sz="4" w:space="0" w:color="auto"/>
              <w:left w:val="single" w:sz="4" w:space="0" w:color="auto"/>
              <w:bottom w:val="single" w:sz="4" w:space="0" w:color="auto"/>
              <w:right w:val="single" w:sz="4" w:space="0" w:color="auto"/>
            </w:tcBorders>
            <w:hideMark/>
          </w:tcPr>
          <w:p w14:paraId="27228570" w14:textId="77777777" w:rsidR="000C4FC3" w:rsidRPr="00345B97" w:rsidRDefault="000C4FC3" w:rsidP="00896062">
            <w:pPr>
              <w:jc w:val="center"/>
              <w:rPr>
                <w:sz w:val="18"/>
              </w:rPr>
            </w:pPr>
            <w:r w:rsidRPr="00345B97">
              <w:rPr>
                <w:sz w:val="18"/>
              </w:rPr>
              <w:t>Iegūto punktu skaits</w:t>
            </w:r>
          </w:p>
        </w:tc>
        <w:tc>
          <w:tcPr>
            <w:tcW w:w="706" w:type="dxa"/>
            <w:tcBorders>
              <w:top w:val="single" w:sz="4" w:space="0" w:color="auto"/>
              <w:left w:val="single" w:sz="4" w:space="0" w:color="auto"/>
              <w:bottom w:val="single" w:sz="4" w:space="0" w:color="auto"/>
              <w:right w:val="single" w:sz="4" w:space="0" w:color="auto"/>
            </w:tcBorders>
            <w:vAlign w:val="center"/>
            <w:hideMark/>
          </w:tcPr>
          <w:p w14:paraId="7265EBBB" w14:textId="77777777" w:rsidR="000C4FC3" w:rsidRPr="00345B97" w:rsidRDefault="000C4FC3" w:rsidP="00896062">
            <w:pPr>
              <w:jc w:val="center"/>
              <w:rPr>
                <w:sz w:val="18"/>
                <w:szCs w:val="18"/>
              </w:rPr>
            </w:pPr>
            <w:r w:rsidRPr="00345B97">
              <w:rPr>
                <w:sz w:val="18"/>
                <w:szCs w:val="18"/>
              </w:rPr>
              <w:t>1</w:t>
            </w:r>
            <w:r w:rsidRPr="00345B97">
              <w:rPr>
                <w:bCs/>
                <w:sz w:val="18"/>
                <w:szCs w:val="18"/>
              </w:rPr>
              <w:t>–</w:t>
            </w:r>
            <w:r w:rsidRPr="00345B97">
              <w:rPr>
                <w:sz w:val="18"/>
                <w:szCs w:val="18"/>
              </w:rPr>
              <w:t>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11612A" w14:textId="77777777" w:rsidR="000C4FC3" w:rsidRPr="00345B97" w:rsidRDefault="000C4FC3" w:rsidP="00896062">
            <w:pPr>
              <w:jc w:val="center"/>
              <w:rPr>
                <w:sz w:val="18"/>
                <w:szCs w:val="18"/>
              </w:rPr>
            </w:pPr>
            <w:r w:rsidRPr="00345B97">
              <w:rPr>
                <w:sz w:val="18"/>
                <w:szCs w:val="18"/>
              </w:rPr>
              <w:t>54</w:t>
            </w:r>
            <w:r w:rsidRPr="00345B97">
              <w:rPr>
                <w:bCs/>
                <w:sz w:val="18"/>
                <w:szCs w:val="18"/>
              </w:rPr>
              <w:t>–</w:t>
            </w:r>
            <w:r w:rsidRPr="00345B97">
              <w:rPr>
                <w:sz w:val="18"/>
                <w:szCs w:val="18"/>
              </w:rPr>
              <w:t>105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C96863" w14:textId="77777777" w:rsidR="000C4FC3" w:rsidRPr="00345B97" w:rsidRDefault="000C4FC3" w:rsidP="00896062">
            <w:pPr>
              <w:jc w:val="center"/>
              <w:rPr>
                <w:sz w:val="18"/>
                <w:szCs w:val="18"/>
              </w:rPr>
            </w:pPr>
            <w:r w:rsidRPr="00345B97">
              <w:rPr>
                <w:sz w:val="18"/>
                <w:szCs w:val="18"/>
              </w:rPr>
              <w:t>106</w:t>
            </w:r>
            <w:r w:rsidRPr="00345B97">
              <w:rPr>
                <w:bCs/>
                <w:sz w:val="18"/>
                <w:szCs w:val="18"/>
              </w:rPr>
              <w:t>–</w:t>
            </w:r>
            <w:r w:rsidRPr="00345B97">
              <w:rPr>
                <w:sz w:val="18"/>
                <w:szCs w:val="18"/>
              </w:rPr>
              <w:t>157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B69FE3" w14:textId="77777777" w:rsidR="000C4FC3" w:rsidRPr="00345B97" w:rsidRDefault="000C4FC3" w:rsidP="00896062">
            <w:pPr>
              <w:jc w:val="center"/>
              <w:rPr>
                <w:sz w:val="18"/>
                <w:szCs w:val="18"/>
              </w:rPr>
            </w:pPr>
            <w:r w:rsidRPr="00345B97">
              <w:rPr>
                <w:sz w:val="18"/>
                <w:szCs w:val="18"/>
              </w:rPr>
              <w:t>158</w:t>
            </w:r>
            <w:r w:rsidRPr="00345B97">
              <w:rPr>
                <w:bCs/>
                <w:sz w:val="18"/>
                <w:szCs w:val="18"/>
              </w:rPr>
              <w:t>–</w:t>
            </w:r>
            <w:r w:rsidRPr="00345B97">
              <w:rPr>
                <w:sz w:val="18"/>
                <w:szCs w:val="18"/>
              </w:rPr>
              <w:t>209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0C679" w14:textId="77777777" w:rsidR="000C4FC3" w:rsidRPr="00345B97" w:rsidRDefault="000C4FC3" w:rsidP="00896062">
            <w:pPr>
              <w:jc w:val="center"/>
              <w:rPr>
                <w:sz w:val="18"/>
                <w:szCs w:val="18"/>
              </w:rPr>
            </w:pPr>
            <w:r w:rsidRPr="00345B97">
              <w:rPr>
                <w:sz w:val="18"/>
                <w:szCs w:val="18"/>
              </w:rPr>
              <w:t>210</w:t>
            </w:r>
            <w:r w:rsidRPr="00345B97">
              <w:rPr>
                <w:bCs/>
                <w:sz w:val="18"/>
                <w:szCs w:val="18"/>
              </w:rPr>
              <w:t>–</w:t>
            </w:r>
            <w:r w:rsidRPr="00345B97">
              <w:rPr>
                <w:sz w:val="18"/>
                <w:szCs w:val="18"/>
              </w:rPr>
              <w:t>225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6ABEF1" w14:textId="77777777" w:rsidR="000C4FC3" w:rsidRPr="00345B97" w:rsidRDefault="000C4FC3" w:rsidP="00896062">
            <w:pPr>
              <w:jc w:val="center"/>
              <w:rPr>
                <w:sz w:val="18"/>
                <w:szCs w:val="18"/>
              </w:rPr>
            </w:pPr>
            <w:r w:rsidRPr="00345B97">
              <w:rPr>
                <w:sz w:val="18"/>
                <w:szCs w:val="18"/>
              </w:rPr>
              <w:t>226</w:t>
            </w:r>
            <w:r w:rsidRPr="00345B97">
              <w:rPr>
                <w:bCs/>
                <w:sz w:val="18"/>
                <w:szCs w:val="18"/>
              </w:rPr>
              <w:t>–</w:t>
            </w:r>
            <w:r w:rsidRPr="00345B97">
              <w:rPr>
                <w:sz w:val="18"/>
                <w:szCs w:val="18"/>
              </w:rPr>
              <w:t>240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2BD2C2" w14:textId="77777777" w:rsidR="000C4FC3" w:rsidRPr="00345B97" w:rsidRDefault="000C4FC3" w:rsidP="00896062">
            <w:pPr>
              <w:jc w:val="center"/>
              <w:rPr>
                <w:sz w:val="18"/>
                <w:szCs w:val="18"/>
              </w:rPr>
            </w:pPr>
            <w:r w:rsidRPr="00345B97">
              <w:rPr>
                <w:sz w:val="18"/>
                <w:szCs w:val="18"/>
              </w:rPr>
              <w:t>241</w:t>
            </w:r>
            <w:r w:rsidRPr="00345B97">
              <w:rPr>
                <w:bCs/>
                <w:sz w:val="18"/>
                <w:szCs w:val="18"/>
              </w:rPr>
              <w:t>–</w:t>
            </w:r>
            <w:r w:rsidRPr="00345B97">
              <w:rPr>
                <w:sz w:val="18"/>
                <w:szCs w:val="18"/>
              </w:rPr>
              <w:t>255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412097" w14:textId="77777777" w:rsidR="000C4FC3" w:rsidRPr="00345B97" w:rsidRDefault="000C4FC3" w:rsidP="00896062">
            <w:pPr>
              <w:jc w:val="center"/>
              <w:rPr>
                <w:sz w:val="18"/>
                <w:szCs w:val="18"/>
              </w:rPr>
            </w:pPr>
            <w:r w:rsidRPr="00345B97">
              <w:rPr>
                <w:sz w:val="18"/>
                <w:szCs w:val="18"/>
              </w:rPr>
              <w:t>256</w:t>
            </w:r>
            <w:r w:rsidRPr="00345B97">
              <w:rPr>
                <w:bCs/>
                <w:sz w:val="18"/>
                <w:szCs w:val="18"/>
              </w:rPr>
              <w:t>–</w:t>
            </w:r>
            <w:r w:rsidRPr="00345B97">
              <w:rPr>
                <w:sz w:val="18"/>
                <w:szCs w:val="18"/>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8BF89B" w14:textId="77777777" w:rsidR="000C4FC3" w:rsidRPr="00345B97" w:rsidRDefault="000C4FC3" w:rsidP="00896062">
            <w:pPr>
              <w:jc w:val="center"/>
              <w:rPr>
                <w:sz w:val="18"/>
                <w:szCs w:val="18"/>
              </w:rPr>
            </w:pPr>
            <w:r w:rsidRPr="00345B97">
              <w:rPr>
                <w:sz w:val="18"/>
                <w:szCs w:val="18"/>
              </w:rPr>
              <w:t>271</w:t>
            </w:r>
            <w:r w:rsidRPr="00345B97">
              <w:rPr>
                <w:bCs/>
                <w:sz w:val="18"/>
                <w:szCs w:val="18"/>
              </w:rPr>
              <w:t>–</w:t>
            </w:r>
            <w:r w:rsidRPr="00345B97">
              <w:rPr>
                <w:sz w:val="18"/>
                <w:szCs w:val="18"/>
              </w:rPr>
              <w:t>285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CD0B2E" w14:textId="77777777" w:rsidR="000C4FC3" w:rsidRPr="00345B97" w:rsidRDefault="000C4FC3" w:rsidP="00896062">
            <w:pPr>
              <w:jc w:val="center"/>
              <w:rPr>
                <w:sz w:val="18"/>
                <w:szCs w:val="18"/>
              </w:rPr>
            </w:pPr>
            <w:r w:rsidRPr="00345B97">
              <w:rPr>
                <w:sz w:val="18"/>
                <w:szCs w:val="18"/>
              </w:rPr>
              <w:t>286</w:t>
            </w:r>
            <w:r w:rsidRPr="00345B97">
              <w:rPr>
                <w:bCs/>
                <w:sz w:val="18"/>
                <w:szCs w:val="18"/>
              </w:rPr>
              <w:t>–</w:t>
            </w:r>
            <w:r w:rsidRPr="00345B97">
              <w:rPr>
                <w:sz w:val="18"/>
                <w:szCs w:val="18"/>
              </w:rPr>
              <w:t>300</w:t>
            </w:r>
          </w:p>
        </w:tc>
      </w:tr>
      <w:tr w:rsidR="000C4FC3" w:rsidRPr="00345B97" w14:paraId="2D93D4B8" w14:textId="77777777" w:rsidTr="00C570CB">
        <w:trPr>
          <w:trHeight w:val="435"/>
        </w:trPr>
        <w:tc>
          <w:tcPr>
            <w:tcW w:w="1132" w:type="dxa"/>
            <w:tcBorders>
              <w:top w:val="single" w:sz="4" w:space="0" w:color="auto"/>
              <w:left w:val="single" w:sz="4" w:space="0" w:color="auto"/>
              <w:bottom w:val="single" w:sz="4" w:space="0" w:color="auto"/>
              <w:right w:val="single" w:sz="4" w:space="0" w:color="auto"/>
            </w:tcBorders>
            <w:hideMark/>
          </w:tcPr>
          <w:p w14:paraId="76D844D1" w14:textId="77777777" w:rsidR="000C4FC3" w:rsidRPr="00345B97" w:rsidRDefault="000C4FC3" w:rsidP="00896062">
            <w:pPr>
              <w:jc w:val="center"/>
              <w:rPr>
                <w:sz w:val="18"/>
              </w:rPr>
            </w:pPr>
            <w:r w:rsidRPr="00345B97">
              <w:rPr>
                <w:sz w:val="18"/>
              </w:rPr>
              <w:t>Vērtējums</w:t>
            </w:r>
          </w:p>
          <w:p w14:paraId="61D4EF20" w14:textId="77777777" w:rsidR="000C4FC3" w:rsidRPr="00345B97" w:rsidRDefault="000C4FC3" w:rsidP="00896062">
            <w:pPr>
              <w:jc w:val="center"/>
              <w:rPr>
                <w:sz w:val="18"/>
              </w:rPr>
            </w:pPr>
            <w:r w:rsidRPr="00345B97">
              <w:rPr>
                <w:sz w:val="18"/>
              </w:rPr>
              <w:t>Ballēs</w:t>
            </w:r>
          </w:p>
        </w:tc>
        <w:tc>
          <w:tcPr>
            <w:tcW w:w="706" w:type="dxa"/>
            <w:tcBorders>
              <w:top w:val="single" w:sz="4" w:space="0" w:color="auto"/>
              <w:left w:val="single" w:sz="4" w:space="0" w:color="auto"/>
              <w:bottom w:val="single" w:sz="4" w:space="0" w:color="auto"/>
              <w:right w:val="single" w:sz="4" w:space="0" w:color="auto"/>
            </w:tcBorders>
            <w:vAlign w:val="center"/>
            <w:hideMark/>
          </w:tcPr>
          <w:p w14:paraId="40E6795D" w14:textId="77777777" w:rsidR="000C4FC3" w:rsidRPr="00345B97" w:rsidRDefault="000C4FC3" w:rsidP="00896062">
            <w:pPr>
              <w:jc w:val="center"/>
              <w:rPr>
                <w:sz w:val="18"/>
                <w:szCs w:val="18"/>
              </w:rPr>
            </w:pPr>
            <w:r w:rsidRPr="00345B97">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CABD59" w14:textId="77777777" w:rsidR="000C4FC3" w:rsidRPr="00345B97" w:rsidRDefault="000C4FC3" w:rsidP="00896062">
            <w:pPr>
              <w:jc w:val="center"/>
              <w:rPr>
                <w:sz w:val="18"/>
                <w:szCs w:val="18"/>
              </w:rPr>
            </w:pPr>
            <w:r w:rsidRPr="00345B97">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CEF3FF" w14:textId="77777777" w:rsidR="000C4FC3" w:rsidRPr="00345B97" w:rsidRDefault="000C4FC3" w:rsidP="00896062">
            <w:pPr>
              <w:jc w:val="center"/>
              <w:rPr>
                <w:sz w:val="18"/>
                <w:szCs w:val="18"/>
              </w:rPr>
            </w:pPr>
            <w:r w:rsidRPr="00345B97">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73505C" w14:textId="77777777" w:rsidR="000C4FC3" w:rsidRPr="00345B97" w:rsidRDefault="000C4FC3" w:rsidP="00896062">
            <w:pPr>
              <w:jc w:val="center"/>
              <w:rPr>
                <w:sz w:val="18"/>
                <w:szCs w:val="18"/>
              </w:rPr>
            </w:pPr>
            <w:r w:rsidRPr="00345B97">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DEA148" w14:textId="77777777" w:rsidR="000C4FC3" w:rsidRPr="00345B97" w:rsidRDefault="000C4FC3" w:rsidP="00896062">
            <w:pPr>
              <w:jc w:val="center"/>
              <w:rPr>
                <w:sz w:val="18"/>
                <w:szCs w:val="18"/>
              </w:rPr>
            </w:pPr>
            <w:r w:rsidRPr="00345B97">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DE020D" w14:textId="77777777" w:rsidR="000C4FC3" w:rsidRPr="00345B97" w:rsidRDefault="000C4FC3" w:rsidP="00896062">
            <w:pPr>
              <w:jc w:val="center"/>
              <w:rPr>
                <w:sz w:val="18"/>
                <w:szCs w:val="18"/>
              </w:rPr>
            </w:pPr>
            <w:r w:rsidRPr="00345B97">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17DB8" w14:textId="77777777" w:rsidR="000C4FC3" w:rsidRPr="00345B97" w:rsidRDefault="000C4FC3" w:rsidP="00896062">
            <w:pPr>
              <w:jc w:val="center"/>
              <w:rPr>
                <w:sz w:val="18"/>
                <w:szCs w:val="18"/>
              </w:rPr>
            </w:pPr>
            <w:r w:rsidRPr="00345B97">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0E33F" w14:textId="77777777" w:rsidR="000C4FC3" w:rsidRPr="00345B97" w:rsidRDefault="000C4FC3" w:rsidP="00896062">
            <w:pPr>
              <w:jc w:val="center"/>
              <w:rPr>
                <w:sz w:val="18"/>
                <w:szCs w:val="18"/>
              </w:rPr>
            </w:pPr>
            <w:r w:rsidRPr="00345B97">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5AB4D7" w14:textId="77777777" w:rsidR="000C4FC3" w:rsidRPr="00345B97" w:rsidRDefault="000C4FC3" w:rsidP="00896062">
            <w:pPr>
              <w:jc w:val="center"/>
              <w:rPr>
                <w:sz w:val="18"/>
                <w:szCs w:val="18"/>
              </w:rPr>
            </w:pPr>
            <w:r w:rsidRPr="00345B97">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8647C" w14:textId="77777777" w:rsidR="000C4FC3" w:rsidRPr="00345B97" w:rsidRDefault="000C4FC3" w:rsidP="00896062">
            <w:pPr>
              <w:jc w:val="center"/>
              <w:rPr>
                <w:sz w:val="18"/>
                <w:szCs w:val="18"/>
              </w:rPr>
            </w:pPr>
            <w:r w:rsidRPr="00345B97">
              <w:rPr>
                <w:sz w:val="18"/>
                <w:szCs w:val="18"/>
              </w:rPr>
              <w:t>10</w:t>
            </w:r>
          </w:p>
        </w:tc>
      </w:tr>
    </w:tbl>
    <w:p w14:paraId="118D9A16" w14:textId="77777777" w:rsidR="000C4FC3" w:rsidRPr="00345B97" w:rsidRDefault="000C4FC3" w:rsidP="00C570CB">
      <w:pPr>
        <w:numPr>
          <w:ilvl w:val="1"/>
          <w:numId w:val="5"/>
        </w:numPr>
        <w:spacing w:before="120" w:after="120"/>
        <w:ind w:left="539" w:hanging="539"/>
        <w:jc w:val="both"/>
        <w:rPr>
          <w:sz w:val="26"/>
          <w:szCs w:val="26"/>
        </w:rPr>
      </w:pPr>
      <w:r w:rsidRPr="00345B97">
        <w:rPr>
          <w:sz w:val="26"/>
          <w:szCs w:val="26"/>
        </w:rPr>
        <w:t>Profesionālās kvalifikācijas eksāmena teorētiskās daļas vērtēšanas skala:</w:t>
      </w:r>
    </w:p>
    <w:tbl>
      <w:tblPr>
        <w:tblW w:w="3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262"/>
      </w:tblGrid>
      <w:tr w:rsidR="000C4FC3" w:rsidRPr="00345B97" w14:paraId="476D85F5" w14:textId="77777777" w:rsidTr="00896062">
        <w:trPr>
          <w:jc w:val="center"/>
        </w:trPr>
        <w:tc>
          <w:tcPr>
            <w:tcW w:w="2204" w:type="pct"/>
            <w:tcBorders>
              <w:top w:val="single" w:sz="4" w:space="0" w:color="auto"/>
              <w:left w:val="single" w:sz="4" w:space="0" w:color="auto"/>
              <w:bottom w:val="single" w:sz="4" w:space="0" w:color="auto"/>
              <w:right w:val="single" w:sz="4" w:space="0" w:color="auto"/>
            </w:tcBorders>
            <w:vAlign w:val="center"/>
            <w:hideMark/>
          </w:tcPr>
          <w:p w14:paraId="005CF24C" w14:textId="77777777" w:rsidR="000C4FC3" w:rsidRPr="00345B97" w:rsidRDefault="000C4FC3" w:rsidP="00896062">
            <w:pPr>
              <w:autoSpaceDE w:val="0"/>
              <w:autoSpaceDN w:val="0"/>
              <w:adjustRightInd w:val="0"/>
              <w:jc w:val="center"/>
              <w:rPr>
                <w:szCs w:val="26"/>
              </w:rPr>
            </w:pPr>
            <w:r w:rsidRPr="00345B97">
              <w:rPr>
                <w:szCs w:val="26"/>
              </w:rPr>
              <w:t>Teorētiskās daļas</w:t>
            </w:r>
          </w:p>
          <w:p w14:paraId="08C7F8D9" w14:textId="77777777" w:rsidR="000C4FC3" w:rsidRPr="00345B97" w:rsidRDefault="000C4FC3" w:rsidP="00896062">
            <w:pPr>
              <w:autoSpaceDE w:val="0"/>
              <w:autoSpaceDN w:val="0"/>
              <w:adjustRightInd w:val="0"/>
              <w:jc w:val="center"/>
              <w:rPr>
                <w:szCs w:val="26"/>
              </w:rPr>
            </w:pPr>
            <w:r w:rsidRPr="00345B97">
              <w:rPr>
                <w:szCs w:val="26"/>
              </w:rPr>
              <w:t>uzdevumu skaits kopā</w:t>
            </w:r>
          </w:p>
        </w:tc>
        <w:tc>
          <w:tcPr>
            <w:tcW w:w="2796" w:type="pct"/>
            <w:tcBorders>
              <w:top w:val="single" w:sz="4" w:space="0" w:color="auto"/>
              <w:left w:val="single" w:sz="4" w:space="0" w:color="auto"/>
              <w:bottom w:val="single" w:sz="4" w:space="0" w:color="auto"/>
              <w:right w:val="single" w:sz="4" w:space="0" w:color="auto"/>
            </w:tcBorders>
            <w:hideMark/>
          </w:tcPr>
          <w:p w14:paraId="7AA248E3" w14:textId="77777777" w:rsidR="000C4FC3" w:rsidRPr="00345B97" w:rsidRDefault="000C4FC3" w:rsidP="00896062">
            <w:pPr>
              <w:autoSpaceDE w:val="0"/>
              <w:autoSpaceDN w:val="0"/>
              <w:adjustRightInd w:val="0"/>
              <w:jc w:val="center"/>
              <w:rPr>
                <w:szCs w:val="26"/>
              </w:rPr>
            </w:pPr>
            <w:r w:rsidRPr="00345B97">
              <w:rPr>
                <w:szCs w:val="26"/>
              </w:rPr>
              <w:t>Maksimālais iegūstamais</w:t>
            </w:r>
          </w:p>
          <w:p w14:paraId="3ED3338D" w14:textId="77777777" w:rsidR="000C4FC3" w:rsidRPr="00345B97" w:rsidRDefault="000C4FC3" w:rsidP="00896062">
            <w:pPr>
              <w:autoSpaceDE w:val="0"/>
              <w:autoSpaceDN w:val="0"/>
              <w:adjustRightInd w:val="0"/>
              <w:jc w:val="center"/>
              <w:rPr>
                <w:szCs w:val="26"/>
              </w:rPr>
            </w:pPr>
            <w:r w:rsidRPr="00345B97">
              <w:rPr>
                <w:szCs w:val="26"/>
              </w:rPr>
              <w:t>punktu skaits</w:t>
            </w:r>
          </w:p>
        </w:tc>
      </w:tr>
      <w:tr w:rsidR="000C4FC3" w:rsidRPr="00345B97" w14:paraId="679D9074" w14:textId="77777777" w:rsidTr="00896062">
        <w:trPr>
          <w:jc w:val="center"/>
        </w:trPr>
        <w:tc>
          <w:tcPr>
            <w:tcW w:w="2204" w:type="pct"/>
            <w:tcBorders>
              <w:top w:val="single" w:sz="4" w:space="0" w:color="auto"/>
              <w:left w:val="single" w:sz="4" w:space="0" w:color="auto"/>
              <w:bottom w:val="single" w:sz="4" w:space="0" w:color="auto"/>
              <w:right w:val="single" w:sz="4" w:space="0" w:color="auto"/>
            </w:tcBorders>
            <w:hideMark/>
          </w:tcPr>
          <w:p w14:paraId="4FB8EAC2" w14:textId="77777777" w:rsidR="000C4FC3" w:rsidRPr="00345B97" w:rsidRDefault="000C4FC3" w:rsidP="00896062">
            <w:pPr>
              <w:autoSpaceDE w:val="0"/>
              <w:autoSpaceDN w:val="0"/>
              <w:adjustRightInd w:val="0"/>
              <w:jc w:val="center"/>
              <w:rPr>
                <w:szCs w:val="26"/>
              </w:rPr>
            </w:pPr>
            <w:r w:rsidRPr="00345B97">
              <w:rPr>
                <w:szCs w:val="26"/>
              </w:rPr>
              <w:t>38</w:t>
            </w:r>
          </w:p>
        </w:tc>
        <w:tc>
          <w:tcPr>
            <w:tcW w:w="2796" w:type="pct"/>
            <w:tcBorders>
              <w:top w:val="single" w:sz="4" w:space="0" w:color="auto"/>
              <w:left w:val="single" w:sz="4" w:space="0" w:color="auto"/>
              <w:bottom w:val="single" w:sz="4" w:space="0" w:color="auto"/>
              <w:right w:val="single" w:sz="4" w:space="0" w:color="auto"/>
            </w:tcBorders>
            <w:hideMark/>
          </w:tcPr>
          <w:p w14:paraId="0412FDC1" w14:textId="77777777" w:rsidR="000C4FC3" w:rsidRPr="00345B97" w:rsidRDefault="000C4FC3" w:rsidP="00896062">
            <w:pPr>
              <w:autoSpaceDE w:val="0"/>
              <w:autoSpaceDN w:val="0"/>
              <w:adjustRightInd w:val="0"/>
              <w:jc w:val="center"/>
              <w:rPr>
                <w:szCs w:val="26"/>
              </w:rPr>
            </w:pPr>
            <w:r w:rsidRPr="00345B97">
              <w:rPr>
                <w:szCs w:val="26"/>
              </w:rPr>
              <w:t>50</w:t>
            </w:r>
          </w:p>
        </w:tc>
      </w:tr>
    </w:tbl>
    <w:p w14:paraId="71B8C3D6" w14:textId="0ED59F90" w:rsidR="000C4FC3" w:rsidRPr="00345B97" w:rsidRDefault="000C4FC3" w:rsidP="00C570CB">
      <w:pPr>
        <w:numPr>
          <w:ilvl w:val="1"/>
          <w:numId w:val="5"/>
        </w:numPr>
        <w:spacing w:before="120" w:after="120"/>
        <w:ind w:left="539" w:hanging="539"/>
        <w:jc w:val="both"/>
        <w:rPr>
          <w:sz w:val="26"/>
          <w:szCs w:val="26"/>
          <w:lang w:eastAsia="x-none"/>
        </w:rPr>
      </w:pPr>
      <w:r w:rsidRPr="00345B97">
        <w:rPr>
          <w:sz w:val="26"/>
          <w:szCs w:val="26"/>
          <w:lang w:eastAsia="x-none"/>
        </w:rPr>
        <w:t>Profesionālās kvalifikācijas eksāmena teorētiskās daļas vērtēšanas kritēriji:</w:t>
      </w:r>
    </w:p>
    <w:p w14:paraId="2B5F32B5"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lang w:eastAsia="x-none"/>
        </w:rPr>
      </w:pPr>
    </w:p>
    <w:p w14:paraId="081CB45D"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lang w:eastAsia="x-none"/>
        </w:rPr>
      </w:pPr>
    </w:p>
    <w:p w14:paraId="45015464" w14:textId="77777777" w:rsidR="00C570CB" w:rsidRPr="00345B97" w:rsidRDefault="00C570CB" w:rsidP="00C570CB">
      <w:pPr>
        <w:pStyle w:val="Sarakstarindkopa"/>
        <w:numPr>
          <w:ilvl w:val="1"/>
          <w:numId w:val="7"/>
        </w:numPr>
        <w:autoSpaceDE w:val="0"/>
        <w:autoSpaceDN w:val="0"/>
        <w:adjustRightInd w:val="0"/>
        <w:contextualSpacing w:val="0"/>
        <w:jc w:val="both"/>
        <w:rPr>
          <w:vanish/>
          <w:sz w:val="26"/>
          <w:szCs w:val="26"/>
          <w:lang w:eastAsia="x-none"/>
        </w:rPr>
      </w:pPr>
    </w:p>
    <w:p w14:paraId="583DE8B8" w14:textId="5040120D" w:rsidR="000C4FC3" w:rsidRPr="00345B97" w:rsidRDefault="000C4FC3" w:rsidP="00C570CB">
      <w:pPr>
        <w:numPr>
          <w:ilvl w:val="2"/>
          <w:numId w:val="7"/>
        </w:numPr>
        <w:autoSpaceDE w:val="0"/>
        <w:autoSpaceDN w:val="0"/>
        <w:adjustRightInd w:val="0"/>
        <w:ind w:left="1080"/>
        <w:jc w:val="both"/>
        <w:rPr>
          <w:sz w:val="26"/>
          <w:szCs w:val="26"/>
          <w:lang w:eastAsia="x-none"/>
        </w:rPr>
      </w:pPr>
      <w:r w:rsidRPr="00345B97">
        <w:rPr>
          <w:sz w:val="26"/>
          <w:szCs w:val="26"/>
          <w:lang w:eastAsia="x-none"/>
        </w:rPr>
        <w:t>vērtējot teorētiskās daļas slēgtā un atvērtā tipa 35 jautājumus tiek piešķirti:</w:t>
      </w:r>
    </w:p>
    <w:p w14:paraId="5A15BDF9" w14:textId="16B22697"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par pareizu atbildi - 1 punkt</w:t>
      </w:r>
      <w:r w:rsidR="00345B97">
        <w:rPr>
          <w:sz w:val="26"/>
          <w:szCs w:val="26"/>
          <w:lang w:eastAsia="x-none"/>
        </w:rPr>
        <w:t>s</w:t>
      </w:r>
      <w:r w:rsidRPr="00345B97">
        <w:rPr>
          <w:sz w:val="26"/>
          <w:szCs w:val="26"/>
          <w:lang w:eastAsia="x-none"/>
        </w:rPr>
        <w:t>;</w:t>
      </w:r>
    </w:p>
    <w:p w14:paraId="0F25DF37" w14:textId="604C4383"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par nepareizu atbildi - 0 punktu.</w:t>
      </w:r>
    </w:p>
    <w:p w14:paraId="3AF0E7B8" w14:textId="786500B9" w:rsidR="000C4FC3" w:rsidRPr="00345B97" w:rsidRDefault="000C4FC3" w:rsidP="00C570CB">
      <w:pPr>
        <w:numPr>
          <w:ilvl w:val="2"/>
          <w:numId w:val="7"/>
        </w:numPr>
        <w:autoSpaceDE w:val="0"/>
        <w:autoSpaceDN w:val="0"/>
        <w:adjustRightInd w:val="0"/>
        <w:ind w:left="1080"/>
        <w:jc w:val="both"/>
        <w:rPr>
          <w:sz w:val="26"/>
          <w:szCs w:val="26"/>
          <w:lang w:eastAsia="x-none"/>
        </w:rPr>
      </w:pPr>
      <w:r w:rsidRPr="00345B97">
        <w:rPr>
          <w:sz w:val="26"/>
          <w:szCs w:val="26"/>
          <w:lang w:eastAsia="x-none"/>
        </w:rPr>
        <w:t>paaugstinātas grūtības pakāpes katru jautājuma atbildi vērtē ar 0 līdz 5 punktiem:</w:t>
      </w:r>
    </w:p>
    <w:p w14:paraId="46F65429" w14:textId="1DE10725"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5 punkti tiek piešķirti, ja atbildē uz jautājumu ir mērķtiecīgi izvēlēts faktu materiāls, precīza terminoloģija. Jautājums ir izprasts, tajā ir radoši, oriģināli spriedumi, atziņas;</w:t>
      </w:r>
    </w:p>
    <w:p w14:paraId="73078C52" w14:textId="6617DBB1"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4 punkti tiek piešķirti, ja atbildē uz jautājumu ir izmantoti fakti savu spriedumu argumentēšanai. Atbildes izklāstā ir nozīmīgas, patstāvīgas domas, spriedumi, atziņas, lietota pareiza terminoloģija;</w:t>
      </w:r>
    </w:p>
    <w:p w14:paraId="039F276B" w14:textId="79962501"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3 punkti tiek piešķirti, ja atbildē izmantotie fakti ir nekonkrēti, nav pārliecinoši sprieduma pamatošanai, atsevišķas kļūdas terminoloģijas lietošanā. Atbilde uz jautājumu ir nepilnīga, sašaurināta ir vērojama fragmentāra pieeja;</w:t>
      </w:r>
    </w:p>
    <w:p w14:paraId="0BB7F0A4" w14:textId="069DD6FD"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2 punkti tiek piešķirti, ja atbildē uz jautājumu izmantoti maznozīmīgi fakti. Jautājuma virspusēja izpratne, atbilde ir vispārīga, nekonkrēta, īsa, kļūdas terminoloģijas lietošanā;</w:t>
      </w:r>
    </w:p>
    <w:p w14:paraId="2A9782F8" w14:textId="5502A4E7"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1 punkts tiek piešķirts, ja atbildē uz jautājumu izmantoti vispārīgi spriedumi, kuri nav saistīti ar konkrētiem faktiem vai minēti kļūdaini fakti, nepareizi lietota terminoloģija;</w:t>
      </w:r>
    </w:p>
    <w:p w14:paraId="11883133" w14:textId="7ABFBE88" w:rsidR="000C4FC3" w:rsidRPr="00345B97" w:rsidRDefault="000C4FC3" w:rsidP="00C570CB">
      <w:pPr>
        <w:numPr>
          <w:ilvl w:val="3"/>
          <w:numId w:val="7"/>
        </w:numPr>
        <w:autoSpaceDE w:val="0"/>
        <w:autoSpaceDN w:val="0"/>
        <w:adjustRightInd w:val="0"/>
        <w:ind w:left="1276" w:hanging="916"/>
        <w:jc w:val="both"/>
        <w:rPr>
          <w:sz w:val="26"/>
          <w:szCs w:val="26"/>
          <w:lang w:eastAsia="x-none"/>
        </w:rPr>
      </w:pPr>
      <w:r w:rsidRPr="00345B97">
        <w:rPr>
          <w:sz w:val="26"/>
          <w:szCs w:val="26"/>
          <w:lang w:eastAsia="x-none"/>
        </w:rPr>
        <w:t>0 punkti tiek piešķirti, ja nav izpratnes par jautājumu.</w:t>
      </w:r>
    </w:p>
    <w:p w14:paraId="55154F1D" w14:textId="3C86E6BF" w:rsidR="000C4FC3" w:rsidRPr="00345B97" w:rsidRDefault="000C4FC3" w:rsidP="0078098F">
      <w:pPr>
        <w:numPr>
          <w:ilvl w:val="1"/>
          <w:numId w:val="5"/>
        </w:numPr>
        <w:spacing w:before="120" w:after="120"/>
        <w:ind w:left="539" w:hanging="539"/>
        <w:jc w:val="both"/>
        <w:rPr>
          <w:b/>
          <w:bCs/>
          <w:sz w:val="26"/>
          <w:szCs w:val="26"/>
          <w:lang w:eastAsia="x-none"/>
        </w:rPr>
      </w:pPr>
      <w:r w:rsidRPr="00345B97">
        <w:rPr>
          <w:sz w:val="26"/>
          <w:szCs w:val="26"/>
        </w:rPr>
        <w:t>Profesionālās kvalifikācijas eksāmena praktiskās daļas</w:t>
      </w:r>
      <w:r w:rsidR="00D75DFE" w:rsidRPr="00345B97">
        <w:rPr>
          <w:b/>
          <w:bCs/>
          <w:sz w:val="26"/>
          <w:szCs w:val="26"/>
        </w:rPr>
        <w:t xml:space="preserve"> </w:t>
      </w:r>
      <w:r w:rsidR="00D75DFE" w:rsidRPr="00345B97">
        <w:rPr>
          <w:sz w:val="26"/>
          <w:szCs w:val="26"/>
        </w:rPr>
        <w:t>(</w:t>
      </w:r>
      <w:r w:rsidR="002B4CCA" w:rsidRPr="00345B97">
        <w:rPr>
          <w:sz w:val="26"/>
          <w:szCs w:val="26"/>
        </w:rPr>
        <w:t>6.1.1. punkts)</w:t>
      </w:r>
      <w:r w:rsidRPr="00345B97">
        <w:rPr>
          <w:sz w:val="26"/>
          <w:szCs w:val="26"/>
        </w:rPr>
        <w:t xml:space="preserve"> vērtēšanas skala un kritēriji</w:t>
      </w:r>
      <w:r w:rsidR="001F4207" w:rsidRPr="00345B9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0C4FC3" w:rsidRPr="00345B97" w14:paraId="3B512E16" w14:textId="77777777" w:rsidTr="00BD1054">
        <w:trPr>
          <w:trHeight w:val="441"/>
        </w:trPr>
        <w:tc>
          <w:tcPr>
            <w:tcW w:w="8178" w:type="dxa"/>
            <w:gridSpan w:val="5"/>
            <w:tcBorders>
              <w:top w:val="single" w:sz="4" w:space="0" w:color="auto"/>
              <w:left w:val="single" w:sz="4" w:space="0" w:color="auto"/>
              <w:bottom w:val="single" w:sz="4" w:space="0" w:color="auto"/>
              <w:right w:val="single" w:sz="4" w:space="0" w:color="auto"/>
            </w:tcBorders>
            <w:vAlign w:val="center"/>
            <w:hideMark/>
          </w:tcPr>
          <w:p w14:paraId="5982612C" w14:textId="77777777" w:rsidR="000C4FC3" w:rsidRPr="00345B97" w:rsidRDefault="000C4FC3" w:rsidP="00896062">
            <w:pPr>
              <w:jc w:val="center"/>
              <w:rPr>
                <w:lang w:eastAsia="x-none"/>
              </w:rPr>
            </w:pPr>
            <w:r w:rsidRPr="00345B97">
              <w:t>Vērtēšanas kritēriji un iegūstamais punktu skaits</w:t>
            </w:r>
          </w:p>
        </w:tc>
        <w:tc>
          <w:tcPr>
            <w:tcW w:w="883" w:type="dxa"/>
            <w:tcBorders>
              <w:top w:val="single" w:sz="4" w:space="0" w:color="auto"/>
              <w:left w:val="single" w:sz="4" w:space="0" w:color="auto"/>
              <w:bottom w:val="single" w:sz="4" w:space="0" w:color="auto"/>
              <w:right w:val="single" w:sz="4" w:space="0" w:color="auto"/>
            </w:tcBorders>
            <w:vAlign w:val="center"/>
            <w:hideMark/>
          </w:tcPr>
          <w:p w14:paraId="79D6AA53" w14:textId="77777777" w:rsidR="000C4FC3" w:rsidRPr="00345B97" w:rsidRDefault="000C4FC3" w:rsidP="00896062">
            <w:pPr>
              <w:jc w:val="center"/>
              <w:rPr>
                <w:lang w:eastAsia="x-none"/>
              </w:rPr>
            </w:pPr>
            <w:r w:rsidRPr="00345B97">
              <w:t>Iegūtie</w:t>
            </w:r>
          </w:p>
        </w:tc>
      </w:tr>
      <w:tr w:rsidR="000C4FC3" w:rsidRPr="00345B97" w14:paraId="53AA479A" w14:textId="77777777" w:rsidTr="00BD1054">
        <w:trPr>
          <w:trHeight w:val="561"/>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3461C641" w14:textId="1DB67C69" w:rsidR="000C4FC3" w:rsidRPr="00345B97" w:rsidRDefault="000C4FC3" w:rsidP="00896062">
            <w:pPr>
              <w:numPr>
                <w:ilvl w:val="0"/>
                <w:numId w:val="2"/>
              </w:numPr>
              <w:ind w:left="426"/>
              <w:rPr>
                <w:lang w:eastAsia="x-none"/>
              </w:rPr>
            </w:pPr>
            <w:r w:rsidRPr="00345B97">
              <w:rPr>
                <w:b/>
              </w:rPr>
              <w:t xml:space="preserve">Treniņstundas </w:t>
            </w:r>
            <w:r w:rsidR="004E14E1">
              <w:rPr>
                <w:b/>
              </w:rPr>
              <w:t>saturs (atbilstība</w:t>
            </w:r>
            <w:r w:rsidRPr="00345B97">
              <w:rPr>
                <w:b/>
              </w:rPr>
              <w:t xml:space="preserve"> vecuma grupai</w:t>
            </w:r>
            <w:r w:rsidR="004E14E1">
              <w:rPr>
                <w:b/>
              </w:rPr>
              <w:t>).</w:t>
            </w:r>
          </w:p>
          <w:p w14:paraId="25FF714C" w14:textId="77777777" w:rsidR="000C4FC3" w:rsidRPr="00345B97" w:rsidRDefault="000C4FC3" w:rsidP="00896062">
            <w:pPr>
              <w:ind w:left="426"/>
              <w:rPr>
                <w:lang w:eastAsia="x-none"/>
              </w:rPr>
            </w:pPr>
            <w:r w:rsidRPr="00345B97">
              <w:t xml:space="preserve">Maksimālais punktu skaits – </w:t>
            </w:r>
            <w:r w:rsidRPr="00345B97">
              <w:rPr>
                <w:b/>
              </w:rPr>
              <w:t>30</w:t>
            </w:r>
          </w:p>
        </w:tc>
      </w:tr>
      <w:tr w:rsidR="000C4FC3" w:rsidRPr="00345B97" w14:paraId="440E1AD6"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4689B45D"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BD93053"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461FA024"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64F6390"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EAB6706"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409C379B" w14:textId="77777777" w:rsidR="000C4FC3" w:rsidRPr="00345B97" w:rsidRDefault="000C4FC3" w:rsidP="00896062">
            <w:pPr>
              <w:rPr>
                <w:lang w:eastAsia="x-none"/>
              </w:rPr>
            </w:pPr>
          </w:p>
        </w:tc>
      </w:tr>
      <w:tr w:rsidR="000C4FC3" w:rsidRPr="00345B97" w14:paraId="32F25CE6"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6C28624D" w14:textId="77777777" w:rsidR="000C4FC3" w:rsidRPr="00345B97" w:rsidRDefault="000C4FC3" w:rsidP="00896062">
            <w:pPr>
              <w:jc w:val="center"/>
              <w:rPr>
                <w:lang w:eastAsia="x-none"/>
              </w:rPr>
            </w:pPr>
            <w:r w:rsidRPr="00345B97">
              <w:rPr>
                <w:lang w:eastAsia="x-none"/>
              </w:rPr>
              <w:t>1-15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45006A7" w14:textId="77777777" w:rsidR="000C4FC3" w:rsidRPr="00345B97" w:rsidRDefault="000C4FC3" w:rsidP="00896062">
            <w:pPr>
              <w:jc w:val="center"/>
              <w:rPr>
                <w:lang w:eastAsia="x-none"/>
              </w:rPr>
            </w:pPr>
            <w:r w:rsidRPr="00345B97">
              <w:rPr>
                <w:lang w:eastAsia="x-none"/>
              </w:rPr>
              <w:t>16-24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D1C170C" w14:textId="77777777" w:rsidR="000C4FC3" w:rsidRPr="00345B97" w:rsidRDefault="000C4FC3" w:rsidP="00896062">
            <w:pPr>
              <w:jc w:val="center"/>
              <w:rPr>
                <w:lang w:eastAsia="x-none"/>
              </w:rPr>
            </w:pPr>
            <w:r w:rsidRPr="00345B97">
              <w:rPr>
                <w:lang w:eastAsia="x-none"/>
              </w:rPr>
              <w:t>25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9AD1427" w14:textId="77777777" w:rsidR="000C4FC3" w:rsidRPr="00345B97" w:rsidRDefault="000C4FC3" w:rsidP="00896062">
            <w:pPr>
              <w:jc w:val="center"/>
              <w:rPr>
                <w:lang w:eastAsia="x-none"/>
              </w:rPr>
            </w:pPr>
            <w:r w:rsidRPr="00345B97">
              <w:rPr>
                <w:lang w:eastAsia="x-none"/>
              </w:rPr>
              <w:t>26-28</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FEB127B" w14:textId="77777777" w:rsidR="000C4FC3" w:rsidRPr="00345B97" w:rsidRDefault="000C4FC3" w:rsidP="00896062">
            <w:pPr>
              <w:jc w:val="center"/>
              <w:rPr>
                <w:lang w:eastAsia="x-none"/>
              </w:rPr>
            </w:pPr>
            <w:r w:rsidRPr="00345B97">
              <w:rPr>
                <w:lang w:eastAsia="x-none"/>
              </w:rPr>
              <w:t>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0CB41" w14:textId="77777777" w:rsidR="000C4FC3" w:rsidRPr="00345B97" w:rsidRDefault="000C4FC3" w:rsidP="00896062">
            <w:pPr>
              <w:rPr>
                <w:lang w:eastAsia="x-none"/>
              </w:rPr>
            </w:pPr>
          </w:p>
        </w:tc>
      </w:tr>
      <w:tr w:rsidR="000C4FC3" w:rsidRPr="00345B97" w14:paraId="75B27D4D" w14:textId="77777777" w:rsidTr="00BD1054">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16E2A6B1" w14:textId="77777777" w:rsidR="000C4FC3" w:rsidRPr="00345B97" w:rsidRDefault="000C4FC3" w:rsidP="00896062">
            <w:pPr>
              <w:numPr>
                <w:ilvl w:val="0"/>
                <w:numId w:val="2"/>
              </w:numPr>
              <w:ind w:left="426"/>
              <w:rPr>
                <w:lang w:eastAsia="x-none"/>
              </w:rPr>
            </w:pPr>
            <w:r w:rsidRPr="00345B97">
              <w:rPr>
                <w:b/>
              </w:rPr>
              <w:lastRenderedPageBreak/>
              <w:t>Treniņtundā izmantotās metodes.</w:t>
            </w:r>
          </w:p>
          <w:p w14:paraId="1021A48D" w14:textId="77777777" w:rsidR="000C4FC3" w:rsidRPr="00345B97" w:rsidRDefault="000C4FC3" w:rsidP="00896062">
            <w:pPr>
              <w:ind w:left="426"/>
              <w:rPr>
                <w:lang w:eastAsia="x-none"/>
              </w:rPr>
            </w:pPr>
            <w:r w:rsidRPr="00345B97">
              <w:t xml:space="preserve">Maksimālais punktu skaits – </w:t>
            </w:r>
            <w:r w:rsidRPr="00345B97">
              <w:rPr>
                <w:b/>
              </w:rPr>
              <w:t>30</w:t>
            </w:r>
          </w:p>
        </w:tc>
      </w:tr>
      <w:tr w:rsidR="000C4FC3" w:rsidRPr="00345B97" w14:paraId="7E9F05D9"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5B7DE922"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865A86E"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EFB26BA"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4099233"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E3A8632"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663AF392" w14:textId="77777777" w:rsidR="000C4FC3" w:rsidRPr="00345B97" w:rsidRDefault="000C4FC3" w:rsidP="00896062">
            <w:pPr>
              <w:rPr>
                <w:lang w:eastAsia="x-none"/>
              </w:rPr>
            </w:pPr>
          </w:p>
        </w:tc>
      </w:tr>
      <w:tr w:rsidR="000C4FC3" w:rsidRPr="00345B97" w14:paraId="1AB4D3B2"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35B03F8F" w14:textId="77777777" w:rsidR="000C4FC3" w:rsidRPr="00345B97" w:rsidRDefault="000C4FC3" w:rsidP="00896062">
            <w:pPr>
              <w:jc w:val="center"/>
              <w:rPr>
                <w:lang w:eastAsia="x-none"/>
              </w:rPr>
            </w:pPr>
            <w:r w:rsidRPr="00345B97">
              <w:rPr>
                <w:lang w:eastAsia="x-none"/>
              </w:rPr>
              <w:t>1-15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5830FD0" w14:textId="77777777" w:rsidR="000C4FC3" w:rsidRPr="00345B97" w:rsidRDefault="000C4FC3" w:rsidP="00896062">
            <w:pPr>
              <w:jc w:val="center"/>
              <w:rPr>
                <w:lang w:eastAsia="x-none"/>
              </w:rPr>
            </w:pPr>
            <w:r w:rsidRPr="00345B97">
              <w:rPr>
                <w:lang w:eastAsia="x-none"/>
              </w:rPr>
              <w:t>16-24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002879C" w14:textId="77777777" w:rsidR="000C4FC3" w:rsidRPr="00345B97" w:rsidRDefault="000C4FC3" w:rsidP="00896062">
            <w:pPr>
              <w:jc w:val="center"/>
              <w:rPr>
                <w:lang w:eastAsia="x-none"/>
              </w:rPr>
            </w:pPr>
            <w:r w:rsidRPr="00345B97">
              <w:rPr>
                <w:lang w:eastAsia="x-none"/>
              </w:rPr>
              <w:t>25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C195ED7" w14:textId="77777777" w:rsidR="000C4FC3" w:rsidRPr="00345B97" w:rsidRDefault="000C4FC3" w:rsidP="00896062">
            <w:pPr>
              <w:jc w:val="center"/>
              <w:rPr>
                <w:lang w:eastAsia="x-none"/>
              </w:rPr>
            </w:pPr>
            <w:r w:rsidRPr="00345B97">
              <w:rPr>
                <w:lang w:eastAsia="x-none"/>
              </w:rPr>
              <w:t>26-28</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458188D" w14:textId="77777777" w:rsidR="000C4FC3" w:rsidRPr="00345B97" w:rsidRDefault="000C4FC3" w:rsidP="00896062">
            <w:pPr>
              <w:jc w:val="center"/>
              <w:rPr>
                <w:lang w:eastAsia="x-none"/>
              </w:rPr>
            </w:pPr>
            <w:r w:rsidRPr="00345B97">
              <w:rPr>
                <w:lang w:eastAsia="x-none"/>
              </w:rPr>
              <w:t>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2A6C7" w14:textId="77777777" w:rsidR="000C4FC3" w:rsidRPr="00345B97" w:rsidRDefault="000C4FC3" w:rsidP="00896062">
            <w:pPr>
              <w:rPr>
                <w:lang w:eastAsia="x-none"/>
              </w:rPr>
            </w:pPr>
          </w:p>
        </w:tc>
      </w:tr>
      <w:tr w:rsidR="000C4FC3" w:rsidRPr="00345B97" w14:paraId="68AC6E8A" w14:textId="77777777" w:rsidTr="00BD1054">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262A1E5F" w14:textId="77777777" w:rsidR="000C4FC3" w:rsidRPr="00345B97" w:rsidRDefault="000C4FC3" w:rsidP="00896062">
            <w:pPr>
              <w:numPr>
                <w:ilvl w:val="0"/>
                <w:numId w:val="2"/>
              </w:numPr>
              <w:ind w:left="426"/>
              <w:rPr>
                <w:lang w:eastAsia="x-none"/>
              </w:rPr>
            </w:pPr>
            <w:r w:rsidRPr="00345B97">
              <w:rPr>
                <w:b/>
              </w:rPr>
              <w:t xml:space="preserve">Treniņstundas struktūra. </w:t>
            </w:r>
          </w:p>
          <w:p w14:paraId="38DBF0AA" w14:textId="77777777" w:rsidR="000C4FC3" w:rsidRPr="00345B97" w:rsidRDefault="000C4FC3" w:rsidP="00896062">
            <w:pPr>
              <w:ind w:left="426"/>
              <w:rPr>
                <w:lang w:eastAsia="x-none"/>
              </w:rPr>
            </w:pPr>
            <w:r w:rsidRPr="00345B97">
              <w:t xml:space="preserve">Maksimālais punktu skaits – </w:t>
            </w:r>
            <w:r w:rsidRPr="00345B97">
              <w:rPr>
                <w:b/>
              </w:rPr>
              <w:t>30</w:t>
            </w:r>
          </w:p>
        </w:tc>
      </w:tr>
      <w:tr w:rsidR="000C4FC3" w:rsidRPr="00345B97" w14:paraId="546F5CFF"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3A199A98"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34C99BB"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CB24C9D"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F31E6EC"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874CBF1"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43C0BF15" w14:textId="77777777" w:rsidR="000C4FC3" w:rsidRPr="00345B97" w:rsidRDefault="000C4FC3" w:rsidP="00896062">
            <w:pPr>
              <w:rPr>
                <w:lang w:eastAsia="x-none"/>
              </w:rPr>
            </w:pPr>
          </w:p>
        </w:tc>
      </w:tr>
      <w:tr w:rsidR="000C4FC3" w:rsidRPr="00345B97" w14:paraId="32FDF9DD"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4F4F90B5" w14:textId="77777777" w:rsidR="000C4FC3" w:rsidRPr="00345B97" w:rsidRDefault="000C4FC3" w:rsidP="00896062">
            <w:pPr>
              <w:jc w:val="center"/>
              <w:rPr>
                <w:lang w:eastAsia="x-none"/>
              </w:rPr>
            </w:pPr>
            <w:r w:rsidRPr="00345B97">
              <w:rPr>
                <w:lang w:eastAsia="x-none"/>
              </w:rPr>
              <w:t>1-15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A6F4313" w14:textId="77777777" w:rsidR="000C4FC3" w:rsidRPr="00345B97" w:rsidRDefault="000C4FC3" w:rsidP="00896062">
            <w:pPr>
              <w:jc w:val="center"/>
              <w:rPr>
                <w:lang w:eastAsia="x-none"/>
              </w:rPr>
            </w:pPr>
            <w:r w:rsidRPr="00345B97">
              <w:rPr>
                <w:lang w:eastAsia="x-none"/>
              </w:rPr>
              <w:t>16-24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96D0924" w14:textId="77777777" w:rsidR="000C4FC3" w:rsidRPr="00345B97" w:rsidRDefault="000C4FC3" w:rsidP="00896062">
            <w:pPr>
              <w:jc w:val="center"/>
              <w:rPr>
                <w:lang w:eastAsia="x-none"/>
              </w:rPr>
            </w:pPr>
            <w:r w:rsidRPr="00345B97">
              <w:rPr>
                <w:lang w:eastAsia="x-none"/>
              </w:rPr>
              <w:t>25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70490BB" w14:textId="77777777" w:rsidR="000C4FC3" w:rsidRPr="00345B97" w:rsidRDefault="000C4FC3" w:rsidP="00896062">
            <w:pPr>
              <w:jc w:val="center"/>
              <w:rPr>
                <w:lang w:eastAsia="x-none"/>
              </w:rPr>
            </w:pPr>
            <w:r w:rsidRPr="00345B97">
              <w:rPr>
                <w:lang w:eastAsia="x-none"/>
              </w:rPr>
              <w:t>26-28</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53129EE" w14:textId="77777777" w:rsidR="000C4FC3" w:rsidRPr="00345B97" w:rsidRDefault="000C4FC3" w:rsidP="00896062">
            <w:pPr>
              <w:jc w:val="center"/>
              <w:rPr>
                <w:lang w:eastAsia="x-none"/>
              </w:rPr>
            </w:pPr>
            <w:r w:rsidRPr="00345B97">
              <w:rPr>
                <w:lang w:eastAsia="x-none"/>
              </w:rPr>
              <w:t>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25AB1" w14:textId="77777777" w:rsidR="000C4FC3" w:rsidRPr="00345B97" w:rsidRDefault="000C4FC3" w:rsidP="00896062">
            <w:pPr>
              <w:rPr>
                <w:lang w:eastAsia="x-none"/>
              </w:rPr>
            </w:pPr>
          </w:p>
        </w:tc>
      </w:tr>
      <w:tr w:rsidR="000C4FC3" w:rsidRPr="00345B97" w14:paraId="1E735A91" w14:textId="77777777" w:rsidTr="00BD1054">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712D0BC1" w14:textId="77777777" w:rsidR="001F4207" w:rsidRPr="00345B97" w:rsidRDefault="000C4FC3" w:rsidP="00896062">
            <w:pPr>
              <w:numPr>
                <w:ilvl w:val="0"/>
                <w:numId w:val="2"/>
              </w:numPr>
              <w:ind w:left="426" w:hanging="284"/>
              <w:rPr>
                <w:lang w:eastAsia="x-none"/>
              </w:rPr>
            </w:pPr>
            <w:r w:rsidRPr="00345B97">
              <w:rPr>
                <w:b/>
              </w:rPr>
              <w:t xml:space="preserve">Profesionālās valodas/terminoloģijas izmantošana. </w:t>
            </w:r>
          </w:p>
          <w:p w14:paraId="54676AA7" w14:textId="47465B65" w:rsidR="000C4FC3" w:rsidRPr="00345B97" w:rsidRDefault="000C4FC3" w:rsidP="001F4207">
            <w:pPr>
              <w:ind w:left="426"/>
              <w:rPr>
                <w:lang w:eastAsia="x-none"/>
              </w:rPr>
            </w:pPr>
            <w:r w:rsidRPr="00345B97">
              <w:t xml:space="preserve">Maksimālais punktu skaits – </w:t>
            </w:r>
            <w:r w:rsidRPr="00345B97">
              <w:rPr>
                <w:b/>
              </w:rPr>
              <w:t>30</w:t>
            </w:r>
          </w:p>
        </w:tc>
      </w:tr>
      <w:tr w:rsidR="000C4FC3" w:rsidRPr="00345B97" w14:paraId="61990FFB"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4A66349B"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DFD0689"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EF082A4"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BD0DBB7"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689EB59"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34169684" w14:textId="77777777" w:rsidR="000C4FC3" w:rsidRPr="00345B97" w:rsidRDefault="000C4FC3" w:rsidP="00896062">
            <w:pPr>
              <w:rPr>
                <w:lang w:eastAsia="x-none"/>
              </w:rPr>
            </w:pPr>
          </w:p>
        </w:tc>
      </w:tr>
      <w:tr w:rsidR="000C4FC3" w:rsidRPr="00345B97" w14:paraId="26E3E749"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4806FBB5" w14:textId="77777777" w:rsidR="000C4FC3" w:rsidRPr="00345B97" w:rsidRDefault="000C4FC3" w:rsidP="00896062">
            <w:pPr>
              <w:jc w:val="center"/>
              <w:rPr>
                <w:lang w:eastAsia="x-none"/>
              </w:rPr>
            </w:pPr>
            <w:r w:rsidRPr="00345B97">
              <w:rPr>
                <w:lang w:eastAsia="x-none"/>
              </w:rPr>
              <w:t>1-15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EF31B54" w14:textId="77777777" w:rsidR="000C4FC3" w:rsidRPr="00345B97" w:rsidRDefault="000C4FC3" w:rsidP="00896062">
            <w:pPr>
              <w:jc w:val="center"/>
              <w:rPr>
                <w:lang w:eastAsia="x-none"/>
              </w:rPr>
            </w:pPr>
            <w:r w:rsidRPr="00345B97">
              <w:rPr>
                <w:lang w:eastAsia="x-none"/>
              </w:rPr>
              <w:t>16-24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F6C57C8" w14:textId="77777777" w:rsidR="000C4FC3" w:rsidRPr="00345B97" w:rsidRDefault="000C4FC3" w:rsidP="00896062">
            <w:pPr>
              <w:jc w:val="center"/>
              <w:rPr>
                <w:lang w:eastAsia="x-none"/>
              </w:rPr>
            </w:pPr>
            <w:r w:rsidRPr="00345B97">
              <w:rPr>
                <w:lang w:eastAsia="x-none"/>
              </w:rPr>
              <w:t>25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A706D92" w14:textId="77777777" w:rsidR="000C4FC3" w:rsidRPr="00345B97" w:rsidRDefault="000C4FC3" w:rsidP="00896062">
            <w:pPr>
              <w:jc w:val="center"/>
              <w:rPr>
                <w:lang w:eastAsia="x-none"/>
              </w:rPr>
            </w:pPr>
            <w:r w:rsidRPr="00345B97">
              <w:rPr>
                <w:lang w:eastAsia="x-none"/>
              </w:rPr>
              <w:t>26-28</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62852AE" w14:textId="77777777" w:rsidR="000C4FC3" w:rsidRPr="00345B97" w:rsidRDefault="000C4FC3" w:rsidP="00896062">
            <w:pPr>
              <w:jc w:val="center"/>
              <w:rPr>
                <w:lang w:eastAsia="x-none"/>
              </w:rPr>
            </w:pPr>
            <w:r w:rsidRPr="00345B97">
              <w:rPr>
                <w:lang w:eastAsia="x-none"/>
              </w:rPr>
              <w:t>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8B27A" w14:textId="77777777" w:rsidR="000C4FC3" w:rsidRPr="00345B97" w:rsidRDefault="000C4FC3" w:rsidP="00896062">
            <w:pPr>
              <w:rPr>
                <w:lang w:eastAsia="x-none"/>
              </w:rPr>
            </w:pPr>
          </w:p>
        </w:tc>
      </w:tr>
      <w:tr w:rsidR="000C4FC3" w:rsidRPr="00345B97" w14:paraId="1B95BA5C" w14:textId="77777777" w:rsidTr="00BD1054">
        <w:trPr>
          <w:trHeight w:val="493"/>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102CA3D4" w14:textId="77777777" w:rsidR="000C4FC3" w:rsidRPr="00345B97" w:rsidRDefault="000C4FC3" w:rsidP="00345B97">
            <w:pPr>
              <w:numPr>
                <w:ilvl w:val="0"/>
                <w:numId w:val="2"/>
              </w:numPr>
              <w:ind w:left="451"/>
              <w:rPr>
                <w:lang w:eastAsia="x-none"/>
              </w:rPr>
            </w:pPr>
            <w:r w:rsidRPr="00345B97">
              <w:rPr>
                <w:b/>
              </w:rPr>
              <w:t>Radošums treniņstundā.</w:t>
            </w:r>
            <w:r w:rsidRPr="00345B97">
              <w:t xml:space="preserve"> Maksimālais punktu skaits – </w:t>
            </w:r>
            <w:r w:rsidRPr="00345B97">
              <w:rPr>
                <w:b/>
              </w:rPr>
              <w:t>30</w:t>
            </w:r>
          </w:p>
        </w:tc>
      </w:tr>
      <w:tr w:rsidR="000C4FC3" w:rsidRPr="00345B97" w14:paraId="3F406698"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5A1B13B1"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BCF56F3"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C478676"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EFE4312"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B5FDA17"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473E61F2" w14:textId="77777777" w:rsidR="000C4FC3" w:rsidRPr="00345B97" w:rsidRDefault="000C4FC3" w:rsidP="00896062">
            <w:pPr>
              <w:rPr>
                <w:lang w:eastAsia="x-none"/>
              </w:rPr>
            </w:pPr>
          </w:p>
        </w:tc>
      </w:tr>
      <w:tr w:rsidR="000C4FC3" w:rsidRPr="00345B97" w14:paraId="0365E818" w14:textId="77777777" w:rsidTr="00BD1054">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24AC9B5B" w14:textId="77777777" w:rsidR="000C4FC3" w:rsidRPr="00345B97" w:rsidRDefault="000C4FC3" w:rsidP="00896062">
            <w:pPr>
              <w:jc w:val="center"/>
              <w:rPr>
                <w:lang w:eastAsia="x-none"/>
              </w:rPr>
            </w:pPr>
            <w:r w:rsidRPr="00345B97">
              <w:rPr>
                <w:lang w:eastAsia="x-none"/>
              </w:rPr>
              <w:t>1-15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CD0A623" w14:textId="77777777" w:rsidR="000C4FC3" w:rsidRPr="00345B97" w:rsidRDefault="000C4FC3" w:rsidP="00896062">
            <w:pPr>
              <w:jc w:val="center"/>
              <w:rPr>
                <w:lang w:eastAsia="x-none"/>
              </w:rPr>
            </w:pPr>
            <w:r w:rsidRPr="00345B97">
              <w:rPr>
                <w:lang w:eastAsia="x-none"/>
              </w:rPr>
              <w:t>16-24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B824968" w14:textId="77777777" w:rsidR="000C4FC3" w:rsidRPr="00345B97" w:rsidRDefault="000C4FC3" w:rsidP="00896062">
            <w:pPr>
              <w:jc w:val="center"/>
              <w:rPr>
                <w:lang w:eastAsia="x-none"/>
              </w:rPr>
            </w:pPr>
            <w:r w:rsidRPr="00345B97">
              <w:rPr>
                <w:lang w:eastAsia="x-none"/>
              </w:rPr>
              <w:t>25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046F992" w14:textId="77777777" w:rsidR="000C4FC3" w:rsidRPr="00345B97" w:rsidRDefault="000C4FC3" w:rsidP="00896062">
            <w:pPr>
              <w:jc w:val="center"/>
              <w:rPr>
                <w:lang w:eastAsia="x-none"/>
              </w:rPr>
            </w:pPr>
            <w:r w:rsidRPr="00345B97">
              <w:rPr>
                <w:lang w:eastAsia="x-none"/>
              </w:rPr>
              <w:t>26-28</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DE100E7" w14:textId="77777777" w:rsidR="000C4FC3" w:rsidRPr="00345B97" w:rsidRDefault="000C4FC3" w:rsidP="00896062">
            <w:pPr>
              <w:jc w:val="center"/>
              <w:rPr>
                <w:lang w:eastAsia="x-none"/>
              </w:rPr>
            </w:pPr>
            <w:r w:rsidRPr="00345B97">
              <w:rPr>
                <w:lang w:eastAsia="x-none"/>
              </w:rPr>
              <w:t>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C4D80" w14:textId="77777777" w:rsidR="000C4FC3" w:rsidRPr="00345B97" w:rsidRDefault="000C4FC3" w:rsidP="00896062">
            <w:pPr>
              <w:rPr>
                <w:lang w:eastAsia="x-none"/>
              </w:rPr>
            </w:pPr>
          </w:p>
        </w:tc>
      </w:tr>
      <w:tr w:rsidR="000C4FC3" w:rsidRPr="00345B97" w14:paraId="6F76A5F7" w14:textId="77777777" w:rsidTr="00BD1054">
        <w:trPr>
          <w:trHeight w:val="283"/>
        </w:trPr>
        <w:tc>
          <w:tcPr>
            <w:tcW w:w="8178" w:type="dxa"/>
            <w:gridSpan w:val="5"/>
            <w:tcBorders>
              <w:top w:val="single" w:sz="4" w:space="0" w:color="auto"/>
              <w:left w:val="single" w:sz="4" w:space="0" w:color="auto"/>
              <w:bottom w:val="single" w:sz="4" w:space="0" w:color="auto"/>
              <w:right w:val="single" w:sz="4" w:space="0" w:color="auto"/>
            </w:tcBorders>
            <w:vAlign w:val="center"/>
            <w:hideMark/>
          </w:tcPr>
          <w:p w14:paraId="778583DB" w14:textId="77777777" w:rsidR="000C4FC3" w:rsidRPr="00345B97" w:rsidRDefault="000C4FC3" w:rsidP="00896062">
            <w:pPr>
              <w:jc w:val="right"/>
              <w:rPr>
                <w:lang w:eastAsia="x-none"/>
              </w:rPr>
            </w:pPr>
            <w:r w:rsidRPr="00345B97">
              <w:rPr>
                <w:i/>
              </w:rPr>
              <w:t>Iegūtie punkti kopā:</w:t>
            </w:r>
          </w:p>
        </w:tc>
        <w:tc>
          <w:tcPr>
            <w:tcW w:w="883" w:type="dxa"/>
            <w:tcBorders>
              <w:top w:val="single" w:sz="4" w:space="0" w:color="auto"/>
              <w:left w:val="single" w:sz="4" w:space="0" w:color="auto"/>
              <w:bottom w:val="single" w:sz="4" w:space="0" w:color="auto"/>
              <w:right w:val="single" w:sz="4" w:space="0" w:color="auto"/>
            </w:tcBorders>
          </w:tcPr>
          <w:p w14:paraId="58207007" w14:textId="77777777" w:rsidR="000C4FC3" w:rsidRPr="00345B97" w:rsidRDefault="000C4FC3" w:rsidP="00896062">
            <w:pPr>
              <w:rPr>
                <w:lang w:eastAsia="x-none"/>
              </w:rPr>
            </w:pPr>
          </w:p>
        </w:tc>
      </w:tr>
    </w:tbl>
    <w:p w14:paraId="1D4B033B" w14:textId="0DECAAB8" w:rsidR="000C4FC3" w:rsidRPr="00345B97" w:rsidRDefault="000C4FC3" w:rsidP="0078098F">
      <w:pPr>
        <w:numPr>
          <w:ilvl w:val="1"/>
          <w:numId w:val="5"/>
        </w:numPr>
        <w:spacing w:before="120" w:after="120"/>
        <w:ind w:left="539" w:hanging="539"/>
        <w:jc w:val="both"/>
        <w:rPr>
          <w:sz w:val="26"/>
          <w:szCs w:val="26"/>
        </w:rPr>
      </w:pPr>
      <w:r w:rsidRPr="00345B97">
        <w:rPr>
          <w:sz w:val="26"/>
          <w:szCs w:val="26"/>
        </w:rPr>
        <w:t>Profesionālās kvalifikācijas eksāmena praktiskās daļas (</w:t>
      </w:r>
      <w:r w:rsidR="0078098F" w:rsidRPr="00345B97">
        <w:rPr>
          <w:sz w:val="26"/>
          <w:szCs w:val="26"/>
        </w:rPr>
        <w:t>6.1.</w:t>
      </w:r>
      <w:r w:rsidRPr="00345B97">
        <w:rPr>
          <w:sz w:val="26"/>
          <w:szCs w:val="26"/>
        </w:rPr>
        <w:t>2</w:t>
      </w:r>
      <w:r w:rsidR="0078098F" w:rsidRPr="00345B97">
        <w:rPr>
          <w:sz w:val="26"/>
          <w:szCs w:val="26"/>
        </w:rPr>
        <w:t>. punkts</w:t>
      </w:r>
      <w:r w:rsidRPr="00345B97">
        <w:rPr>
          <w:sz w:val="26"/>
          <w:szCs w:val="26"/>
        </w:rPr>
        <w:t>) vērtēšanas skala un kritēriji</w:t>
      </w:r>
      <w:r w:rsidR="0078098F" w:rsidRPr="00345B9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0C4FC3" w:rsidRPr="00345B97" w14:paraId="2F9F26AF" w14:textId="77777777" w:rsidTr="0078098F">
        <w:trPr>
          <w:trHeight w:val="441"/>
        </w:trPr>
        <w:tc>
          <w:tcPr>
            <w:tcW w:w="8178" w:type="dxa"/>
            <w:gridSpan w:val="5"/>
            <w:tcBorders>
              <w:top w:val="single" w:sz="4" w:space="0" w:color="auto"/>
              <w:left w:val="single" w:sz="4" w:space="0" w:color="auto"/>
              <w:bottom w:val="single" w:sz="4" w:space="0" w:color="auto"/>
              <w:right w:val="single" w:sz="4" w:space="0" w:color="auto"/>
            </w:tcBorders>
            <w:vAlign w:val="center"/>
            <w:hideMark/>
          </w:tcPr>
          <w:p w14:paraId="4322533D" w14:textId="77777777" w:rsidR="000C4FC3" w:rsidRPr="00345B97" w:rsidRDefault="000C4FC3" w:rsidP="00896062">
            <w:pPr>
              <w:jc w:val="center"/>
              <w:rPr>
                <w:lang w:eastAsia="x-none"/>
              </w:rPr>
            </w:pPr>
            <w:r w:rsidRPr="00345B97">
              <w:t>Vērtēšanas kritēriji un iegūstamais punktu skaits</w:t>
            </w:r>
          </w:p>
        </w:tc>
        <w:tc>
          <w:tcPr>
            <w:tcW w:w="883" w:type="dxa"/>
            <w:tcBorders>
              <w:top w:val="single" w:sz="4" w:space="0" w:color="auto"/>
              <w:left w:val="single" w:sz="4" w:space="0" w:color="auto"/>
              <w:bottom w:val="single" w:sz="4" w:space="0" w:color="auto"/>
              <w:right w:val="single" w:sz="4" w:space="0" w:color="auto"/>
            </w:tcBorders>
            <w:vAlign w:val="center"/>
            <w:hideMark/>
          </w:tcPr>
          <w:p w14:paraId="16E022AE" w14:textId="77777777" w:rsidR="000C4FC3" w:rsidRPr="00345B97" w:rsidRDefault="000C4FC3" w:rsidP="00896062">
            <w:pPr>
              <w:jc w:val="center"/>
              <w:rPr>
                <w:lang w:eastAsia="x-none"/>
              </w:rPr>
            </w:pPr>
            <w:r w:rsidRPr="00345B97">
              <w:t>Iegūtie</w:t>
            </w:r>
          </w:p>
        </w:tc>
      </w:tr>
      <w:tr w:rsidR="000C4FC3" w:rsidRPr="00345B97" w14:paraId="4EBB6F42" w14:textId="77777777" w:rsidTr="0078098F">
        <w:trPr>
          <w:trHeight w:val="561"/>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079BC744" w14:textId="77777777" w:rsidR="000C4FC3" w:rsidRPr="00345B97" w:rsidRDefault="000C4FC3" w:rsidP="00896062">
            <w:pPr>
              <w:rPr>
                <w:lang w:eastAsia="x-none"/>
              </w:rPr>
            </w:pPr>
            <w:r w:rsidRPr="00345B97">
              <w:rPr>
                <w:b/>
              </w:rPr>
              <w:t>1. Soļu un kustību precizitāte.</w:t>
            </w:r>
          </w:p>
          <w:p w14:paraId="7E383E50" w14:textId="77777777" w:rsidR="000C4FC3" w:rsidRPr="00345B97" w:rsidRDefault="000C4FC3" w:rsidP="00896062">
            <w:pPr>
              <w:ind w:left="426"/>
              <w:rPr>
                <w:lang w:eastAsia="x-none"/>
              </w:rPr>
            </w:pPr>
            <w:r w:rsidRPr="00345B97">
              <w:t xml:space="preserve">Maksimālais punktu skaits – </w:t>
            </w:r>
            <w:r w:rsidRPr="00345B97">
              <w:rPr>
                <w:b/>
              </w:rPr>
              <w:t>25</w:t>
            </w:r>
          </w:p>
        </w:tc>
      </w:tr>
      <w:tr w:rsidR="000C4FC3" w:rsidRPr="00345B97" w14:paraId="697A93AA"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07A81BE9"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7436075"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4ED845CA"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9FA35B1"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EEAA2EF"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3A79B0A6" w14:textId="77777777" w:rsidR="000C4FC3" w:rsidRPr="00345B97" w:rsidRDefault="000C4FC3" w:rsidP="00896062">
            <w:pPr>
              <w:rPr>
                <w:lang w:eastAsia="x-none"/>
              </w:rPr>
            </w:pPr>
          </w:p>
        </w:tc>
      </w:tr>
      <w:tr w:rsidR="000C4FC3" w:rsidRPr="00345B97" w14:paraId="64A2E882"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1E7FC5EA" w14:textId="77777777" w:rsidR="000C4FC3" w:rsidRPr="00345B97" w:rsidRDefault="000C4FC3" w:rsidP="00896062">
            <w:pPr>
              <w:jc w:val="center"/>
              <w:rPr>
                <w:lang w:eastAsia="x-none"/>
              </w:rPr>
            </w:pPr>
            <w:r w:rsidRPr="00345B97">
              <w:rPr>
                <w:lang w:eastAsia="x-none"/>
              </w:rPr>
              <w:t>1-13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6D85DBA" w14:textId="77777777" w:rsidR="000C4FC3" w:rsidRPr="00345B97" w:rsidRDefault="000C4FC3" w:rsidP="00896062">
            <w:pPr>
              <w:jc w:val="center"/>
              <w:rPr>
                <w:lang w:eastAsia="x-none"/>
              </w:rPr>
            </w:pPr>
            <w:r w:rsidRPr="00345B97">
              <w:rPr>
                <w:lang w:eastAsia="x-none"/>
              </w:rPr>
              <w:t>14-20</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590797E" w14:textId="77777777" w:rsidR="000C4FC3" w:rsidRPr="00345B97" w:rsidRDefault="000C4FC3" w:rsidP="00896062">
            <w:pPr>
              <w:jc w:val="center"/>
              <w:rPr>
                <w:lang w:eastAsia="x-none"/>
              </w:rPr>
            </w:pPr>
            <w:r w:rsidRPr="00345B97">
              <w:rPr>
                <w:lang w:eastAsia="x-none"/>
              </w:rPr>
              <w:t>21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291B735" w14:textId="77777777" w:rsidR="000C4FC3" w:rsidRPr="00345B97" w:rsidRDefault="000C4FC3" w:rsidP="00896062">
            <w:pPr>
              <w:jc w:val="center"/>
              <w:rPr>
                <w:lang w:eastAsia="x-none"/>
              </w:rPr>
            </w:pPr>
            <w:r w:rsidRPr="00345B97">
              <w:rPr>
                <w:lang w:eastAsia="x-none"/>
              </w:rPr>
              <w:t>22-23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B2E3D53" w14:textId="77777777" w:rsidR="000C4FC3" w:rsidRPr="00345B97" w:rsidRDefault="000C4FC3" w:rsidP="00896062">
            <w:pPr>
              <w:jc w:val="center"/>
              <w:rPr>
                <w:lang w:eastAsia="x-none"/>
              </w:rPr>
            </w:pPr>
            <w:r w:rsidRPr="00345B97">
              <w:rPr>
                <w:lang w:eastAsia="x-none"/>
              </w:rPr>
              <w:t>24-25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38786" w14:textId="77777777" w:rsidR="000C4FC3" w:rsidRPr="00345B97" w:rsidRDefault="000C4FC3" w:rsidP="00896062">
            <w:pPr>
              <w:rPr>
                <w:lang w:eastAsia="x-none"/>
              </w:rPr>
            </w:pPr>
          </w:p>
        </w:tc>
      </w:tr>
      <w:tr w:rsidR="000C4FC3" w:rsidRPr="00345B97" w14:paraId="183FE52C" w14:textId="77777777" w:rsidTr="0078098F">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58BEB258" w14:textId="77777777" w:rsidR="000C4FC3" w:rsidRPr="00345B97" w:rsidRDefault="000C4FC3" w:rsidP="00896062">
            <w:pPr>
              <w:rPr>
                <w:lang w:eastAsia="x-none"/>
              </w:rPr>
            </w:pPr>
            <w:r w:rsidRPr="00345B97">
              <w:rPr>
                <w:b/>
              </w:rPr>
              <w:t>2. Izpildījuma muzikalitāte.</w:t>
            </w:r>
          </w:p>
          <w:p w14:paraId="26CCC21F" w14:textId="77777777" w:rsidR="000C4FC3" w:rsidRPr="00345B97" w:rsidRDefault="000C4FC3" w:rsidP="00896062">
            <w:pPr>
              <w:ind w:left="426"/>
              <w:rPr>
                <w:lang w:eastAsia="x-none"/>
              </w:rPr>
            </w:pPr>
            <w:r w:rsidRPr="00345B97">
              <w:t xml:space="preserve">Maksimālais punktu skaits – </w:t>
            </w:r>
            <w:r w:rsidRPr="00345B97">
              <w:rPr>
                <w:b/>
              </w:rPr>
              <w:t>25</w:t>
            </w:r>
          </w:p>
        </w:tc>
      </w:tr>
      <w:tr w:rsidR="000C4FC3" w:rsidRPr="00345B97" w14:paraId="4DC4F511"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66478E84"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2334D5F"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52C132C"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6E85AC5"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AEF24F5"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4369D2B3" w14:textId="77777777" w:rsidR="000C4FC3" w:rsidRPr="00345B97" w:rsidRDefault="000C4FC3" w:rsidP="00896062">
            <w:pPr>
              <w:rPr>
                <w:lang w:eastAsia="x-none"/>
              </w:rPr>
            </w:pPr>
          </w:p>
        </w:tc>
      </w:tr>
      <w:tr w:rsidR="000C4FC3" w:rsidRPr="00345B97" w14:paraId="76CEB976"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17FA776D" w14:textId="77777777" w:rsidR="000C4FC3" w:rsidRPr="00345B97" w:rsidRDefault="000C4FC3" w:rsidP="00896062">
            <w:pPr>
              <w:jc w:val="center"/>
              <w:rPr>
                <w:lang w:eastAsia="x-none"/>
              </w:rPr>
            </w:pPr>
            <w:r w:rsidRPr="00345B97">
              <w:rPr>
                <w:lang w:eastAsia="x-none"/>
              </w:rPr>
              <w:t>1-13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EC459CD" w14:textId="77777777" w:rsidR="000C4FC3" w:rsidRPr="00345B97" w:rsidRDefault="000C4FC3" w:rsidP="00896062">
            <w:pPr>
              <w:jc w:val="center"/>
              <w:rPr>
                <w:lang w:eastAsia="x-none"/>
              </w:rPr>
            </w:pPr>
            <w:r w:rsidRPr="00345B97">
              <w:rPr>
                <w:lang w:eastAsia="x-none"/>
              </w:rPr>
              <w:t>14-20</w:t>
            </w:r>
          </w:p>
        </w:tc>
        <w:tc>
          <w:tcPr>
            <w:tcW w:w="1632" w:type="dxa"/>
            <w:tcBorders>
              <w:top w:val="single" w:sz="4" w:space="0" w:color="auto"/>
              <w:left w:val="single" w:sz="4" w:space="0" w:color="auto"/>
              <w:bottom w:val="single" w:sz="4" w:space="0" w:color="auto"/>
              <w:right w:val="single" w:sz="4" w:space="0" w:color="auto"/>
            </w:tcBorders>
            <w:vAlign w:val="center"/>
            <w:hideMark/>
          </w:tcPr>
          <w:p w14:paraId="4DB5F912" w14:textId="77777777" w:rsidR="000C4FC3" w:rsidRPr="00345B97" w:rsidRDefault="000C4FC3" w:rsidP="00896062">
            <w:pPr>
              <w:jc w:val="center"/>
              <w:rPr>
                <w:lang w:eastAsia="x-none"/>
              </w:rPr>
            </w:pPr>
            <w:r w:rsidRPr="00345B97">
              <w:rPr>
                <w:lang w:eastAsia="x-none"/>
              </w:rPr>
              <w:t>21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920FB15" w14:textId="77777777" w:rsidR="000C4FC3" w:rsidRPr="00345B97" w:rsidRDefault="000C4FC3" w:rsidP="00896062">
            <w:pPr>
              <w:jc w:val="center"/>
              <w:rPr>
                <w:lang w:eastAsia="x-none"/>
              </w:rPr>
            </w:pPr>
            <w:r w:rsidRPr="00345B97">
              <w:rPr>
                <w:lang w:eastAsia="x-none"/>
              </w:rPr>
              <w:t>22-23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14D42C6" w14:textId="77777777" w:rsidR="000C4FC3" w:rsidRPr="00345B97" w:rsidRDefault="000C4FC3" w:rsidP="00896062">
            <w:pPr>
              <w:jc w:val="center"/>
              <w:rPr>
                <w:lang w:eastAsia="x-none"/>
              </w:rPr>
            </w:pPr>
            <w:r w:rsidRPr="00345B97">
              <w:rPr>
                <w:lang w:eastAsia="x-none"/>
              </w:rPr>
              <w:t>24-25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78037" w14:textId="77777777" w:rsidR="000C4FC3" w:rsidRPr="00345B97" w:rsidRDefault="000C4FC3" w:rsidP="00896062">
            <w:pPr>
              <w:rPr>
                <w:lang w:eastAsia="x-none"/>
              </w:rPr>
            </w:pPr>
          </w:p>
        </w:tc>
      </w:tr>
      <w:tr w:rsidR="000C4FC3" w:rsidRPr="00345B97" w14:paraId="51C3CDB0" w14:textId="77777777" w:rsidTr="0078098F">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73ADCAE4" w14:textId="77777777" w:rsidR="000C4FC3" w:rsidRPr="00345B97" w:rsidRDefault="000C4FC3" w:rsidP="00896062">
            <w:pPr>
              <w:rPr>
                <w:lang w:eastAsia="x-none"/>
              </w:rPr>
            </w:pPr>
            <w:r w:rsidRPr="00345B97">
              <w:rPr>
                <w:b/>
              </w:rPr>
              <w:t>3. Kustību amplitūda, telpas izjūta.</w:t>
            </w:r>
          </w:p>
          <w:p w14:paraId="6D4D83BD" w14:textId="77777777" w:rsidR="000C4FC3" w:rsidRPr="00345B97" w:rsidRDefault="000C4FC3" w:rsidP="00896062">
            <w:pPr>
              <w:ind w:left="426"/>
              <w:rPr>
                <w:lang w:eastAsia="x-none"/>
              </w:rPr>
            </w:pPr>
            <w:r w:rsidRPr="00345B97">
              <w:t xml:space="preserve">Maksimālais punktu skaits – </w:t>
            </w:r>
            <w:r w:rsidRPr="00345B97">
              <w:rPr>
                <w:b/>
              </w:rPr>
              <w:t>25</w:t>
            </w:r>
          </w:p>
        </w:tc>
      </w:tr>
      <w:tr w:rsidR="000C4FC3" w:rsidRPr="00345B97" w14:paraId="522D5109"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5FB6C5A8"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1C9AD61"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10D1291"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D8E2496"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11E6C27"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7727EFF4" w14:textId="77777777" w:rsidR="000C4FC3" w:rsidRPr="00345B97" w:rsidRDefault="000C4FC3" w:rsidP="00896062">
            <w:pPr>
              <w:rPr>
                <w:lang w:eastAsia="x-none"/>
              </w:rPr>
            </w:pPr>
          </w:p>
        </w:tc>
      </w:tr>
      <w:tr w:rsidR="000C4FC3" w:rsidRPr="00345B97" w14:paraId="0866CAB5"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2F8AA79A" w14:textId="77777777" w:rsidR="000C4FC3" w:rsidRPr="00345B97" w:rsidRDefault="000C4FC3" w:rsidP="00896062">
            <w:pPr>
              <w:jc w:val="center"/>
              <w:rPr>
                <w:lang w:eastAsia="x-none"/>
              </w:rPr>
            </w:pPr>
            <w:r w:rsidRPr="00345B97">
              <w:rPr>
                <w:lang w:eastAsia="x-none"/>
              </w:rPr>
              <w:t>1-13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54C96E8" w14:textId="77777777" w:rsidR="000C4FC3" w:rsidRPr="00345B97" w:rsidRDefault="000C4FC3" w:rsidP="00896062">
            <w:pPr>
              <w:jc w:val="center"/>
              <w:rPr>
                <w:lang w:eastAsia="x-none"/>
              </w:rPr>
            </w:pPr>
            <w:r w:rsidRPr="00345B97">
              <w:rPr>
                <w:lang w:eastAsia="x-none"/>
              </w:rPr>
              <w:t>14-20</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6464BED" w14:textId="77777777" w:rsidR="000C4FC3" w:rsidRPr="00345B97" w:rsidRDefault="000C4FC3" w:rsidP="00896062">
            <w:pPr>
              <w:jc w:val="center"/>
              <w:rPr>
                <w:lang w:eastAsia="x-none"/>
              </w:rPr>
            </w:pPr>
            <w:r w:rsidRPr="00345B97">
              <w:rPr>
                <w:lang w:eastAsia="x-none"/>
              </w:rPr>
              <w:t>21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1DB9080" w14:textId="77777777" w:rsidR="000C4FC3" w:rsidRPr="00345B97" w:rsidRDefault="000C4FC3" w:rsidP="00896062">
            <w:pPr>
              <w:jc w:val="center"/>
              <w:rPr>
                <w:lang w:eastAsia="x-none"/>
              </w:rPr>
            </w:pPr>
            <w:r w:rsidRPr="00345B97">
              <w:rPr>
                <w:lang w:eastAsia="x-none"/>
              </w:rPr>
              <w:t>22-23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F434A53" w14:textId="77777777" w:rsidR="000C4FC3" w:rsidRPr="00345B97" w:rsidRDefault="000C4FC3" w:rsidP="00896062">
            <w:pPr>
              <w:jc w:val="center"/>
              <w:rPr>
                <w:lang w:eastAsia="x-none"/>
              </w:rPr>
            </w:pPr>
            <w:r w:rsidRPr="00345B97">
              <w:rPr>
                <w:lang w:eastAsia="x-none"/>
              </w:rPr>
              <w:t>24-25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74B76" w14:textId="77777777" w:rsidR="000C4FC3" w:rsidRPr="00345B97" w:rsidRDefault="000C4FC3" w:rsidP="00896062">
            <w:pPr>
              <w:rPr>
                <w:lang w:eastAsia="x-none"/>
              </w:rPr>
            </w:pPr>
          </w:p>
        </w:tc>
      </w:tr>
      <w:tr w:rsidR="000C4FC3" w:rsidRPr="00345B97" w14:paraId="1403869E" w14:textId="77777777" w:rsidTr="0078098F">
        <w:trPr>
          <w:trHeight w:val="624"/>
        </w:trPr>
        <w:tc>
          <w:tcPr>
            <w:tcW w:w="9061" w:type="dxa"/>
            <w:gridSpan w:val="6"/>
            <w:tcBorders>
              <w:top w:val="single" w:sz="4" w:space="0" w:color="auto"/>
              <w:left w:val="single" w:sz="4" w:space="0" w:color="auto"/>
              <w:bottom w:val="single" w:sz="4" w:space="0" w:color="auto"/>
              <w:right w:val="single" w:sz="4" w:space="0" w:color="auto"/>
            </w:tcBorders>
            <w:vAlign w:val="center"/>
            <w:hideMark/>
          </w:tcPr>
          <w:p w14:paraId="6A7B3740" w14:textId="77777777" w:rsidR="000C4FC3" w:rsidRPr="00345B97" w:rsidRDefault="000C4FC3" w:rsidP="00896062">
            <w:pPr>
              <w:rPr>
                <w:b/>
              </w:rPr>
            </w:pPr>
            <w:r w:rsidRPr="00345B97">
              <w:rPr>
                <w:b/>
              </w:rPr>
              <w:t xml:space="preserve">4. Izpildījuma emocionalitāte. </w:t>
            </w:r>
            <w:r w:rsidRPr="00345B97">
              <w:t>Maksimālais punktu skaits</w:t>
            </w:r>
            <w:r w:rsidRPr="00345B97">
              <w:rPr>
                <w:b/>
              </w:rPr>
              <w:t xml:space="preserve"> - 25</w:t>
            </w:r>
          </w:p>
        </w:tc>
      </w:tr>
      <w:tr w:rsidR="000C4FC3" w:rsidRPr="00345B97" w14:paraId="12C04313"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6650123E" w14:textId="77777777" w:rsidR="000C4FC3" w:rsidRPr="00345B97" w:rsidRDefault="000C4FC3" w:rsidP="00896062">
            <w:pPr>
              <w:jc w:val="center"/>
            </w:pPr>
            <w:r w:rsidRPr="00345B97">
              <w:t>Vāji</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8D8D33B" w14:textId="77777777" w:rsidR="000C4FC3" w:rsidRPr="00345B97" w:rsidRDefault="000C4FC3" w:rsidP="00896062">
            <w:pPr>
              <w:jc w:val="center"/>
            </w:pPr>
            <w:r w:rsidRPr="00345B97">
              <w:t>Viduvēji</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12C37D5" w14:textId="77777777" w:rsidR="000C4FC3" w:rsidRPr="00345B97" w:rsidRDefault="000C4FC3" w:rsidP="00896062">
            <w:pPr>
              <w:jc w:val="center"/>
            </w:pPr>
            <w:r w:rsidRPr="00345B97">
              <w:t>Labi</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8669F1A" w14:textId="77777777" w:rsidR="000C4FC3" w:rsidRPr="00345B97" w:rsidRDefault="000C4FC3" w:rsidP="00896062">
            <w:pPr>
              <w:jc w:val="center"/>
            </w:pPr>
            <w:r w:rsidRPr="00345B97">
              <w:t>Ļoti labi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3F26F2D" w14:textId="77777777" w:rsidR="000C4FC3" w:rsidRPr="00345B97" w:rsidRDefault="000C4FC3" w:rsidP="00896062">
            <w:pPr>
              <w:jc w:val="center"/>
            </w:pPr>
            <w:r w:rsidRPr="00345B97">
              <w:t xml:space="preserve">Izcili </w:t>
            </w:r>
          </w:p>
        </w:tc>
        <w:tc>
          <w:tcPr>
            <w:tcW w:w="883" w:type="dxa"/>
            <w:vMerge w:val="restart"/>
            <w:tcBorders>
              <w:top w:val="single" w:sz="4" w:space="0" w:color="auto"/>
              <w:left w:val="single" w:sz="4" w:space="0" w:color="auto"/>
              <w:bottom w:val="single" w:sz="4" w:space="0" w:color="auto"/>
              <w:right w:val="single" w:sz="4" w:space="0" w:color="auto"/>
            </w:tcBorders>
          </w:tcPr>
          <w:p w14:paraId="169FFD2C" w14:textId="77777777" w:rsidR="000C4FC3" w:rsidRPr="00345B97" w:rsidRDefault="000C4FC3" w:rsidP="00896062">
            <w:pPr>
              <w:rPr>
                <w:lang w:eastAsia="x-none"/>
              </w:rPr>
            </w:pPr>
          </w:p>
        </w:tc>
      </w:tr>
      <w:tr w:rsidR="000C4FC3" w:rsidRPr="00345B97" w14:paraId="01D59D18" w14:textId="77777777" w:rsidTr="0078098F">
        <w:trPr>
          <w:trHeight w:val="340"/>
        </w:trPr>
        <w:tc>
          <w:tcPr>
            <w:tcW w:w="1629" w:type="dxa"/>
            <w:tcBorders>
              <w:top w:val="single" w:sz="4" w:space="0" w:color="auto"/>
              <w:left w:val="single" w:sz="4" w:space="0" w:color="auto"/>
              <w:bottom w:val="single" w:sz="4" w:space="0" w:color="auto"/>
              <w:right w:val="single" w:sz="4" w:space="0" w:color="auto"/>
            </w:tcBorders>
            <w:vAlign w:val="center"/>
            <w:hideMark/>
          </w:tcPr>
          <w:p w14:paraId="74D9EB51" w14:textId="77777777" w:rsidR="000C4FC3" w:rsidRPr="00345B97" w:rsidRDefault="000C4FC3" w:rsidP="00896062">
            <w:pPr>
              <w:jc w:val="center"/>
              <w:rPr>
                <w:lang w:eastAsia="x-none"/>
              </w:rPr>
            </w:pPr>
            <w:r w:rsidRPr="00345B97">
              <w:rPr>
                <w:lang w:eastAsia="x-none"/>
              </w:rPr>
              <w:t>1-13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7258433" w14:textId="77777777" w:rsidR="000C4FC3" w:rsidRPr="00345B97" w:rsidRDefault="000C4FC3" w:rsidP="00896062">
            <w:pPr>
              <w:jc w:val="center"/>
              <w:rPr>
                <w:lang w:eastAsia="x-none"/>
              </w:rPr>
            </w:pPr>
            <w:r w:rsidRPr="00345B97">
              <w:rPr>
                <w:lang w:eastAsia="x-none"/>
              </w:rPr>
              <w:t>14-20</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54D8972" w14:textId="77777777" w:rsidR="000C4FC3" w:rsidRPr="00345B97" w:rsidRDefault="000C4FC3" w:rsidP="00896062">
            <w:pPr>
              <w:jc w:val="center"/>
              <w:rPr>
                <w:lang w:eastAsia="x-none"/>
              </w:rPr>
            </w:pPr>
            <w:r w:rsidRPr="00345B97">
              <w:rPr>
                <w:lang w:eastAsia="x-none"/>
              </w:rPr>
              <w:t>21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A9EA9FD" w14:textId="77777777" w:rsidR="000C4FC3" w:rsidRPr="00345B97" w:rsidRDefault="000C4FC3" w:rsidP="00896062">
            <w:pPr>
              <w:jc w:val="center"/>
              <w:rPr>
                <w:lang w:eastAsia="x-none"/>
              </w:rPr>
            </w:pPr>
            <w:r w:rsidRPr="00345B97">
              <w:rPr>
                <w:lang w:eastAsia="x-none"/>
              </w:rPr>
              <w:t>22-23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3EC2501" w14:textId="77777777" w:rsidR="000C4FC3" w:rsidRPr="00345B97" w:rsidRDefault="000C4FC3" w:rsidP="00896062">
            <w:pPr>
              <w:jc w:val="center"/>
              <w:rPr>
                <w:lang w:eastAsia="x-none"/>
              </w:rPr>
            </w:pPr>
            <w:r w:rsidRPr="00345B97">
              <w:rPr>
                <w:lang w:eastAsia="x-none"/>
              </w:rPr>
              <w:t>24-25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465E4" w14:textId="77777777" w:rsidR="000C4FC3" w:rsidRPr="00345B97" w:rsidRDefault="000C4FC3" w:rsidP="00896062">
            <w:pPr>
              <w:rPr>
                <w:lang w:eastAsia="x-none"/>
              </w:rPr>
            </w:pPr>
          </w:p>
        </w:tc>
      </w:tr>
      <w:tr w:rsidR="000C4FC3" w:rsidRPr="00345B97" w14:paraId="5B71B46F" w14:textId="77777777" w:rsidTr="0078098F">
        <w:trPr>
          <w:trHeight w:val="340"/>
        </w:trPr>
        <w:tc>
          <w:tcPr>
            <w:tcW w:w="8178" w:type="dxa"/>
            <w:gridSpan w:val="5"/>
            <w:tcBorders>
              <w:top w:val="single" w:sz="4" w:space="0" w:color="auto"/>
              <w:left w:val="single" w:sz="4" w:space="0" w:color="auto"/>
              <w:bottom w:val="single" w:sz="4" w:space="0" w:color="auto"/>
              <w:right w:val="single" w:sz="4" w:space="0" w:color="auto"/>
            </w:tcBorders>
            <w:vAlign w:val="center"/>
            <w:hideMark/>
          </w:tcPr>
          <w:p w14:paraId="7AF85D35" w14:textId="77777777" w:rsidR="000C4FC3" w:rsidRPr="00345B97" w:rsidRDefault="000C4FC3" w:rsidP="00896062">
            <w:pPr>
              <w:jc w:val="right"/>
              <w:rPr>
                <w:i/>
                <w:lang w:eastAsia="x-none"/>
              </w:rPr>
            </w:pPr>
            <w:r w:rsidRPr="00345B97">
              <w:rPr>
                <w:i/>
                <w:lang w:eastAsia="x-none"/>
              </w:rPr>
              <w:t>Iegūtie punkti kopā:</w:t>
            </w:r>
          </w:p>
        </w:tc>
        <w:tc>
          <w:tcPr>
            <w:tcW w:w="883" w:type="dxa"/>
            <w:tcBorders>
              <w:top w:val="single" w:sz="4" w:space="0" w:color="auto"/>
              <w:left w:val="single" w:sz="4" w:space="0" w:color="auto"/>
              <w:bottom w:val="single" w:sz="4" w:space="0" w:color="auto"/>
              <w:right w:val="single" w:sz="4" w:space="0" w:color="auto"/>
            </w:tcBorders>
          </w:tcPr>
          <w:p w14:paraId="251CC301" w14:textId="77777777" w:rsidR="000C4FC3" w:rsidRPr="00345B97" w:rsidRDefault="000C4FC3" w:rsidP="00896062">
            <w:pPr>
              <w:rPr>
                <w:lang w:eastAsia="x-none"/>
              </w:rPr>
            </w:pPr>
          </w:p>
        </w:tc>
      </w:tr>
    </w:tbl>
    <w:p w14:paraId="3423F392" w14:textId="77777777" w:rsidR="000C4FC3" w:rsidRPr="00345B97" w:rsidRDefault="000C4FC3" w:rsidP="000C4FC3">
      <w:pPr>
        <w:rPr>
          <w:b/>
        </w:rPr>
      </w:pPr>
    </w:p>
    <w:p w14:paraId="6DF264B5" w14:textId="77777777" w:rsidR="00014E7D" w:rsidRPr="00345B97" w:rsidRDefault="00014E7D"/>
    <w:sectPr w:rsidR="00014E7D" w:rsidRPr="00345B97" w:rsidSect="00524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1EB"/>
    <w:multiLevelType w:val="hybridMultilevel"/>
    <w:tmpl w:val="65FE490A"/>
    <w:lvl w:ilvl="0" w:tplc="054C953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BB760F4"/>
    <w:multiLevelType w:val="multilevel"/>
    <w:tmpl w:val="AFCC9BE8"/>
    <w:lvl w:ilvl="0">
      <w:start w:val="7"/>
      <w:numFmt w:val="decimal"/>
      <w:lvlText w:val="%1."/>
      <w:lvlJc w:val="left"/>
      <w:pPr>
        <w:ind w:left="644" w:hanging="360"/>
      </w:pPr>
    </w:lvl>
    <w:lvl w:ilvl="1">
      <w:start w:val="1"/>
      <w:numFmt w:val="decimal"/>
      <w:lvlText w:val="%1.%2."/>
      <w:lvlJc w:val="left"/>
      <w:pPr>
        <w:ind w:left="540" w:hanging="360"/>
      </w:pPr>
      <w:rPr>
        <w:b w:val="0"/>
        <w:i w:val="0"/>
        <w:sz w:val="26"/>
        <w:szCs w:val="26"/>
      </w:rPr>
    </w:lvl>
    <w:lvl w:ilvl="2">
      <w:start w:val="1"/>
      <w:numFmt w:val="decimal"/>
      <w:lvlText w:val="%1.%2.%3."/>
      <w:lvlJc w:val="left"/>
      <w:pPr>
        <w:ind w:left="1572" w:hanging="720"/>
      </w:pPr>
    </w:lvl>
    <w:lvl w:ilvl="3">
      <w:start w:val="1"/>
      <w:numFmt w:val="decimal"/>
      <w:lvlText w:val="%1.%2.%3.%4."/>
      <w:lvlJc w:val="left"/>
      <w:pPr>
        <w:ind w:left="1998" w:hanging="720"/>
      </w:pPr>
      <w:rPr>
        <w:sz w:val="28"/>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287539DC"/>
    <w:multiLevelType w:val="hybridMultilevel"/>
    <w:tmpl w:val="F97C8BB8"/>
    <w:lvl w:ilvl="0" w:tplc="0F6CEDE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57C5F0C"/>
    <w:multiLevelType w:val="multilevel"/>
    <w:tmpl w:val="700851D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4B24D44"/>
    <w:multiLevelType w:val="multilevel"/>
    <w:tmpl w:val="C0E8100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903535F"/>
    <w:multiLevelType w:val="hybridMultilevel"/>
    <w:tmpl w:val="82124B94"/>
    <w:lvl w:ilvl="0" w:tplc="4B36A3BA">
      <w:start w:val="2"/>
      <w:numFmt w:val="bullet"/>
      <w:lvlText w:val="-"/>
      <w:lvlJc w:val="left"/>
      <w:pPr>
        <w:ind w:left="1287" w:hanging="360"/>
      </w:pPr>
      <w:rPr>
        <w:rFonts w:ascii="Times New Roman" w:eastAsia="Times New Roman"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5"/>
    <w:rsid w:val="00014E7D"/>
    <w:rsid w:val="000C4FC3"/>
    <w:rsid w:val="000E4F35"/>
    <w:rsid w:val="000E5AF2"/>
    <w:rsid w:val="001F4207"/>
    <w:rsid w:val="002B1E68"/>
    <w:rsid w:val="002B4CCA"/>
    <w:rsid w:val="00345B97"/>
    <w:rsid w:val="004E14E1"/>
    <w:rsid w:val="005240B5"/>
    <w:rsid w:val="005670A1"/>
    <w:rsid w:val="005D1024"/>
    <w:rsid w:val="00737B82"/>
    <w:rsid w:val="0078098F"/>
    <w:rsid w:val="007C3EFB"/>
    <w:rsid w:val="008E5E61"/>
    <w:rsid w:val="009816BF"/>
    <w:rsid w:val="00AF06B0"/>
    <w:rsid w:val="00BD1054"/>
    <w:rsid w:val="00BD7BBF"/>
    <w:rsid w:val="00C20A6A"/>
    <w:rsid w:val="00C327AB"/>
    <w:rsid w:val="00C570CB"/>
    <w:rsid w:val="00C95CC5"/>
    <w:rsid w:val="00CC344B"/>
    <w:rsid w:val="00D75D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9C2A"/>
  <w15:chartTrackingRefBased/>
  <w15:docId w15:val="{56FE9022-0F1C-4D6C-8B64-60563EBA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4FC3"/>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C4FC3"/>
    <w:pPr>
      <w:keepNext/>
      <w:autoSpaceDE w:val="0"/>
      <w:autoSpaceDN w:val="0"/>
      <w:adjustRightInd w:val="0"/>
      <w:outlineLvl w:val="0"/>
    </w:pPr>
    <w:rPr>
      <w:b/>
      <w:bCs/>
      <w:sz w:val="36"/>
      <w:szCs w:val="36"/>
    </w:rPr>
  </w:style>
  <w:style w:type="paragraph" w:styleId="Virsraksts2">
    <w:name w:val="heading 2"/>
    <w:basedOn w:val="Parasts"/>
    <w:next w:val="Parasts"/>
    <w:link w:val="Virsraksts2Rakstz"/>
    <w:unhideWhenUsed/>
    <w:qFormat/>
    <w:rsid w:val="000C4FC3"/>
    <w:pPr>
      <w:keepNext/>
      <w:autoSpaceDE w:val="0"/>
      <w:autoSpaceDN w:val="0"/>
      <w:adjustRightInd w:val="0"/>
      <w:outlineLvl w:val="1"/>
    </w:pPr>
    <w:rPr>
      <w:b/>
      <w:bCs/>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4FC3"/>
    <w:rPr>
      <w:rFonts w:ascii="Times New Roman" w:eastAsia="Times New Roman" w:hAnsi="Times New Roman" w:cs="Times New Roman"/>
      <w:b/>
      <w:bCs/>
      <w:sz w:val="36"/>
      <w:szCs w:val="36"/>
    </w:rPr>
  </w:style>
  <w:style w:type="character" w:customStyle="1" w:styleId="Virsraksts2Rakstz">
    <w:name w:val="Virsraksts 2 Rakstz."/>
    <w:basedOn w:val="Noklusjumarindkopasfonts"/>
    <w:link w:val="Virsraksts2"/>
    <w:rsid w:val="000C4FC3"/>
    <w:rPr>
      <w:rFonts w:ascii="Times New Roman" w:eastAsia="Times New Roman" w:hAnsi="Times New Roman" w:cs="Times New Roman"/>
      <w:b/>
      <w:bCs/>
      <w:sz w:val="24"/>
      <w:szCs w:val="40"/>
    </w:rPr>
  </w:style>
  <w:style w:type="paragraph" w:styleId="Sarakstarindkopa">
    <w:name w:val="List Paragraph"/>
    <w:basedOn w:val="Parasts"/>
    <w:uiPriority w:val="34"/>
    <w:qFormat/>
    <w:rsid w:val="000C4FC3"/>
    <w:pPr>
      <w:ind w:left="720"/>
      <w:contextualSpacing/>
    </w:pPr>
  </w:style>
  <w:style w:type="paragraph" w:customStyle="1" w:styleId="Parastais1">
    <w:name w:val="Parastais1"/>
    <w:rsid w:val="000C4FC3"/>
    <w:pPr>
      <w:spacing w:after="0" w:line="240" w:lineRule="auto"/>
    </w:pPr>
    <w:rPr>
      <w:rFonts w:ascii="Times New Roman" w:eastAsia="ヒラギノ角ゴ Pro W3" w:hAnsi="Times New Roman" w:cs="Times New Roman"/>
      <w:color w:val="000000"/>
      <w:sz w:val="24"/>
      <w:szCs w:val="20"/>
      <w:lang w:val="en-GB" w:eastAsia="lv-LV"/>
    </w:rPr>
  </w:style>
  <w:style w:type="character" w:styleId="Komentraatsauce">
    <w:name w:val="annotation reference"/>
    <w:basedOn w:val="Noklusjumarindkopasfonts"/>
    <w:uiPriority w:val="99"/>
    <w:semiHidden/>
    <w:unhideWhenUsed/>
    <w:rsid w:val="00345B97"/>
    <w:rPr>
      <w:sz w:val="16"/>
      <w:szCs w:val="16"/>
    </w:rPr>
  </w:style>
  <w:style w:type="paragraph" w:styleId="Komentrateksts">
    <w:name w:val="annotation text"/>
    <w:basedOn w:val="Parasts"/>
    <w:link w:val="KomentratekstsRakstz"/>
    <w:uiPriority w:val="99"/>
    <w:semiHidden/>
    <w:unhideWhenUsed/>
    <w:rsid w:val="00345B97"/>
    <w:rPr>
      <w:sz w:val="20"/>
      <w:szCs w:val="20"/>
    </w:rPr>
  </w:style>
  <w:style w:type="character" w:customStyle="1" w:styleId="KomentratekstsRakstz">
    <w:name w:val="Komentāra teksts Rakstz."/>
    <w:basedOn w:val="Noklusjumarindkopasfonts"/>
    <w:link w:val="Komentrateksts"/>
    <w:uiPriority w:val="99"/>
    <w:semiHidden/>
    <w:rsid w:val="00345B97"/>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45B97"/>
    <w:rPr>
      <w:b/>
      <w:bCs/>
    </w:rPr>
  </w:style>
  <w:style w:type="character" w:customStyle="1" w:styleId="KomentratmaRakstz">
    <w:name w:val="Komentāra tēma Rakstz."/>
    <w:basedOn w:val="KomentratekstsRakstz"/>
    <w:link w:val="Komentratma"/>
    <w:uiPriority w:val="99"/>
    <w:semiHidden/>
    <w:rsid w:val="00345B97"/>
    <w:rPr>
      <w:rFonts w:ascii="Times New Roman" w:eastAsia="Times New Roman" w:hAnsi="Times New Roman" w:cs="Times New Roman"/>
      <w:b/>
      <w:bCs/>
      <w:sz w:val="20"/>
      <w:szCs w:val="20"/>
    </w:rPr>
  </w:style>
  <w:style w:type="paragraph" w:styleId="Prskatjums">
    <w:name w:val="Revision"/>
    <w:hidden/>
    <w:uiPriority w:val="99"/>
    <w:semiHidden/>
    <w:rsid w:val="00345B9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5270</Words>
  <Characters>3004</Characters>
  <Application>Microsoft Office Word</Application>
  <DocSecurity>0</DocSecurity>
  <Lines>25</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23</cp:revision>
  <dcterms:created xsi:type="dcterms:W3CDTF">2022-11-28T11:04:00Z</dcterms:created>
  <dcterms:modified xsi:type="dcterms:W3CDTF">2022-11-30T10:40:00Z</dcterms:modified>
</cp:coreProperties>
</file>