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06E7" w14:textId="3A845D6C" w:rsidR="00321639" w:rsidRPr="00B75C92" w:rsidRDefault="00321639" w:rsidP="00321639">
      <w:pPr>
        <w:pStyle w:val="Parastais1"/>
        <w:jc w:val="right"/>
        <w:rPr>
          <w:sz w:val="26"/>
          <w:szCs w:val="26"/>
          <w:lang w:val="lv-LV"/>
        </w:rPr>
      </w:pPr>
      <w:r w:rsidRPr="00B75C92">
        <w:rPr>
          <w:sz w:val="26"/>
          <w:szCs w:val="26"/>
          <w:lang w:val="lv-LV"/>
        </w:rPr>
        <w:t>16. pielikums</w:t>
      </w:r>
    </w:p>
    <w:p w14:paraId="40849BCB" w14:textId="77777777" w:rsidR="00321639" w:rsidRPr="00B75C92" w:rsidRDefault="00321639" w:rsidP="00321639">
      <w:pPr>
        <w:pStyle w:val="Parastais1"/>
        <w:jc w:val="right"/>
        <w:rPr>
          <w:sz w:val="26"/>
          <w:szCs w:val="26"/>
          <w:lang w:val="lv-LV"/>
        </w:rPr>
      </w:pPr>
      <w:r w:rsidRPr="00B75C92">
        <w:rPr>
          <w:sz w:val="26"/>
          <w:szCs w:val="26"/>
          <w:lang w:val="lv-LV"/>
        </w:rPr>
        <w:t>Latvijas Nacionālā kultūras centra</w:t>
      </w:r>
    </w:p>
    <w:p w14:paraId="710B4E0E" w14:textId="77777777" w:rsidR="007129C9" w:rsidRPr="0047257F" w:rsidRDefault="007129C9" w:rsidP="007129C9">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 xml:space="preserve">2022. gada </w:t>
      </w:r>
      <w:r>
        <w:rPr>
          <w:rFonts w:asciiTheme="majorBidi" w:hAnsiTheme="majorBidi" w:cstheme="majorBidi"/>
          <w:sz w:val="26"/>
          <w:szCs w:val="26"/>
          <w:lang w:val="lv-LV"/>
        </w:rPr>
        <w:t>28</w:t>
      </w:r>
      <w:r w:rsidRPr="0047257F">
        <w:rPr>
          <w:rFonts w:asciiTheme="majorBidi" w:hAnsiTheme="majorBidi" w:cstheme="majorBidi"/>
          <w:sz w:val="26"/>
          <w:szCs w:val="26"/>
          <w:lang w:val="lv-LV"/>
        </w:rPr>
        <w:t>. novembra rīkojumam Nr.1.1-</w:t>
      </w:r>
      <w:r>
        <w:rPr>
          <w:rFonts w:asciiTheme="majorBidi" w:hAnsiTheme="majorBidi" w:cstheme="majorBidi"/>
          <w:sz w:val="26"/>
          <w:szCs w:val="26"/>
          <w:lang w:val="lv-LV"/>
        </w:rPr>
        <w:t>4</w:t>
      </w:r>
      <w:r w:rsidRPr="0047257F">
        <w:rPr>
          <w:rFonts w:asciiTheme="majorBidi" w:hAnsiTheme="majorBidi" w:cstheme="majorBidi"/>
          <w:sz w:val="26"/>
          <w:szCs w:val="26"/>
          <w:lang w:val="lv-LV"/>
        </w:rPr>
        <w:t>/</w:t>
      </w:r>
      <w:r>
        <w:rPr>
          <w:rFonts w:asciiTheme="majorBidi" w:hAnsiTheme="majorBidi" w:cstheme="majorBidi"/>
          <w:sz w:val="26"/>
          <w:szCs w:val="26"/>
          <w:lang w:val="lv-LV"/>
        </w:rPr>
        <w:t>70</w:t>
      </w:r>
    </w:p>
    <w:p w14:paraId="3891617F" w14:textId="39FF59BD" w:rsidR="00014E7D" w:rsidRPr="00B75C92" w:rsidRDefault="00014E7D"/>
    <w:p w14:paraId="3308C72D" w14:textId="77777777" w:rsidR="00E37BE3" w:rsidRPr="00B75C92" w:rsidRDefault="00E37BE3" w:rsidP="00E37BE3">
      <w:pPr>
        <w:pStyle w:val="Virsraksts2"/>
        <w:jc w:val="center"/>
        <w:rPr>
          <w:sz w:val="26"/>
          <w:szCs w:val="26"/>
          <w:lang w:val="lv-LV"/>
        </w:rPr>
      </w:pPr>
      <w:r w:rsidRPr="00B75C92">
        <w:rPr>
          <w:sz w:val="26"/>
          <w:szCs w:val="26"/>
          <w:lang w:val="lv-LV"/>
        </w:rPr>
        <w:t xml:space="preserve">Profesionālās kvalifikācijas eksāmena programma </w:t>
      </w:r>
    </w:p>
    <w:p w14:paraId="72CDD1BA" w14:textId="61B94741" w:rsidR="00E37BE3" w:rsidRPr="00B75C92" w:rsidRDefault="00E37BE3" w:rsidP="00E37BE3">
      <w:pPr>
        <w:pStyle w:val="Virsraksts2"/>
        <w:jc w:val="center"/>
        <w:rPr>
          <w:sz w:val="26"/>
          <w:szCs w:val="26"/>
          <w:lang w:val="lv-LV"/>
        </w:rPr>
      </w:pPr>
      <w:r w:rsidRPr="00B75C92">
        <w:rPr>
          <w:sz w:val="26"/>
          <w:szCs w:val="26"/>
          <w:lang w:val="lv-LV"/>
        </w:rPr>
        <w:t>izglītības programmā „Deja”</w:t>
      </w:r>
      <w:r w:rsidR="00321639" w:rsidRPr="00B75C92">
        <w:rPr>
          <w:sz w:val="26"/>
          <w:szCs w:val="26"/>
          <w:lang w:val="lv-LV"/>
        </w:rPr>
        <w:t xml:space="preserve"> (Laikmetīgās dejas dejotājs/a)</w:t>
      </w:r>
    </w:p>
    <w:p w14:paraId="5CF3B83E" w14:textId="77777777" w:rsidR="00E37BE3" w:rsidRPr="00B75C92" w:rsidRDefault="00E37BE3" w:rsidP="00E37BE3">
      <w:pPr>
        <w:tabs>
          <w:tab w:val="left" w:pos="1095"/>
        </w:tabs>
        <w:rPr>
          <w:b/>
          <w:bCs/>
          <w:sz w:val="16"/>
          <w:szCs w:val="16"/>
        </w:rPr>
      </w:pPr>
    </w:p>
    <w:p w14:paraId="330604AC" w14:textId="77777777" w:rsidR="0052074C" w:rsidRPr="00B75C92" w:rsidRDefault="00E37BE3" w:rsidP="0052074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07"/>
        <w:rPr>
          <w:b/>
          <w:bCs/>
          <w:sz w:val="26"/>
          <w:szCs w:val="26"/>
        </w:rPr>
      </w:pPr>
      <w:r w:rsidRPr="00B75C92">
        <w:rPr>
          <w:b/>
          <w:bCs/>
        </w:rPr>
        <w:tab/>
      </w:r>
      <w:r w:rsidR="0052074C" w:rsidRPr="00B75C92">
        <w:rPr>
          <w:b/>
          <w:bCs/>
          <w:sz w:val="26"/>
          <w:szCs w:val="26"/>
        </w:rPr>
        <w:t>Vispārīgie jautājumi</w:t>
      </w:r>
    </w:p>
    <w:p w14:paraId="08EE02A5" w14:textId="77777777" w:rsidR="0052074C" w:rsidRPr="00B75C92" w:rsidRDefault="0052074C" w:rsidP="0052074C">
      <w:pPr>
        <w:pStyle w:val="Parastais1"/>
        <w:jc w:val="both"/>
        <w:rPr>
          <w:sz w:val="16"/>
          <w:szCs w:val="16"/>
          <w:lang w:val="lv-LV"/>
        </w:rPr>
      </w:pPr>
    </w:p>
    <w:p w14:paraId="2DE82459" w14:textId="7203DC3F" w:rsidR="0052074C" w:rsidRPr="00B75C92" w:rsidRDefault="0052074C" w:rsidP="0052074C">
      <w:pPr>
        <w:pStyle w:val="Parastais1"/>
        <w:numPr>
          <w:ilvl w:val="1"/>
          <w:numId w:val="15"/>
        </w:numPr>
        <w:ind w:left="426" w:hanging="426"/>
        <w:jc w:val="both"/>
        <w:rPr>
          <w:sz w:val="26"/>
          <w:szCs w:val="26"/>
          <w:lang w:val="lv-LV"/>
        </w:rPr>
      </w:pPr>
      <w:r w:rsidRPr="00B75C92">
        <w:rPr>
          <w:sz w:val="26"/>
          <w:szCs w:val="26"/>
          <w:lang w:val="lv-LV"/>
        </w:rPr>
        <w:t>Profesionālās kvalifikācijas eksāmena programma ir izstrādāta</w:t>
      </w:r>
      <w:r w:rsidR="00487845" w:rsidRPr="00B75C92">
        <w:rPr>
          <w:sz w:val="26"/>
          <w:szCs w:val="26"/>
          <w:lang w:val="lv-LV"/>
        </w:rPr>
        <w:t>,</w:t>
      </w:r>
      <w:r w:rsidRPr="00B75C92">
        <w:rPr>
          <w:sz w:val="26"/>
          <w:szCs w:val="26"/>
          <w:lang w:val="lv-LV"/>
        </w:rPr>
        <w:t xml:space="preserve"> ievērojot profesijas standartā un izglītības programmā noteiktās prasības;</w:t>
      </w:r>
    </w:p>
    <w:p w14:paraId="3DC72AD9" w14:textId="77777777" w:rsidR="0052074C" w:rsidRPr="00B75C92" w:rsidRDefault="0052074C" w:rsidP="0052074C">
      <w:pPr>
        <w:pStyle w:val="Parastais1"/>
        <w:numPr>
          <w:ilvl w:val="1"/>
          <w:numId w:val="15"/>
        </w:numPr>
        <w:ind w:left="426" w:hanging="426"/>
        <w:jc w:val="both"/>
        <w:rPr>
          <w:sz w:val="26"/>
          <w:szCs w:val="26"/>
          <w:lang w:val="lv-LV"/>
        </w:rPr>
      </w:pPr>
      <w:r w:rsidRPr="00B75C92">
        <w:rPr>
          <w:sz w:val="26"/>
          <w:szCs w:val="26"/>
          <w:lang w:val="lv-LV"/>
        </w:rPr>
        <w:t>Profesionālās kvalifikācijas eksāmens kārtojams valsts valodā;</w:t>
      </w:r>
    </w:p>
    <w:p w14:paraId="1CC3895F" w14:textId="77777777" w:rsidR="0052074C" w:rsidRPr="00B75C92" w:rsidRDefault="0052074C" w:rsidP="0052074C">
      <w:pPr>
        <w:pStyle w:val="Parastais1"/>
        <w:numPr>
          <w:ilvl w:val="1"/>
          <w:numId w:val="15"/>
        </w:numPr>
        <w:ind w:left="426" w:hanging="426"/>
        <w:jc w:val="both"/>
        <w:rPr>
          <w:sz w:val="26"/>
          <w:szCs w:val="26"/>
          <w:lang w:val="lv-LV"/>
        </w:rPr>
      </w:pPr>
      <w:r w:rsidRPr="00B75C92">
        <w:rPr>
          <w:sz w:val="26"/>
          <w:szCs w:val="26"/>
          <w:lang w:val="lv-LV"/>
        </w:rPr>
        <w:t xml:space="preserve">Profesionālās kvalifikācijas eksāmens notiek </w:t>
      </w:r>
      <w:r w:rsidRPr="00B75C92">
        <w:rPr>
          <w:b/>
          <w:bCs/>
          <w:sz w:val="26"/>
          <w:szCs w:val="26"/>
          <w:lang w:val="lv-LV"/>
        </w:rPr>
        <w:t>klātienē un/vai attālināti.</w:t>
      </w:r>
    </w:p>
    <w:p w14:paraId="66B7CC9F" w14:textId="77777777" w:rsidR="00861C4F" w:rsidRPr="00B75C92" w:rsidRDefault="00861C4F" w:rsidP="00861C4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rPr>
          <w:b/>
          <w:bCs/>
          <w:sz w:val="26"/>
          <w:szCs w:val="26"/>
        </w:rPr>
      </w:pPr>
      <w:r w:rsidRPr="00B75C92">
        <w:rPr>
          <w:b/>
          <w:bCs/>
          <w:sz w:val="26"/>
          <w:szCs w:val="26"/>
        </w:rPr>
        <w:t>Eksāmena mērķis</w:t>
      </w:r>
    </w:p>
    <w:p w14:paraId="3431D657" w14:textId="77777777" w:rsidR="00861C4F" w:rsidRPr="00B75C92" w:rsidRDefault="00861C4F" w:rsidP="00861C4F">
      <w:pPr>
        <w:pStyle w:val="Parastais1"/>
        <w:spacing w:after="240"/>
        <w:jc w:val="both"/>
        <w:rPr>
          <w:sz w:val="16"/>
          <w:szCs w:val="16"/>
          <w:lang w:val="lv-LV"/>
        </w:rPr>
      </w:pPr>
      <w:r w:rsidRPr="00B75C92">
        <w:rPr>
          <w:sz w:val="26"/>
          <w:szCs w:val="26"/>
          <w:lang w:val="lv-LV"/>
        </w:rPr>
        <w:t>Pārbaudīt un novērtēt izglītojamā zināšanas un prasmes noteiktā profesionālajā kvalifikācijā atbilstoši profesionālās izglītības programmai un profesionālās kvalifikācijas prasībām.</w:t>
      </w:r>
    </w:p>
    <w:p w14:paraId="76F894A1" w14:textId="77777777" w:rsidR="00861C4F" w:rsidRPr="00B75C92" w:rsidRDefault="00861C4F" w:rsidP="00861C4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left="567" w:hanging="210"/>
        <w:rPr>
          <w:b/>
          <w:bCs/>
          <w:sz w:val="26"/>
          <w:szCs w:val="26"/>
        </w:rPr>
      </w:pPr>
      <w:r w:rsidRPr="00B75C92">
        <w:rPr>
          <w:b/>
          <w:bCs/>
          <w:sz w:val="26"/>
          <w:szCs w:val="26"/>
        </w:rPr>
        <w:t xml:space="preserve"> Eksāmena adresāts</w:t>
      </w:r>
    </w:p>
    <w:p w14:paraId="396ADA34" w14:textId="77777777" w:rsidR="00861C4F" w:rsidRPr="00B75C92" w:rsidRDefault="00861C4F" w:rsidP="00861C4F">
      <w:pPr>
        <w:pStyle w:val="Parastais1"/>
        <w:spacing w:after="240"/>
        <w:jc w:val="both"/>
        <w:rPr>
          <w:sz w:val="26"/>
          <w:szCs w:val="26"/>
          <w:lang w:val="lv-LV"/>
        </w:rPr>
      </w:pPr>
      <w:r w:rsidRPr="00B75C92">
        <w:rPr>
          <w:sz w:val="26"/>
          <w:szCs w:val="26"/>
          <w:lang w:val="lv-LV"/>
        </w:rPr>
        <w:t>Izglītojamie, kuri kārto profesionālās kvalifikācijas eksāmenu profesionālās izglītības programmas noslēgumā.</w:t>
      </w:r>
    </w:p>
    <w:p w14:paraId="378C79A2" w14:textId="5F54B622" w:rsidR="00E37BE3" w:rsidRPr="00B75C92" w:rsidRDefault="00861C4F" w:rsidP="00861C4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left="567" w:hanging="210"/>
        <w:rPr>
          <w:b/>
          <w:bCs/>
          <w:sz w:val="26"/>
          <w:szCs w:val="26"/>
        </w:rPr>
      </w:pPr>
      <w:r w:rsidRPr="00B75C92">
        <w:rPr>
          <w:b/>
          <w:bCs/>
          <w:sz w:val="26"/>
          <w:szCs w:val="26"/>
        </w:rPr>
        <w:t xml:space="preserve"> </w:t>
      </w:r>
      <w:r w:rsidR="00E37BE3" w:rsidRPr="00B75C92">
        <w:rPr>
          <w:b/>
          <w:bCs/>
          <w:sz w:val="26"/>
          <w:szCs w:val="26"/>
        </w:rPr>
        <w:t>Eksāmena uzbūve</w:t>
      </w:r>
    </w:p>
    <w:p w14:paraId="23231CF6" w14:textId="77777777" w:rsidR="00E37BE3" w:rsidRPr="00B75C92" w:rsidRDefault="00E37BE3" w:rsidP="00861C4F">
      <w:pPr>
        <w:pStyle w:val="Parastais1"/>
        <w:numPr>
          <w:ilvl w:val="1"/>
          <w:numId w:val="15"/>
        </w:numPr>
        <w:ind w:left="426" w:hanging="426"/>
        <w:jc w:val="both"/>
        <w:rPr>
          <w:b/>
          <w:bCs/>
          <w:sz w:val="26"/>
          <w:szCs w:val="26"/>
          <w:lang w:val="lv-LV"/>
        </w:rPr>
      </w:pPr>
      <w:r w:rsidRPr="00B75C92">
        <w:rPr>
          <w:sz w:val="26"/>
          <w:szCs w:val="26"/>
          <w:lang w:val="lv-LV"/>
        </w:rPr>
        <w:t>Eksāmens sastāv no divām daļām:</w:t>
      </w:r>
    </w:p>
    <w:p w14:paraId="151AD7E5" w14:textId="369D9052" w:rsidR="00E37BE3" w:rsidRPr="00B75C92" w:rsidRDefault="00E37BE3" w:rsidP="00861C4F">
      <w:pPr>
        <w:pStyle w:val="Parastais1"/>
        <w:numPr>
          <w:ilvl w:val="2"/>
          <w:numId w:val="15"/>
        </w:numPr>
        <w:ind w:left="709" w:hanging="709"/>
        <w:jc w:val="both"/>
        <w:rPr>
          <w:b/>
          <w:bCs/>
          <w:sz w:val="26"/>
          <w:szCs w:val="26"/>
          <w:lang w:val="lv-LV"/>
        </w:rPr>
      </w:pPr>
      <w:r w:rsidRPr="00B75C92">
        <w:rPr>
          <w:sz w:val="26"/>
          <w:szCs w:val="26"/>
          <w:lang w:val="lv-LV"/>
        </w:rPr>
        <w:t>Teorētiskā daļa</w:t>
      </w:r>
      <w:r w:rsidR="000138FA">
        <w:rPr>
          <w:sz w:val="26"/>
          <w:szCs w:val="26"/>
          <w:lang w:val="lv-LV"/>
        </w:rPr>
        <w:t xml:space="preserve"> (T)</w:t>
      </w:r>
      <w:r w:rsidRPr="00B75C92">
        <w:rPr>
          <w:sz w:val="26"/>
          <w:szCs w:val="26"/>
          <w:lang w:val="lv-LV"/>
        </w:rPr>
        <w:t>.</w:t>
      </w:r>
    </w:p>
    <w:p w14:paraId="4C3D4A32" w14:textId="172591CE" w:rsidR="007C7049" w:rsidRPr="00B75C92" w:rsidRDefault="007C7049" w:rsidP="007C7049">
      <w:pPr>
        <w:autoSpaceDE w:val="0"/>
        <w:autoSpaceDN w:val="0"/>
        <w:adjustRightInd w:val="0"/>
        <w:jc w:val="both"/>
        <w:rPr>
          <w:sz w:val="26"/>
          <w:szCs w:val="26"/>
        </w:rPr>
      </w:pPr>
      <w:r w:rsidRPr="00B75C92">
        <w:rPr>
          <w:sz w:val="26"/>
          <w:szCs w:val="26"/>
        </w:rPr>
        <w:t>Profesionālās kvalifikācijas eksāmena teorētiskā daļa tiek organizēta rakstiski. Izglītojamais, atbilstoši šai programmai un normatīvajiem aktiem, veic pētniecisko darbu.</w:t>
      </w:r>
    </w:p>
    <w:p w14:paraId="43B19CFF" w14:textId="5648B4BB" w:rsidR="00E37BE3" w:rsidRPr="00B75C92" w:rsidRDefault="00E37BE3" w:rsidP="00FB2A0C">
      <w:pPr>
        <w:pStyle w:val="Parastais1"/>
        <w:numPr>
          <w:ilvl w:val="2"/>
          <w:numId w:val="15"/>
        </w:numPr>
        <w:ind w:left="709" w:hanging="709"/>
        <w:jc w:val="both"/>
        <w:rPr>
          <w:sz w:val="26"/>
          <w:szCs w:val="26"/>
          <w:lang w:val="lv-LV"/>
        </w:rPr>
      </w:pPr>
      <w:r w:rsidRPr="00B75C92">
        <w:rPr>
          <w:sz w:val="26"/>
          <w:szCs w:val="26"/>
          <w:lang w:val="lv-LV"/>
        </w:rPr>
        <w:t>Praktiskā daļa</w:t>
      </w:r>
      <w:r w:rsidR="000138FA">
        <w:rPr>
          <w:sz w:val="26"/>
          <w:szCs w:val="26"/>
          <w:lang w:val="lv-LV"/>
        </w:rPr>
        <w:t xml:space="preserve"> (P)</w:t>
      </w:r>
      <w:r w:rsidRPr="00B75C92">
        <w:rPr>
          <w:sz w:val="26"/>
          <w:szCs w:val="26"/>
          <w:lang w:val="lv-LV"/>
        </w:rPr>
        <w:t xml:space="preserve">. </w:t>
      </w:r>
    </w:p>
    <w:p w14:paraId="0FE0C505" w14:textId="52F59A2D" w:rsidR="00E37BE3" w:rsidRPr="00B75C92" w:rsidRDefault="00E37BE3" w:rsidP="00FB2A0C">
      <w:pPr>
        <w:jc w:val="both"/>
        <w:rPr>
          <w:sz w:val="26"/>
          <w:szCs w:val="26"/>
        </w:rPr>
      </w:pPr>
      <w:r w:rsidRPr="00B75C92">
        <w:rPr>
          <w:sz w:val="26"/>
          <w:szCs w:val="26"/>
        </w:rPr>
        <w:t xml:space="preserve">Profesionālās kvalifikācijas eksāmena praktiskā daļa ir </w:t>
      </w:r>
      <w:r w:rsidR="000138FA">
        <w:rPr>
          <w:sz w:val="26"/>
          <w:szCs w:val="26"/>
        </w:rPr>
        <w:t xml:space="preserve">laikmetīgā deja un </w:t>
      </w:r>
      <w:r w:rsidR="00FB2A0C" w:rsidRPr="00B75C92">
        <w:rPr>
          <w:sz w:val="26"/>
          <w:szCs w:val="26"/>
        </w:rPr>
        <w:t>atklāta</w:t>
      </w:r>
      <w:r w:rsidRPr="00B75C92">
        <w:rPr>
          <w:sz w:val="26"/>
          <w:szCs w:val="26"/>
        </w:rPr>
        <w:t xml:space="preserve"> tipa koncertizpildījums. </w:t>
      </w:r>
    </w:p>
    <w:p w14:paraId="3CF31740" w14:textId="192560C3" w:rsidR="00E37BE3" w:rsidRPr="00B75C92" w:rsidRDefault="00E37BE3" w:rsidP="00FB2A0C">
      <w:pPr>
        <w:pStyle w:val="Parastais1"/>
        <w:numPr>
          <w:ilvl w:val="1"/>
          <w:numId w:val="15"/>
        </w:numPr>
        <w:ind w:left="426" w:hanging="426"/>
        <w:jc w:val="both"/>
        <w:rPr>
          <w:sz w:val="26"/>
          <w:szCs w:val="26"/>
          <w:lang w:val="lv-LV"/>
        </w:rPr>
      </w:pPr>
      <w:r w:rsidRPr="00B75C92">
        <w:rPr>
          <w:sz w:val="26"/>
          <w:szCs w:val="26"/>
          <w:lang w:val="lv-LV"/>
        </w:rPr>
        <w:t>Teorētiskā un praktiskā daļa pārbauda eksaminējamās personas zināšanas un prasmes, kas iegūtas mācību laikā atbilstoši profesijas kvalifikācijas prasībām, un to vērtē attiecībā 1</w:t>
      </w:r>
      <w:r w:rsidR="00FB2A0C" w:rsidRPr="00B75C92">
        <w:rPr>
          <w:sz w:val="26"/>
          <w:szCs w:val="26"/>
          <w:lang w:val="lv-LV"/>
        </w:rPr>
        <w:t xml:space="preserve"> </w:t>
      </w:r>
      <w:r w:rsidRPr="00B75C92">
        <w:rPr>
          <w:sz w:val="26"/>
          <w:szCs w:val="26"/>
          <w:lang w:val="lv-LV"/>
        </w:rPr>
        <w:t>(T)</w:t>
      </w:r>
      <w:r w:rsidR="00FB2A0C" w:rsidRPr="00B75C92">
        <w:rPr>
          <w:sz w:val="26"/>
          <w:szCs w:val="26"/>
          <w:lang w:val="lv-LV"/>
        </w:rPr>
        <w:t xml:space="preserve"> </w:t>
      </w:r>
      <w:r w:rsidRPr="00B75C92">
        <w:rPr>
          <w:sz w:val="26"/>
          <w:szCs w:val="26"/>
          <w:lang w:val="lv-LV"/>
        </w:rPr>
        <w:t>:</w:t>
      </w:r>
      <w:r w:rsidR="00487845" w:rsidRPr="00B75C92">
        <w:rPr>
          <w:sz w:val="26"/>
          <w:szCs w:val="26"/>
          <w:lang w:val="lv-LV"/>
        </w:rPr>
        <w:t xml:space="preserve"> </w:t>
      </w:r>
      <w:r w:rsidRPr="00B75C92">
        <w:rPr>
          <w:sz w:val="26"/>
          <w:szCs w:val="26"/>
          <w:lang w:val="lv-LV"/>
        </w:rPr>
        <w:t>5</w:t>
      </w:r>
      <w:r w:rsidR="00FB2A0C" w:rsidRPr="00B75C92">
        <w:rPr>
          <w:sz w:val="26"/>
          <w:szCs w:val="26"/>
          <w:lang w:val="lv-LV"/>
        </w:rPr>
        <w:t xml:space="preserve"> </w:t>
      </w:r>
      <w:r w:rsidRPr="00B75C92">
        <w:rPr>
          <w:sz w:val="26"/>
          <w:szCs w:val="26"/>
          <w:lang w:val="lv-LV"/>
        </w:rPr>
        <w:t>(P).</w:t>
      </w:r>
    </w:p>
    <w:p w14:paraId="4159F119" w14:textId="517D9366" w:rsidR="00E37BE3" w:rsidRPr="00B75C92" w:rsidRDefault="00BB45E3" w:rsidP="00FB2A0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left="567" w:hanging="210"/>
        <w:rPr>
          <w:b/>
          <w:bCs/>
          <w:sz w:val="26"/>
          <w:szCs w:val="26"/>
        </w:rPr>
      </w:pPr>
      <w:r w:rsidRPr="00B75C92">
        <w:rPr>
          <w:b/>
          <w:bCs/>
          <w:sz w:val="26"/>
          <w:szCs w:val="26"/>
        </w:rPr>
        <w:t xml:space="preserve"> </w:t>
      </w:r>
      <w:r w:rsidR="00E37BE3" w:rsidRPr="00B75C92">
        <w:rPr>
          <w:b/>
          <w:bCs/>
          <w:sz w:val="26"/>
          <w:szCs w:val="26"/>
        </w:rPr>
        <w:t>Teorētiskās daļas saturs</w:t>
      </w:r>
    </w:p>
    <w:p w14:paraId="32832C5E" w14:textId="77777777" w:rsidR="00E37BE3" w:rsidRPr="00B75C92" w:rsidRDefault="00E37BE3" w:rsidP="00FB2A0C">
      <w:pPr>
        <w:pStyle w:val="Parastais1"/>
        <w:numPr>
          <w:ilvl w:val="1"/>
          <w:numId w:val="15"/>
        </w:numPr>
        <w:ind w:left="426" w:hanging="426"/>
        <w:jc w:val="both"/>
        <w:rPr>
          <w:sz w:val="26"/>
          <w:szCs w:val="26"/>
          <w:lang w:val="lv-LV"/>
        </w:rPr>
      </w:pPr>
      <w:r w:rsidRPr="00B75C92">
        <w:rPr>
          <w:sz w:val="26"/>
          <w:szCs w:val="26"/>
          <w:lang w:val="lv-LV"/>
        </w:rPr>
        <w:t>Teorētiskā daļa ir objektīvi vērtējama daļa un pārbauda izglītojamā zināšanas un izpratni;</w:t>
      </w:r>
    </w:p>
    <w:p w14:paraId="6D49D548" w14:textId="77777777" w:rsidR="00E37BE3" w:rsidRPr="00B75C92" w:rsidRDefault="00E37BE3" w:rsidP="00FB2A0C">
      <w:pPr>
        <w:pStyle w:val="Parastais1"/>
        <w:numPr>
          <w:ilvl w:val="1"/>
          <w:numId w:val="15"/>
        </w:numPr>
        <w:ind w:left="426" w:hanging="426"/>
        <w:jc w:val="both"/>
        <w:rPr>
          <w:sz w:val="26"/>
          <w:szCs w:val="26"/>
          <w:lang w:val="lv-LV"/>
        </w:rPr>
      </w:pPr>
      <w:r w:rsidRPr="00B75C92">
        <w:rPr>
          <w:sz w:val="26"/>
          <w:szCs w:val="26"/>
          <w:lang w:val="lv-LV"/>
        </w:rPr>
        <w:t>Teorētiskās daļas pārbaudes darba saturs, apjoms, norises laiks un maksimālais iespējamais iegūto punktu skaits ir noteikts atbilstoši iegūstamajam 4. profesionālās kvalifikācijas līmenim;</w:t>
      </w:r>
    </w:p>
    <w:p w14:paraId="4978CE55" w14:textId="52C47BFA" w:rsidR="00BE35E5" w:rsidRPr="00B75C92" w:rsidRDefault="00BE35E5" w:rsidP="00BE35E5">
      <w:pPr>
        <w:pStyle w:val="Parastais1"/>
        <w:numPr>
          <w:ilvl w:val="1"/>
          <w:numId w:val="15"/>
        </w:numPr>
        <w:ind w:left="426" w:hanging="426"/>
        <w:jc w:val="both"/>
        <w:rPr>
          <w:sz w:val="26"/>
          <w:szCs w:val="26"/>
          <w:lang w:val="lv-LV"/>
        </w:rPr>
      </w:pPr>
      <w:r w:rsidRPr="00B75C92">
        <w:rPr>
          <w:sz w:val="26"/>
          <w:szCs w:val="26"/>
          <w:lang w:val="lv-LV"/>
        </w:rPr>
        <w:t>Teorētiskajā daļā izglītojamais izstrādā un aizstāv pētniecisko darbu, atbilstoši izglītības iestādes izstrādātajai kārtībai;</w:t>
      </w:r>
    </w:p>
    <w:p w14:paraId="35844AB9" w14:textId="480F9DA6" w:rsidR="00E37BE3" w:rsidRPr="00B75C92" w:rsidRDefault="00E37BE3" w:rsidP="00BE35E5">
      <w:pPr>
        <w:pStyle w:val="Parastais1"/>
        <w:numPr>
          <w:ilvl w:val="1"/>
          <w:numId w:val="15"/>
        </w:numPr>
        <w:ind w:left="426" w:hanging="426"/>
        <w:jc w:val="both"/>
        <w:rPr>
          <w:sz w:val="26"/>
          <w:szCs w:val="26"/>
          <w:lang w:val="lv-LV"/>
        </w:rPr>
      </w:pPr>
      <w:r w:rsidRPr="00B75C92">
        <w:rPr>
          <w:sz w:val="26"/>
          <w:szCs w:val="26"/>
          <w:lang w:val="lv-LV"/>
        </w:rPr>
        <w:t xml:space="preserve"> Pētnieciskā darba noformējumā jāiekļauj informācija par eksaminējamā vārdu un uzvārdu, personas kodu, izglītības iestādi, kursu, grupu</w:t>
      </w:r>
      <w:r w:rsidR="00BE35E5" w:rsidRPr="00B75C92">
        <w:rPr>
          <w:sz w:val="26"/>
          <w:szCs w:val="26"/>
          <w:lang w:val="lv-LV"/>
        </w:rPr>
        <w:t>;</w:t>
      </w:r>
    </w:p>
    <w:p w14:paraId="2F3371FA" w14:textId="5837E67D" w:rsidR="00E37BE3" w:rsidRPr="00B75C92" w:rsidRDefault="00E37BE3" w:rsidP="00BE35E5">
      <w:pPr>
        <w:pStyle w:val="Parastais1"/>
        <w:numPr>
          <w:ilvl w:val="1"/>
          <w:numId w:val="15"/>
        </w:numPr>
        <w:ind w:left="426" w:hanging="426"/>
        <w:jc w:val="both"/>
        <w:rPr>
          <w:sz w:val="26"/>
          <w:szCs w:val="26"/>
          <w:lang w:val="lv-LV"/>
        </w:rPr>
      </w:pPr>
      <w:r w:rsidRPr="00B75C92">
        <w:rPr>
          <w:sz w:val="26"/>
          <w:szCs w:val="26"/>
          <w:lang w:val="lv-LV"/>
        </w:rPr>
        <w:lastRenderedPageBreak/>
        <w:t>Pētniecisko darbu vērtē profesionālā kvalifikācijas eksāmena komisija pirms/pēc eksāmena praktiskās daļas norises</w:t>
      </w:r>
      <w:r w:rsidR="00487845" w:rsidRPr="00B75C92">
        <w:rPr>
          <w:sz w:val="26"/>
          <w:szCs w:val="26"/>
          <w:lang w:val="lv-LV"/>
        </w:rPr>
        <w:t>.</w:t>
      </w:r>
    </w:p>
    <w:p w14:paraId="495259C7" w14:textId="23F43742" w:rsidR="00E37BE3" w:rsidRPr="00B75C92" w:rsidRDefault="00BB45E3" w:rsidP="00BB45E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left="567" w:hanging="210"/>
        <w:rPr>
          <w:b/>
          <w:bCs/>
          <w:sz w:val="26"/>
          <w:szCs w:val="26"/>
        </w:rPr>
      </w:pPr>
      <w:r w:rsidRPr="00B75C92">
        <w:rPr>
          <w:b/>
          <w:bCs/>
          <w:sz w:val="26"/>
          <w:szCs w:val="26"/>
        </w:rPr>
        <w:t xml:space="preserve"> </w:t>
      </w:r>
      <w:r w:rsidR="00E37BE3" w:rsidRPr="00B75C92">
        <w:rPr>
          <w:b/>
          <w:bCs/>
          <w:sz w:val="26"/>
          <w:szCs w:val="26"/>
        </w:rPr>
        <w:t>Praktiskās daļas saturs</w:t>
      </w:r>
    </w:p>
    <w:p w14:paraId="774B0C85" w14:textId="77777777" w:rsidR="00E37BE3" w:rsidRPr="00B75C92" w:rsidRDefault="00E37BE3" w:rsidP="00BB45E3">
      <w:pPr>
        <w:pStyle w:val="Parastais1"/>
        <w:numPr>
          <w:ilvl w:val="1"/>
          <w:numId w:val="15"/>
        </w:numPr>
        <w:ind w:left="426" w:hanging="426"/>
        <w:jc w:val="both"/>
        <w:rPr>
          <w:b/>
          <w:bCs/>
          <w:sz w:val="26"/>
          <w:szCs w:val="26"/>
          <w:lang w:val="lv-LV"/>
        </w:rPr>
      </w:pPr>
      <w:r w:rsidRPr="00B75C92">
        <w:rPr>
          <w:b/>
          <w:bCs/>
          <w:sz w:val="26"/>
          <w:szCs w:val="26"/>
          <w:lang w:val="lv-LV"/>
        </w:rPr>
        <w:t xml:space="preserve"> </w:t>
      </w:r>
      <w:r w:rsidRPr="00B75C92">
        <w:rPr>
          <w:sz w:val="26"/>
          <w:szCs w:val="26"/>
          <w:lang w:val="lv-LV"/>
        </w:rPr>
        <w:t>Profesionālās kvalifikācijas eksāmena praktiskā daļa pārbauda izglītojamā prasmes un iemaņas, ko paredz izglītības programmas saturs;</w:t>
      </w:r>
    </w:p>
    <w:p w14:paraId="152C335E" w14:textId="16ECE70F" w:rsidR="00E37BE3" w:rsidRPr="00B75C92" w:rsidRDefault="00E37BE3" w:rsidP="00BB45E3">
      <w:pPr>
        <w:pStyle w:val="Parastais1"/>
        <w:numPr>
          <w:ilvl w:val="1"/>
          <w:numId w:val="15"/>
        </w:numPr>
        <w:ind w:left="426" w:hanging="426"/>
        <w:jc w:val="both"/>
        <w:rPr>
          <w:b/>
          <w:bCs/>
          <w:sz w:val="26"/>
          <w:szCs w:val="26"/>
          <w:lang w:val="lv-LV"/>
        </w:rPr>
      </w:pPr>
      <w:r w:rsidRPr="00B75C92">
        <w:rPr>
          <w:sz w:val="26"/>
          <w:szCs w:val="26"/>
          <w:lang w:val="lv-LV"/>
        </w:rPr>
        <w:t xml:space="preserve"> Profesionālās kvalifikācijas eksāmena praktiskā daļa ir</w:t>
      </w:r>
      <w:r w:rsidR="007C7049" w:rsidRPr="00B75C92">
        <w:rPr>
          <w:sz w:val="26"/>
          <w:szCs w:val="26"/>
          <w:lang w:val="lv-LV"/>
        </w:rPr>
        <w:t xml:space="preserve"> laikmetīgā deja un</w:t>
      </w:r>
      <w:r w:rsidRPr="00B75C92">
        <w:rPr>
          <w:sz w:val="26"/>
          <w:szCs w:val="26"/>
          <w:lang w:val="lv-LV"/>
        </w:rPr>
        <w:t xml:space="preserve"> atklāta tipa koncertizpildījums</w:t>
      </w:r>
      <w:r w:rsidR="00BB45E3" w:rsidRPr="00B75C92">
        <w:rPr>
          <w:sz w:val="26"/>
          <w:szCs w:val="26"/>
          <w:lang w:val="lv-LV"/>
        </w:rPr>
        <w:t>;</w:t>
      </w:r>
    </w:p>
    <w:p w14:paraId="5BBB6A19" w14:textId="77777777" w:rsidR="00E37BE3" w:rsidRPr="00B75C92" w:rsidRDefault="00E37BE3" w:rsidP="00BB45E3">
      <w:pPr>
        <w:pStyle w:val="Parastais1"/>
        <w:numPr>
          <w:ilvl w:val="1"/>
          <w:numId w:val="15"/>
        </w:numPr>
        <w:ind w:left="426" w:hanging="426"/>
        <w:jc w:val="both"/>
        <w:rPr>
          <w:b/>
          <w:bCs/>
          <w:sz w:val="26"/>
          <w:szCs w:val="26"/>
          <w:lang w:val="lv-LV"/>
        </w:rPr>
      </w:pPr>
      <w:r w:rsidRPr="00B75C92">
        <w:rPr>
          <w:sz w:val="26"/>
          <w:szCs w:val="26"/>
          <w:lang w:val="lv-LV"/>
        </w:rPr>
        <w:t xml:space="preserve"> Praktiskās daļas prasības:</w:t>
      </w:r>
    </w:p>
    <w:p w14:paraId="3FE22FD4" w14:textId="77EB8C5A" w:rsidR="00E37BE3" w:rsidRPr="00B75C92" w:rsidRDefault="00E37BE3" w:rsidP="00BB45E3">
      <w:pPr>
        <w:pStyle w:val="Parastais1"/>
        <w:numPr>
          <w:ilvl w:val="2"/>
          <w:numId w:val="15"/>
        </w:numPr>
        <w:ind w:left="709" w:hanging="709"/>
        <w:jc w:val="both"/>
        <w:rPr>
          <w:sz w:val="26"/>
          <w:szCs w:val="26"/>
          <w:lang w:val="lv-LV"/>
        </w:rPr>
      </w:pPr>
      <w:r w:rsidRPr="00B75C92">
        <w:rPr>
          <w:sz w:val="26"/>
          <w:szCs w:val="26"/>
          <w:lang w:val="lv-LV"/>
        </w:rPr>
        <w:t>Laikmetīgā deja</w:t>
      </w:r>
      <w:r w:rsidR="00487845" w:rsidRPr="00B75C92">
        <w:rPr>
          <w:sz w:val="26"/>
          <w:szCs w:val="26"/>
          <w:lang w:val="lv-LV"/>
        </w:rPr>
        <w:t>.</w:t>
      </w:r>
      <w:r w:rsidRPr="00B75C92">
        <w:rPr>
          <w:sz w:val="26"/>
          <w:szCs w:val="26"/>
          <w:lang w:val="lv-LV"/>
        </w:rPr>
        <w:t xml:space="preserve"> </w:t>
      </w:r>
    </w:p>
    <w:p w14:paraId="63519D53" w14:textId="6A36E855" w:rsidR="00E37BE3" w:rsidRPr="00B75C92" w:rsidRDefault="00BB45E3" w:rsidP="00BB45E3">
      <w:pPr>
        <w:jc w:val="both"/>
        <w:rPr>
          <w:sz w:val="26"/>
          <w:szCs w:val="26"/>
        </w:rPr>
      </w:pPr>
      <w:r w:rsidRPr="00B75C92">
        <w:rPr>
          <w:sz w:val="26"/>
          <w:szCs w:val="26"/>
        </w:rPr>
        <w:t>Profesionālās k</w:t>
      </w:r>
      <w:r w:rsidR="00E37BE3" w:rsidRPr="00B75C92">
        <w:rPr>
          <w:sz w:val="26"/>
          <w:szCs w:val="26"/>
        </w:rPr>
        <w:t xml:space="preserve">valifikācijas eksāmens ietver visas laikmetīgās dejas tehnikas, lai pēc iespējas pilnīgāk atklātu izglītojamā individualitāti un profesionālo sagatavotību. </w:t>
      </w:r>
      <w:r w:rsidR="00DE0CCC" w:rsidRPr="00B75C92">
        <w:rPr>
          <w:sz w:val="26"/>
          <w:szCs w:val="26"/>
        </w:rPr>
        <w:t>Uzstāšanas laiks</w:t>
      </w:r>
      <w:r w:rsidR="007129C9">
        <w:rPr>
          <w:sz w:val="26"/>
          <w:szCs w:val="26"/>
        </w:rPr>
        <w:t>:</w:t>
      </w:r>
      <w:r w:rsidR="00DE0CCC" w:rsidRPr="00B75C92">
        <w:rPr>
          <w:sz w:val="26"/>
          <w:szCs w:val="26"/>
        </w:rPr>
        <w:t xml:space="preserve"> </w:t>
      </w:r>
      <w:r w:rsidR="00DE0CCC" w:rsidRPr="007129C9">
        <w:rPr>
          <w:sz w:val="26"/>
          <w:szCs w:val="26"/>
        </w:rPr>
        <w:t>60 – 75 minūtes</w:t>
      </w:r>
      <w:r w:rsidR="00DE0CCC" w:rsidRPr="00B75C92">
        <w:t>.</w:t>
      </w:r>
    </w:p>
    <w:p w14:paraId="4D0D53AA" w14:textId="5C1B0998" w:rsidR="00E37BE3" w:rsidRPr="00B75C92" w:rsidRDefault="00E37BE3" w:rsidP="00BB45E3">
      <w:pPr>
        <w:pStyle w:val="Parastais1"/>
        <w:numPr>
          <w:ilvl w:val="3"/>
          <w:numId w:val="15"/>
        </w:numPr>
        <w:ind w:left="851" w:hanging="851"/>
        <w:jc w:val="both"/>
        <w:rPr>
          <w:sz w:val="26"/>
          <w:szCs w:val="26"/>
          <w:lang w:val="lv-LV"/>
        </w:rPr>
      </w:pPr>
      <w:r w:rsidRPr="00B75C92">
        <w:rPr>
          <w:sz w:val="26"/>
          <w:szCs w:val="26"/>
          <w:lang w:val="lv-LV"/>
        </w:rPr>
        <w:t>Laikmetīgās dejas tehnika</w:t>
      </w:r>
      <w:r w:rsidR="005D3BCD" w:rsidRPr="00B75C92">
        <w:rPr>
          <w:sz w:val="26"/>
          <w:szCs w:val="26"/>
          <w:lang w:val="lv-LV"/>
        </w:rPr>
        <w:t>s</w:t>
      </w:r>
      <w:r w:rsidRPr="00B75C92">
        <w:rPr>
          <w:sz w:val="26"/>
          <w:szCs w:val="26"/>
          <w:lang w:val="lv-LV"/>
        </w:rPr>
        <w:t>:</w:t>
      </w:r>
    </w:p>
    <w:p w14:paraId="134F8AC9" w14:textId="7448A806" w:rsidR="00E37BE3" w:rsidRPr="00B75C92" w:rsidRDefault="00E37BE3" w:rsidP="005D3BCD">
      <w:pPr>
        <w:pStyle w:val="Parastais1"/>
        <w:numPr>
          <w:ilvl w:val="4"/>
          <w:numId w:val="15"/>
        </w:numPr>
        <w:ind w:left="1134" w:hanging="1134"/>
        <w:jc w:val="both"/>
        <w:rPr>
          <w:sz w:val="26"/>
          <w:szCs w:val="26"/>
          <w:lang w:val="lv-LV"/>
        </w:rPr>
      </w:pPr>
      <w:r w:rsidRPr="00B75C92">
        <w:rPr>
          <w:sz w:val="26"/>
          <w:szCs w:val="26"/>
          <w:lang w:val="lv-LV"/>
        </w:rPr>
        <w:t>grīdas tehnikas principu un elementu izmantojums;</w:t>
      </w:r>
    </w:p>
    <w:p w14:paraId="6D8BF551" w14:textId="5D228C06" w:rsidR="00E37BE3" w:rsidRPr="00B75C92" w:rsidRDefault="00E37BE3" w:rsidP="005D3BCD">
      <w:pPr>
        <w:pStyle w:val="Parastais1"/>
        <w:numPr>
          <w:ilvl w:val="4"/>
          <w:numId w:val="15"/>
        </w:numPr>
        <w:ind w:left="1134" w:hanging="1134"/>
        <w:jc w:val="both"/>
        <w:rPr>
          <w:sz w:val="26"/>
          <w:szCs w:val="26"/>
          <w:lang w:val="lv-LV"/>
        </w:rPr>
      </w:pPr>
      <w:proofErr w:type="spellStart"/>
      <w:r w:rsidRPr="00B75C92">
        <w:rPr>
          <w:sz w:val="26"/>
          <w:szCs w:val="26"/>
          <w:lang w:val="lv-LV"/>
        </w:rPr>
        <w:t>s</w:t>
      </w:r>
      <w:r w:rsidRPr="00B75C92">
        <w:rPr>
          <w:i/>
          <w:iCs/>
          <w:sz w:val="26"/>
          <w:szCs w:val="26"/>
          <w:lang w:val="lv-LV"/>
        </w:rPr>
        <w:t>wing</w:t>
      </w:r>
      <w:proofErr w:type="spellEnd"/>
      <w:r w:rsidRPr="00B75C92">
        <w:rPr>
          <w:sz w:val="26"/>
          <w:szCs w:val="26"/>
          <w:lang w:val="lv-LV"/>
        </w:rPr>
        <w:t xml:space="preserve"> principa tehnika;</w:t>
      </w:r>
    </w:p>
    <w:p w14:paraId="2D4F1C63" w14:textId="5E00BB69" w:rsidR="00E37BE3" w:rsidRPr="00B75C92" w:rsidRDefault="00E37BE3" w:rsidP="005D3BCD">
      <w:pPr>
        <w:pStyle w:val="Parastais1"/>
        <w:numPr>
          <w:ilvl w:val="4"/>
          <w:numId w:val="15"/>
        </w:numPr>
        <w:ind w:left="1134" w:hanging="1134"/>
        <w:jc w:val="both"/>
        <w:rPr>
          <w:sz w:val="26"/>
          <w:szCs w:val="26"/>
          <w:lang w:val="lv-LV"/>
        </w:rPr>
      </w:pPr>
      <w:proofErr w:type="spellStart"/>
      <w:r w:rsidRPr="00B75C92">
        <w:rPr>
          <w:sz w:val="26"/>
          <w:szCs w:val="26"/>
          <w:lang w:val="lv-LV"/>
        </w:rPr>
        <w:t>kontaktimprovizācijas</w:t>
      </w:r>
      <w:proofErr w:type="spellEnd"/>
      <w:r w:rsidRPr="00B75C92">
        <w:rPr>
          <w:sz w:val="26"/>
          <w:szCs w:val="26"/>
          <w:lang w:val="lv-LV"/>
        </w:rPr>
        <w:t xml:space="preserve"> un improvizācijas principu un metožu izmantojums;</w:t>
      </w:r>
    </w:p>
    <w:p w14:paraId="4F00D476" w14:textId="6177F869" w:rsidR="00E37BE3" w:rsidRPr="00B75C92" w:rsidRDefault="00E37BE3" w:rsidP="005D3BCD">
      <w:pPr>
        <w:pStyle w:val="Parastais1"/>
        <w:numPr>
          <w:ilvl w:val="4"/>
          <w:numId w:val="15"/>
        </w:numPr>
        <w:ind w:left="1134" w:hanging="1134"/>
        <w:jc w:val="both"/>
        <w:rPr>
          <w:sz w:val="26"/>
          <w:szCs w:val="26"/>
          <w:lang w:val="lv-LV"/>
        </w:rPr>
      </w:pPr>
      <w:r w:rsidRPr="00B75C92">
        <w:rPr>
          <w:sz w:val="26"/>
          <w:szCs w:val="26"/>
          <w:lang w:val="lv-LV"/>
        </w:rPr>
        <w:t>akrobātikas elementu izmantojums;</w:t>
      </w:r>
    </w:p>
    <w:p w14:paraId="6DE38C2E" w14:textId="7145F2AA" w:rsidR="00E37BE3" w:rsidRPr="00B75C92" w:rsidRDefault="00E37BE3" w:rsidP="005D3BCD">
      <w:pPr>
        <w:pStyle w:val="Parastais1"/>
        <w:numPr>
          <w:ilvl w:val="4"/>
          <w:numId w:val="15"/>
        </w:numPr>
        <w:ind w:left="1134" w:hanging="1134"/>
        <w:jc w:val="both"/>
        <w:rPr>
          <w:sz w:val="26"/>
          <w:szCs w:val="26"/>
          <w:lang w:val="lv-LV"/>
        </w:rPr>
      </w:pPr>
      <w:r w:rsidRPr="00B75C92">
        <w:rPr>
          <w:sz w:val="26"/>
          <w:szCs w:val="26"/>
          <w:lang w:val="lv-LV"/>
        </w:rPr>
        <w:t>amplitūdu, ātrumu un līmeņu izmantojums dejā;</w:t>
      </w:r>
    </w:p>
    <w:p w14:paraId="4D85AE55" w14:textId="522779E8" w:rsidR="00E37BE3" w:rsidRPr="00B75C92" w:rsidRDefault="00E37BE3" w:rsidP="005D3BCD">
      <w:pPr>
        <w:pStyle w:val="Parastais1"/>
        <w:numPr>
          <w:ilvl w:val="4"/>
          <w:numId w:val="15"/>
        </w:numPr>
        <w:ind w:left="1134" w:hanging="1134"/>
        <w:jc w:val="both"/>
        <w:rPr>
          <w:sz w:val="26"/>
          <w:szCs w:val="26"/>
          <w:lang w:val="lv-LV"/>
        </w:rPr>
      </w:pPr>
      <w:r w:rsidRPr="00B75C92">
        <w:rPr>
          <w:sz w:val="26"/>
          <w:szCs w:val="26"/>
          <w:lang w:val="lv-LV"/>
        </w:rPr>
        <w:t>ritms un muzikalitāte;</w:t>
      </w:r>
    </w:p>
    <w:p w14:paraId="40EF94B8" w14:textId="42292E96" w:rsidR="005D3BCD" w:rsidRPr="00B75C92" w:rsidRDefault="005D3BCD" w:rsidP="005D3BCD">
      <w:pPr>
        <w:pStyle w:val="Parastais1"/>
        <w:numPr>
          <w:ilvl w:val="4"/>
          <w:numId w:val="15"/>
        </w:numPr>
        <w:ind w:left="1134" w:hanging="1134"/>
        <w:jc w:val="both"/>
        <w:rPr>
          <w:sz w:val="26"/>
          <w:szCs w:val="26"/>
          <w:lang w:val="lv-LV"/>
        </w:rPr>
      </w:pPr>
      <w:r w:rsidRPr="00B75C92">
        <w:rPr>
          <w:sz w:val="26"/>
          <w:szCs w:val="26"/>
          <w:lang w:val="lv-LV"/>
        </w:rPr>
        <w:t>s</w:t>
      </w:r>
      <w:r w:rsidR="00E37BE3" w:rsidRPr="00B75C92">
        <w:rPr>
          <w:sz w:val="26"/>
          <w:szCs w:val="26"/>
          <w:lang w:val="lv-LV"/>
        </w:rPr>
        <w:t>pēka, formas un unisona pielietojums dejā;</w:t>
      </w:r>
    </w:p>
    <w:p w14:paraId="1C7DC2D4" w14:textId="505751F2" w:rsidR="00E37BE3" w:rsidRPr="00B75C92" w:rsidRDefault="00E37BE3" w:rsidP="005D3BCD">
      <w:pPr>
        <w:pStyle w:val="Parastais1"/>
        <w:numPr>
          <w:ilvl w:val="4"/>
          <w:numId w:val="15"/>
        </w:numPr>
        <w:ind w:left="1134" w:hanging="1134"/>
        <w:jc w:val="both"/>
        <w:rPr>
          <w:sz w:val="26"/>
          <w:szCs w:val="26"/>
          <w:lang w:val="lv-LV"/>
        </w:rPr>
      </w:pPr>
      <w:r w:rsidRPr="00B75C92">
        <w:rPr>
          <w:sz w:val="26"/>
          <w:szCs w:val="26"/>
          <w:lang w:val="lv-LV"/>
        </w:rPr>
        <w:t>individuālās kustību valodas prezentācija.</w:t>
      </w:r>
    </w:p>
    <w:p w14:paraId="0DB787C7" w14:textId="74325EFB" w:rsidR="00E37BE3" w:rsidRPr="00B75C92" w:rsidRDefault="00E37BE3" w:rsidP="005D3BCD">
      <w:pPr>
        <w:pStyle w:val="Parastais1"/>
        <w:numPr>
          <w:ilvl w:val="2"/>
          <w:numId w:val="15"/>
        </w:numPr>
        <w:ind w:left="709" w:hanging="709"/>
        <w:jc w:val="both"/>
        <w:rPr>
          <w:sz w:val="26"/>
          <w:szCs w:val="26"/>
          <w:lang w:val="lv-LV"/>
        </w:rPr>
      </w:pPr>
      <w:r w:rsidRPr="00B75C92">
        <w:rPr>
          <w:sz w:val="26"/>
          <w:szCs w:val="26"/>
          <w:lang w:val="lv-LV"/>
        </w:rPr>
        <w:t>Koncertizpildījums</w:t>
      </w:r>
      <w:r w:rsidR="00487845" w:rsidRPr="00B75C92">
        <w:rPr>
          <w:sz w:val="26"/>
          <w:szCs w:val="26"/>
          <w:lang w:val="lv-LV"/>
        </w:rPr>
        <w:t>.</w:t>
      </w:r>
    </w:p>
    <w:p w14:paraId="54E0A06E" w14:textId="77777777" w:rsidR="00E37BE3" w:rsidRPr="00B75C92" w:rsidRDefault="00E37BE3" w:rsidP="005D3BCD">
      <w:pPr>
        <w:pStyle w:val="Virsraksts2"/>
        <w:jc w:val="both"/>
        <w:rPr>
          <w:b w:val="0"/>
          <w:bCs w:val="0"/>
          <w:sz w:val="26"/>
          <w:szCs w:val="26"/>
          <w:lang w:val="lv-LV"/>
        </w:rPr>
      </w:pPr>
      <w:r w:rsidRPr="00B75C92">
        <w:rPr>
          <w:b w:val="0"/>
          <w:bCs w:val="0"/>
          <w:sz w:val="26"/>
          <w:szCs w:val="26"/>
          <w:lang w:val="lv-LV"/>
        </w:rPr>
        <w:t>Koncertizpildījums ietver visu apgūto mācību priekšmetu (laikmetīgā deja, improvizācija, akrobātika, ķermeņa nostādīšana, aktieru meistarība, klasiska deja, džezs, tradicionālā deja) saturu. Koncertizpildījuma programma ir sastādīta, lai pilnīgāk atklātu izglītojamā individualitāti un profesionālo sagatavotību.</w:t>
      </w:r>
    </w:p>
    <w:p w14:paraId="48776C35" w14:textId="7F0B07E6" w:rsidR="00E37BE3" w:rsidRPr="00B75C92" w:rsidRDefault="00E37BE3" w:rsidP="005D3BCD">
      <w:pPr>
        <w:pStyle w:val="Virsraksts2"/>
        <w:jc w:val="both"/>
        <w:rPr>
          <w:b w:val="0"/>
          <w:bCs w:val="0"/>
          <w:sz w:val="26"/>
          <w:szCs w:val="26"/>
          <w:lang w:val="lv-LV"/>
        </w:rPr>
      </w:pPr>
      <w:r w:rsidRPr="00B75C92">
        <w:rPr>
          <w:b w:val="0"/>
          <w:bCs w:val="0"/>
          <w:sz w:val="26"/>
          <w:szCs w:val="26"/>
          <w:lang w:val="lv-LV"/>
        </w:rPr>
        <w:t xml:space="preserve">Koncertizpildījumā, izpildot laikmetīgās dejas miniatūras un vienu </w:t>
      </w:r>
      <w:proofErr w:type="spellStart"/>
      <w:r w:rsidRPr="00B75C92">
        <w:rPr>
          <w:b w:val="0"/>
          <w:bCs w:val="0"/>
          <w:sz w:val="26"/>
          <w:szCs w:val="26"/>
          <w:lang w:val="lv-LV"/>
        </w:rPr>
        <w:t>pilnmetrāžas</w:t>
      </w:r>
      <w:proofErr w:type="spellEnd"/>
      <w:r w:rsidRPr="00B75C92">
        <w:rPr>
          <w:b w:val="0"/>
          <w:bCs w:val="0"/>
          <w:sz w:val="26"/>
          <w:szCs w:val="26"/>
          <w:lang w:val="lv-LV"/>
        </w:rPr>
        <w:t xml:space="preserve"> dejas izrādi, izglītojamais brīvi pārzina un demonstrē atbilstošā dejas izpildījuma tehniku, pārliecinošu kustību koordināciju, ķermeņa plastiku un atbilstošu emocionālo stāvokli.</w:t>
      </w:r>
      <w:r w:rsidR="00B75C92" w:rsidRPr="00B75C92">
        <w:rPr>
          <w:b w:val="0"/>
          <w:bCs w:val="0"/>
          <w:sz w:val="26"/>
          <w:szCs w:val="26"/>
          <w:lang w:val="lv-LV"/>
        </w:rPr>
        <w:t xml:space="preserve"> Uzstāšanās laiks</w:t>
      </w:r>
      <w:r w:rsidR="007129C9">
        <w:rPr>
          <w:b w:val="0"/>
          <w:bCs w:val="0"/>
          <w:sz w:val="26"/>
          <w:szCs w:val="26"/>
          <w:lang w:val="lv-LV"/>
        </w:rPr>
        <w:t>:</w:t>
      </w:r>
      <w:r w:rsidR="00B75C92" w:rsidRPr="00B75C92">
        <w:rPr>
          <w:b w:val="0"/>
          <w:bCs w:val="0"/>
          <w:sz w:val="26"/>
          <w:szCs w:val="26"/>
          <w:lang w:val="lv-LV"/>
        </w:rPr>
        <w:t xml:space="preserve"> </w:t>
      </w:r>
      <w:r w:rsidR="00B75C92" w:rsidRPr="007129C9">
        <w:rPr>
          <w:b w:val="0"/>
          <w:bCs w:val="0"/>
          <w:sz w:val="26"/>
          <w:szCs w:val="26"/>
          <w:lang w:val="lv-LV"/>
        </w:rPr>
        <w:t>60 – 90 minūtes.</w:t>
      </w:r>
      <w:r w:rsidRPr="00B75C92">
        <w:rPr>
          <w:b w:val="0"/>
          <w:bCs w:val="0"/>
          <w:sz w:val="26"/>
          <w:szCs w:val="26"/>
          <w:lang w:val="lv-LV"/>
        </w:rPr>
        <w:t xml:space="preserve"> </w:t>
      </w:r>
    </w:p>
    <w:p w14:paraId="287F1BB3" w14:textId="77777777" w:rsidR="00E37BE3" w:rsidRPr="00B75C92" w:rsidRDefault="00E37BE3" w:rsidP="005D3BCD">
      <w:pPr>
        <w:pStyle w:val="Parastais1"/>
        <w:numPr>
          <w:ilvl w:val="3"/>
          <w:numId w:val="15"/>
        </w:numPr>
        <w:ind w:left="851" w:hanging="851"/>
        <w:jc w:val="both"/>
        <w:rPr>
          <w:b/>
          <w:bCs/>
          <w:sz w:val="26"/>
          <w:szCs w:val="26"/>
          <w:lang w:val="lv-LV"/>
        </w:rPr>
      </w:pPr>
      <w:r w:rsidRPr="00B75C92">
        <w:rPr>
          <w:sz w:val="26"/>
          <w:szCs w:val="26"/>
          <w:lang w:val="lv-LV"/>
        </w:rPr>
        <w:t>Dejojuma laikā izglītojamajam laikmetīgās dejas žanra ietvaros ir jāprot:</w:t>
      </w:r>
    </w:p>
    <w:p w14:paraId="2F5671D4" w14:textId="77777777" w:rsidR="00E37BE3" w:rsidRPr="00B75C92" w:rsidRDefault="00E37BE3" w:rsidP="005D3BCD">
      <w:pPr>
        <w:pStyle w:val="Parastais1"/>
        <w:numPr>
          <w:ilvl w:val="4"/>
          <w:numId w:val="15"/>
        </w:numPr>
        <w:ind w:left="1134" w:hanging="1134"/>
        <w:jc w:val="both"/>
        <w:rPr>
          <w:sz w:val="26"/>
          <w:szCs w:val="26"/>
          <w:lang w:val="lv-LV"/>
        </w:rPr>
      </w:pPr>
      <w:r w:rsidRPr="00B75C92">
        <w:rPr>
          <w:sz w:val="26"/>
          <w:szCs w:val="26"/>
          <w:lang w:val="lv-LV"/>
        </w:rPr>
        <w:t xml:space="preserve">izpildīt </w:t>
      </w:r>
      <w:proofErr w:type="spellStart"/>
      <w:r w:rsidRPr="00B75C92">
        <w:rPr>
          <w:sz w:val="26"/>
          <w:szCs w:val="26"/>
          <w:lang w:val="lv-LV"/>
        </w:rPr>
        <w:t>kompozicionāli</w:t>
      </w:r>
      <w:proofErr w:type="spellEnd"/>
      <w:r w:rsidRPr="00B75C92">
        <w:rPr>
          <w:sz w:val="26"/>
          <w:szCs w:val="26"/>
          <w:lang w:val="lv-LV"/>
        </w:rPr>
        <w:t xml:space="preserve"> un tehniski sarežģītu dejojumu ar tempa, amplitūdas un ritma maiņu;</w:t>
      </w:r>
    </w:p>
    <w:p w14:paraId="225996A7" w14:textId="77777777" w:rsidR="00E37BE3" w:rsidRPr="00B75C92" w:rsidRDefault="00E37BE3" w:rsidP="005D3BCD">
      <w:pPr>
        <w:pStyle w:val="Parastais1"/>
        <w:numPr>
          <w:ilvl w:val="4"/>
          <w:numId w:val="15"/>
        </w:numPr>
        <w:ind w:left="1134" w:hanging="1134"/>
        <w:jc w:val="both"/>
        <w:rPr>
          <w:sz w:val="26"/>
          <w:szCs w:val="26"/>
          <w:lang w:val="lv-LV"/>
        </w:rPr>
      </w:pPr>
      <w:r w:rsidRPr="00B75C92">
        <w:rPr>
          <w:sz w:val="26"/>
          <w:szCs w:val="26"/>
          <w:lang w:val="lv-LV"/>
        </w:rPr>
        <w:t>ar kustības palīdzību atklāt dejas raksturu un mūzikas emocionālo saturu;</w:t>
      </w:r>
    </w:p>
    <w:p w14:paraId="61F546D4" w14:textId="77777777" w:rsidR="00E37BE3" w:rsidRPr="00B75C92" w:rsidRDefault="00E37BE3" w:rsidP="005D3BCD">
      <w:pPr>
        <w:pStyle w:val="Parastais1"/>
        <w:numPr>
          <w:ilvl w:val="4"/>
          <w:numId w:val="15"/>
        </w:numPr>
        <w:ind w:left="1134" w:hanging="1134"/>
        <w:jc w:val="both"/>
        <w:rPr>
          <w:sz w:val="26"/>
          <w:szCs w:val="26"/>
          <w:lang w:val="lv-LV"/>
        </w:rPr>
      </w:pPr>
      <w:r w:rsidRPr="00B75C92">
        <w:rPr>
          <w:sz w:val="26"/>
          <w:szCs w:val="26"/>
          <w:lang w:val="lv-LV"/>
        </w:rPr>
        <w:t>veidot sadarbības prasmes ar partneriem, izmantojot dažādu stilu tehniku;</w:t>
      </w:r>
    </w:p>
    <w:p w14:paraId="19AB1BC5" w14:textId="77777777" w:rsidR="00E37BE3" w:rsidRPr="00B75C92" w:rsidRDefault="00E37BE3" w:rsidP="005D3BCD">
      <w:pPr>
        <w:pStyle w:val="Parastais1"/>
        <w:numPr>
          <w:ilvl w:val="4"/>
          <w:numId w:val="15"/>
        </w:numPr>
        <w:ind w:left="1134" w:hanging="1134"/>
        <w:jc w:val="both"/>
        <w:rPr>
          <w:sz w:val="26"/>
          <w:szCs w:val="26"/>
          <w:lang w:val="lv-LV"/>
        </w:rPr>
      </w:pPr>
      <w:r w:rsidRPr="00B75C92">
        <w:rPr>
          <w:sz w:val="26"/>
          <w:szCs w:val="26"/>
          <w:lang w:val="lv-LV"/>
        </w:rPr>
        <w:t>pārvaldīt aktieru meistarības tehniku;</w:t>
      </w:r>
    </w:p>
    <w:p w14:paraId="5455057E" w14:textId="77777777" w:rsidR="00E37BE3" w:rsidRPr="00B75C92" w:rsidRDefault="00E37BE3" w:rsidP="005D3BCD">
      <w:pPr>
        <w:pStyle w:val="Parastais1"/>
        <w:numPr>
          <w:ilvl w:val="4"/>
          <w:numId w:val="15"/>
        </w:numPr>
        <w:ind w:left="1134" w:hanging="1134"/>
        <w:jc w:val="both"/>
        <w:rPr>
          <w:sz w:val="26"/>
          <w:szCs w:val="26"/>
          <w:lang w:val="lv-LV"/>
        </w:rPr>
      </w:pPr>
      <w:r w:rsidRPr="00B75C92">
        <w:rPr>
          <w:sz w:val="26"/>
          <w:szCs w:val="26"/>
          <w:lang w:val="lv-LV"/>
        </w:rPr>
        <w:t>ievērot dejas izpildījuma stila īpatnības;</w:t>
      </w:r>
    </w:p>
    <w:p w14:paraId="5CC0A410" w14:textId="77777777" w:rsidR="00E37BE3" w:rsidRPr="00B75C92" w:rsidRDefault="00E37BE3" w:rsidP="005D3BCD">
      <w:pPr>
        <w:pStyle w:val="Parastais1"/>
        <w:numPr>
          <w:ilvl w:val="4"/>
          <w:numId w:val="15"/>
        </w:numPr>
        <w:ind w:left="1134" w:hanging="1134"/>
        <w:jc w:val="both"/>
        <w:rPr>
          <w:sz w:val="26"/>
          <w:szCs w:val="26"/>
          <w:lang w:val="lv-LV"/>
        </w:rPr>
      </w:pPr>
      <w:r w:rsidRPr="00B75C92">
        <w:rPr>
          <w:sz w:val="26"/>
          <w:szCs w:val="26"/>
          <w:lang w:val="lv-LV"/>
        </w:rPr>
        <w:t>radīt lomai atbilstošu skatuvisko tēlu;</w:t>
      </w:r>
    </w:p>
    <w:p w14:paraId="6562EC3A" w14:textId="77777777" w:rsidR="00E37BE3" w:rsidRPr="00B75C92" w:rsidRDefault="00E37BE3" w:rsidP="005D3BCD">
      <w:pPr>
        <w:pStyle w:val="Parastais1"/>
        <w:numPr>
          <w:ilvl w:val="4"/>
          <w:numId w:val="15"/>
        </w:numPr>
        <w:ind w:left="1134" w:hanging="1134"/>
        <w:jc w:val="both"/>
        <w:rPr>
          <w:sz w:val="26"/>
          <w:szCs w:val="26"/>
          <w:lang w:val="lv-LV"/>
        </w:rPr>
      </w:pPr>
      <w:r w:rsidRPr="00B75C92">
        <w:rPr>
          <w:sz w:val="26"/>
          <w:szCs w:val="26"/>
          <w:lang w:val="lv-LV"/>
        </w:rPr>
        <w:t>veidot kontaktu ar skatītāju;</w:t>
      </w:r>
    </w:p>
    <w:p w14:paraId="1F0D54EC" w14:textId="77777777" w:rsidR="00E37BE3" w:rsidRPr="00B75C92" w:rsidRDefault="00E37BE3" w:rsidP="005D3BCD">
      <w:pPr>
        <w:pStyle w:val="Parastais1"/>
        <w:numPr>
          <w:ilvl w:val="4"/>
          <w:numId w:val="15"/>
        </w:numPr>
        <w:ind w:left="1134" w:hanging="1134"/>
        <w:jc w:val="both"/>
        <w:rPr>
          <w:sz w:val="26"/>
          <w:szCs w:val="26"/>
          <w:lang w:val="lv-LV"/>
        </w:rPr>
      </w:pPr>
      <w:r w:rsidRPr="00B75C92">
        <w:rPr>
          <w:sz w:val="26"/>
          <w:szCs w:val="26"/>
          <w:lang w:val="lv-LV"/>
        </w:rPr>
        <w:t>sniegt pārdomātu, māksliniecisku un personisku dejojumu.</w:t>
      </w:r>
    </w:p>
    <w:p w14:paraId="06E19860" w14:textId="77777777" w:rsidR="00E37BE3" w:rsidRPr="00B75C92" w:rsidRDefault="00E37BE3" w:rsidP="007714FE">
      <w:pPr>
        <w:pStyle w:val="Parastais1"/>
        <w:numPr>
          <w:ilvl w:val="3"/>
          <w:numId w:val="15"/>
        </w:numPr>
        <w:ind w:left="851" w:hanging="851"/>
        <w:jc w:val="both"/>
        <w:rPr>
          <w:sz w:val="26"/>
          <w:szCs w:val="26"/>
          <w:lang w:val="lv-LV"/>
        </w:rPr>
      </w:pPr>
      <w:r w:rsidRPr="00B75C92">
        <w:rPr>
          <w:sz w:val="26"/>
          <w:szCs w:val="26"/>
          <w:lang w:val="lv-LV"/>
        </w:rPr>
        <w:t xml:space="preserve">Koncertizpildījuma programma: </w:t>
      </w:r>
    </w:p>
    <w:p w14:paraId="52D043EC" w14:textId="0D361CEC" w:rsidR="00E37BE3" w:rsidRPr="00B75C92" w:rsidRDefault="00E37BE3" w:rsidP="007714FE">
      <w:pPr>
        <w:pStyle w:val="Parastais1"/>
        <w:numPr>
          <w:ilvl w:val="4"/>
          <w:numId w:val="15"/>
        </w:numPr>
        <w:ind w:left="1134" w:hanging="1134"/>
        <w:jc w:val="both"/>
        <w:rPr>
          <w:sz w:val="26"/>
          <w:szCs w:val="26"/>
          <w:lang w:val="lv-LV"/>
        </w:rPr>
      </w:pPr>
      <w:proofErr w:type="spellStart"/>
      <w:r w:rsidRPr="00B75C92">
        <w:rPr>
          <w:sz w:val="26"/>
          <w:szCs w:val="26"/>
          <w:lang w:val="lv-LV"/>
        </w:rPr>
        <w:t>Radiohead</w:t>
      </w:r>
      <w:proofErr w:type="spellEnd"/>
      <w:r w:rsidRPr="00B75C92">
        <w:rPr>
          <w:sz w:val="26"/>
          <w:szCs w:val="26"/>
          <w:lang w:val="lv-LV"/>
        </w:rPr>
        <w:t xml:space="preserve">, </w:t>
      </w:r>
      <w:r w:rsidR="00F26512" w:rsidRPr="00B75C92">
        <w:rPr>
          <w:sz w:val="26"/>
          <w:szCs w:val="26"/>
          <w:lang w:val="lv-LV"/>
        </w:rPr>
        <w:t>„</w:t>
      </w:r>
      <w:r w:rsidRPr="00B75C92">
        <w:rPr>
          <w:sz w:val="26"/>
          <w:szCs w:val="26"/>
          <w:lang w:val="lv-LV"/>
        </w:rPr>
        <w:t xml:space="preserve">Kāpēc ir tik grūti”, Elīnas </w:t>
      </w:r>
      <w:proofErr w:type="spellStart"/>
      <w:r w:rsidRPr="00B75C92">
        <w:rPr>
          <w:sz w:val="26"/>
          <w:szCs w:val="26"/>
          <w:lang w:val="lv-LV"/>
        </w:rPr>
        <w:t>Gediņas</w:t>
      </w:r>
      <w:proofErr w:type="spellEnd"/>
      <w:r w:rsidRPr="00B75C92">
        <w:rPr>
          <w:sz w:val="26"/>
          <w:szCs w:val="26"/>
          <w:lang w:val="lv-LV"/>
        </w:rPr>
        <w:t xml:space="preserve"> horeogrāfija; </w:t>
      </w:r>
    </w:p>
    <w:p w14:paraId="1ACA9638" w14:textId="4AA4AF76" w:rsidR="00E37BE3" w:rsidRPr="00B75C92" w:rsidRDefault="00E37BE3" w:rsidP="007714FE">
      <w:pPr>
        <w:pStyle w:val="Parastais1"/>
        <w:numPr>
          <w:ilvl w:val="4"/>
          <w:numId w:val="15"/>
        </w:numPr>
        <w:ind w:left="1134" w:hanging="1134"/>
        <w:jc w:val="both"/>
        <w:rPr>
          <w:sz w:val="26"/>
          <w:szCs w:val="26"/>
          <w:lang w:val="lv-LV"/>
        </w:rPr>
      </w:pPr>
      <w:proofErr w:type="spellStart"/>
      <w:r w:rsidRPr="00B75C92">
        <w:rPr>
          <w:sz w:val="26"/>
          <w:szCs w:val="26"/>
          <w:lang w:val="lv-LV"/>
        </w:rPr>
        <w:t>M</w:t>
      </w:r>
      <w:r w:rsidR="00F26512" w:rsidRPr="00B75C92">
        <w:rPr>
          <w:sz w:val="26"/>
          <w:szCs w:val="26"/>
          <w:lang w:val="lv-LV"/>
        </w:rPr>
        <w:t>ax</w:t>
      </w:r>
      <w:proofErr w:type="spellEnd"/>
      <w:r w:rsidRPr="00B75C92">
        <w:rPr>
          <w:sz w:val="26"/>
          <w:szCs w:val="26"/>
          <w:lang w:val="lv-LV"/>
        </w:rPr>
        <w:t xml:space="preserve"> </w:t>
      </w:r>
      <w:proofErr w:type="spellStart"/>
      <w:r w:rsidRPr="00B75C92">
        <w:rPr>
          <w:sz w:val="26"/>
          <w:szCs w:val="26"/>
          <w:lang w:val="lv-LV"/>
        </w:rPr>
        <w:t>Richter</w:t>
      </w:r>
      <w:proofErr w:type="spellEnd"/>
      <w:r w:rsidRPr="00B75C92">
        <w:rPr>
          <w:sz w:val="26"/>
          <w:szCs w:val="26"/>
          <w:lang w:val="lv-LV"/>
        </w:rPr>
        <w:t xml:space="preserve">, </w:t>
      </w:r>
      <w:r w:rsidR="00F26512" w:rsidRPr="00B75C92">
        <w:rPr>
          <w:sz w:val="26"/>
          <w:szCs w:val="26"/>
          <w:lang w:val="lv-LV"/>
        </w:rPr>
        <w:t>„</w:t>
      </w:r>
      <w:r w:rsidRPr="00B75C92">
        <w:rPr>
          <w:sz w:val="26"/>
          <w:szCs w:val="26"/>
          <w:lang w:val="lv-LV"/>
        </w:rPr>
        <w:t xml:space="preserve">Lidojums”, Dmitrija </w:t>
      </w:r>
      <w:proofErr w:type="spellStart"/>
      <w:r w:rsidRPr="00B75C92">
        <w:rPr>
          <w:sz w:val="26"/>
          <w:szCs w:val="26"/>
          <w:lang w:val="lv-LV"/>
        </w:rPr>
        <w:t>Gaitjukeviča</w:t>
      </w:r>
      <w:proofErr w:type="spellEnd"/>
      <w:r w:rsidRPr="00B75C92">
        <w:rPr>
          <w:sz w:val="26"/>
          <w:szCs w:val="26"/>
          <w:lang w:val="lv-LV"/>
        </w:rPr>
        <w:t xml:space="preserve"> horeogrāfija;</w:t>
      </w:r>
    </w:p>
    <w:p w14:paraId="68F1A1E1" w14:textId="3F45FC8C" w:rsidR="00E37BE3" w:rsidRPr="00B75C92" w:rsidRDefault="00E37BE3" w:rsidP="00F26512">
      <w:pPr>
        <w:pStyle w:val="Parastais1"/>
        <w:numPr>
          <w:ilvl w:val="4"/>
          <w:numId w:val="15"/>
        </w:numPr>
        <w:ind w:left="1134" w:hanging="1134"/>
        <w:jc w:val="both"/>
        <w:rPr>
          <w:sz w:val="26"/>
          <w:szCs w:val="26"/>
          <w:lang w:val="lv-LV"/>
        </w:rPr>
      </w:pPr>
      <w:proofErr w:type="spellStart"/>
      <w:r w:rsidRPr="00B75C92">
        <w:rPr>
          <w:sz w:val="26"/>
          <w:szCs w:val="26"/>
          <w:lang w:val="lv-LV"/>
        </w:rPr>
        <w:t>Steve</w:t>
      </w:r>
      <w:proofErr w:type="spellEnd"/>
      <w:r w:rsidRPr="00B75C92">
        <w:rPr>
          <w:sz w:val="26"/>
          <w:szCs w:val="26"/>
          <w:lang w:val="lv-LV"/>
        </w:rPr>
        <w:t xml:space="preserve"> </w:t>
      </w:r>
      <w:proofErr w:type="spellStart"/>
      <w:r w:rsidRPr="00B75C92">
        <w:rPr>
          <w:sz w:val="26"/>
          <w:szCs w:val="26"/>
          <w:lang w:val="lv-LV"/>
        </w:rPr>
        <w:t>Reich</w:t>
      </w:r>
      <w:proofErr w:type="spellEnd"/>
      <w:r w:rsidRPr="00B75C92">
        <w:rPr>
          <w:sz w:val="26"/>
          <w:szCs w:val="26"/>
          <w:lang w:val="lv-LV"/>
        </w:rPr>
        <w:t xml:space="preserve">, </w:t>
      </w:r>
      <w:r w:rsidR="00F26512" w:rsidRPr="00B75C92">
        <w:rPr>
          <w:sz w:val="26"/>
          <w:szCs w:val="26"/>
          <w:lang w:val="lv-LV"/>
        </w:rPr>
        <w:t>„</w:t>
      </w:r>
      <w:r w:rsidRPr="00B75C92">
        <w:rPr>
          <w:sz w:val="26"/>
          <w:szCs w:val="26"/>
          <w:lang w:val="lv-LV"/>
        </w:rPr>
        <w:t xml:space="preserve">Atbalss”, Elīnas </w:t>
      </w:r>
      <w:proofErr w:type="spellStart"/>
      <w:r w:rsidRPr="00B75C92">
        <w:rPr>
          <w:sz w:val="26"/>
          <w:szCs w:val="26"/>
          <w:lang w:val="lv-LV"/>
        </w:rPr>
        <w:t>Gaitjukevičas</w:t>
      </w:r>
      <w:proofErr w:type="spellEnd"/>
      <w:r w:rsidRPr="00B75C92">
        <w:rPr>
          <w:sz w:val="26"/>
          <w:szCs w:val="26"/>
          <w:lang w:val="lv-LV"/>
        </w:rPr>
        <w:t xml:space="preserve"> horeogrāfija;</w:t>
      </w:r>
    </w:p>
    <w:p w14:paraId="18DC3624" w14:textId="578F9438" w:rsidR="00E37BE3" w:rsidRPr="00B75C92" w:rsidRDefault="00E37BE3" w:rsidP="00F26512">
      <w:pPr>
        <w:pStyle w:val="Parastais1"/>
        <w:numPr>
          <w:ilvl w:val="4"/>
          <w:numId w:val="15"/>
        </w:numPr>
        <w:ind w:left="1134" w:hanging="1134"/>
        <w:jc w:val="both"/>
        <w:rPr>
          <w:sz w:val="26"/>
          <w:szCs w:val="26"/>
          <w:lang w:val="lv-LV"/>
        </w:rPr>
      </w:pPr>
      <w:r w:rsidRPr="00B75C92">
        <w:rPr>
          <w:sz w:val="26"/>
          <w:szCs w:val="26"/>
          <w:lang w:val="lv-LV"/>
        </w:rPr>
        <w:t xml:space="preserve">Kaspars </w:t>
      </w:r>
      <w:proofErr w:type="spellStart"/>
      <w:r w:rsidRPr="00B75C92">
        <w:rPr>
          <w:sz w:val="26"/>
          <w:szCs w:val="26"/>
          <w:lang w:val="lv-LV"/>
        </w:rPr>
        <w:t>Kurdeko</w:t>
      </w:r>
      <w:proofErr w:type="spellEnd"/>
      <w:r w:rsidRPr="00B75C92">
        <w:rPr>
          <w:sz w:val="26"/>
          <w:szCs w:val="26"/>
          <w:lang w:val="lv-LV"/>
        </w:rPr>
        <w:t xml:space="preserve">, </w:t>
      </w:r>
      <w:r w:rsidR="00F26512" w:rsidRPr="00B75C92">
        <w:rPr>
          <w:sz w:val="26"/>
          <w:szCs w:val="26"/>
          <w:lang w:val="lv-LV"/>
        </w:rPr>
        <w:t>„</w:t>
      </w:r>
      <w:r w:rsidRPr="00B75C92">
        <w:rPr>
          <w:sz w:val="26"/>
          <w:szCs w:val="26"/>
          <w:lang w:val="lv-LV"/>
        </w:rPr>
        <w:t>Pāriet”, Elzas Leimanes horeogrāfija;</w:t>
      </w:r>
    </w:p>
    <w:p w14:paraId="5315D127" w14:textId="65CA325A" w:rsidR="00E37BE3" w:rsidRPr="00B75C92" w:rsidRDefault="00E37BE3" w:rsidP="00F26512">
      <w:pPr>
        <w:pStyle w:val="Parastais1"/>
        <w:numPr>
          <w:ilvl w:val="4"/>
          <w:numId w:val="15"/>
        </w:numPr>
        <w:ind w:left="1134" w:hanging="1134"/>
        <w:jc w:val="both"/>
        <w:rPr>
          <w:sz w:val="26"/>
          <w:szCs w:val="26"/>
          <w:lang w:val="lv-LV"/>
        </w:rPr>
      </w:pPr>
      <w:proofErr w:type="spellStart"/>
      <w:r w:rsidRPr="00B75C92">
        <w:rPr>
          <w:sz w:val="26"/>
          <w:szCs w:val="26"/>
          <w:lang w:val="lv-LV"/>
        </w:rPr>
        <w:t>Hiroshi</w:t>
      </w:r>
      <w:proofErr w:type="spellEnd"/>
      <w:r w:rsidRPr="00B75C92">
        <w:rPr>
          <w:sz w:val="26"/>
          <w:szCs w:val="26"/>
          <w:lang w:val="lv-LV"/>
        </w:rPr>
        <w:t xml:space="preserve"> </w:t>
      </w:r>
      <w:proofErr w:type="spellStart"/>
      <w:r w:rsidRPr="00B75C92">
        <w:rPr>
          <w:sz w:val="26"/>
          <w:szCs w:val="26"/>
          <w:lang w:val="lv-LV"/>
        </w:rPr>
        <w:t>Yoshimura</w:t>
      </w:r>
      <w:proofErr w:type="spellEnd"/>
      <w:r w:rsidRPr="00B75C92">
        <w:rPr>
          <w:sz w:val="26"/>
          <w:szCs w:val="26"/>
          <w:lang w:val="lv-LV"/>
        </w:rPr>
        <w:t xml:space="preserve"> </w:t>
      </w:r>
      <w:r w:rsidR="00F26512" w:rsidRPr="00B75C92">
        <w:rPr>
          <w:sz w:val="26"/>
          <w:szCs w:val="26"/>
          <w:lang w:val="lv-LV"/>
        </w:rPr>
        <w:t>„</w:t>
      </w:r>
      <w:proofErr w:type="spellStart"/>
      <w:r w:rsidRPr="00B75C92">
        <w:rPr>
          <w:sz w:val="26"/>
          <w:szCs w:val="26"/>
          <w:lang w:val="lv-LV"/>
        </w:rPr>
        <w:t>Wet</w:t>
      </w:r>
      <w:proofErr w:type="spellEnd"/>
      <w:r w:rsidRPr="00B75C92">
        <w:rPr>
          <w:sz w:val="26"/>
          <w:szCs w:val="26"/>
          <w:lang w:val="lv-LV"/>
        </w:rPr>
        <w:t xml:space="preserve"> </w:t>
      </w:r>
      <w:proofErr w:type="spellStart"/>
      <w:r w:rsidRPr="00B75C92">
        <w:rPr>
          <w:sz w:val="26"/>
          <w:szCs w:val="26"/>
          <w:lang w:val="lv-LV"/>
        </w:rPr>
        <w:t>Land</w:t>
      </w:r>
      <w:proofErr w:type="spellEnd"/>
      <w:r w:rsidRPr="00B75C92">
        <w:rPr>
          <w:sz w:val="26"/>
          <w:szCs w:val="26"/>
          <w:lang w:val="lv-LV"/>
        </w:rPr>
        <w:t xml:space="preserve">”, viencēliens </w:t>
      </w:r>
      <w:r w:rsidR="00F26512" w:rsidRPr="00B75C92">
        <w:rPr>
          <w:sz w:val="26"/>
          <w:szCs w:val="26"/>
          <w:lang w:val="lv-LV"/>
        </w:rPr>
        <w:t>„</w:t>
      </w:r>
      <w:r w:rsidRPr="00B75C92">
        <w:rPr>
          <w:sz w:val="26"/>
          <w:szCs w:val="26"/>
          <w:lang w:val="lv-LV"/>
        </w:rPr>
        <w:t xml:space="preserve">Delta”, Marijas </w:t>
      </w:r>
      <w:proofErr w:type="spellStart"/>
      <w:r w:rsidRPr="00B75C92">
        <w:rPr>
          <w:sz w:val="26"/>
          <w:szCs w:val="26"/>
          <w:lang w:val="lv-LV"/>
        </w:rPr>
        <w:t>Saveiko</w:t>
      </w:r>
      <w:proofErr w:type="spellEnd"/>
      <w:r w:rsidRPr="00B75C92">
        <w:rPr>
          <w:sz w:val="26"/>
          <w:szCs w:val="26"/>
          <w:lang w:val="lv-LV"/>
        </w:rPr>
        <w:t xml:space="preserve"> horeogrāfija;</w:t>
      </w:r>
    </w:p>
    <w:p w14:paraId="0705A95A" w14:textId="5DF0D021" w:rsidR="00E37BE3" w:rsidRPr="00B75C92" w:rsidRDefault="00E37BE3" w:rsidP="00F26512">
      <w:pPr>
        <w:pStyle w:val="Parastais1"/>
        <w:numPr>
          <w:ilvl w:val="4"/>
          <w:numId w:val="15"/>
        </w:numPr>
        <w:ind w:left="1134" w:hanging="1134"/>
        <w:jc w:val="both"/>
        <w:rPr>
          <w:sz w:val="26"/>
          <w:szCs w:val="26"/>
          <w:lang w:val="lv-LV"/>
        </w:rPr>
      </w:pPr>
      <w:proofErr w:type="spellStart"/>
      <w:r w:rsidRPr="00B75C92">
        <w:rPr>
          <w:sz w:val="26"/>
          <w:szCs w:val="26"/>
          <w:lang w:val="lv-LV"/>
        </w:rPr>
        <w:lastRenderedPageBreak/>
        <w:t>Nicolas</w:t>
      </w:r>
      <w:proofErr w:type="spellEnd"/>
      <w:r w:rsidRPr="00B75C92">
        <w:rPr>
          <w:sz w:val="26"/>
          <w:szCs w:val="26"/>
          <w:lang w:val="lv-LV"/>
        </w:rPr>
        <w:t xml:space="preserve"> </w:t>
      </w:r>
      <w:proofErr w:type="spellStart"/>
      <w:r w:rsidRPr="00B75C92">
        <w:rPr>
          <w:sz w:val="26"/>
          <w:szCs w:val="26"/>
          <w:lang w:val="lv-LV"/>
        </w:rPr>
        <w:t>Jaar</w:t>
      </w:r>
      <w:proofErr w:type="spellEnd"/>
      <w:r w:rsidRPr="00B75C92">
        <w:rPr>
          <w:sz w:val="26"/>
          <w:szCs w:val="26"/>
          <w:lang w:val="lv-LV"/>
        </w:rPr>
        <w:t xml:space="preserve">, </w:t>
      </w:r>
      <w:r w:rsidR="00F26512" w:rsidRPr="00B75C92">
        <w:rPr>
          <w:sz w:val="26"/>
          <w:szCs w:val="26"/>
          <w:lang w:val="lv-LV"/>
        </w:rPr>
        <w:t>„</w:t>
      </w:r>
      <w:r w:rsidRPr="00B75C92">
        <w:rPr>
          <w:sz w:val="26"/>
          <w:szCs w:val="26"/>
          <w:lang w:val="lv-LV"/>
        </w:rPr>
        <w:t>Apokalipses jātnieces”, Agates Bankavas horeogrāfija;</w:t>
      </w:r>
    </w:p>
    <w:p w14:paraId="7F3E8F8C" w14:textId="51DE54E0" w:rsidR="00E37BE3" w:rsidRPr="00B75C92" w:rsidRDefault="00E37BE3" w:rsidP="00F26512">
      <w:pPr>
        <w:pStyle w:val="Parastais1"/>
        <w:numPr>
          <w:ilvl w:val="4"/>
          <w:numId w:val="15"/>
        </w:numPr>
        <w:ind w:left="1134" w:hanging="1134"/>
        <w:jc w:val="both"/>
        <w:rPr>
          <w:sz w:val="26"/>
          <w:szCs w:val="26"/>
          <w:lang w:val="lv-LV"/>
        </w:rPr>
      </w:pPr>
      <w:proofErr w:type="spellStart"/>
      <w:r w:rsidRPr="00B75C92">
        <w:rPr>
          <w:sz w:val="26"/>
          <w:szCs w:val="26"/>
          <w:lang w:val="lv-LV"/>
        </w:rPr>
        <w:t>Perfume</w:t>
      </w:r>
      <w:proofErr w:type="spellEnd"/>
      <w:r w:rsidRPr="00B75C92">
        <w:rPr>
          <w:sz w:val="26"/>
          <w:szCs w:val="26"/>
          <w:lang w:val="lv-LV"/>
        </w:rPr>
        <w:t xml:space="preserve"> </w:t>
      </w:r>
      <w:proofErr w:type="spellStart"/>
      <w:r w:rsidRPr="00B75C92">
        <w:rPr>
          <w:sz w:val="26"/>
          <w:szCs w:val="26"/>
          <w:lang w:val="lv-LV"/>
        </w:rPr>
        <w:t>Genius</w:t>
      </w:r>
      <w:proofErr w:type="spellEnd"/>
      <w:r w:rsidRPr="00B75C92">
        <w:rPr>
          <w:sz w:val="26"/>
          <w:szCs w:val="26"/>
          <w:lang w:val="lv-LV"/>
        </w:rPr>
        <w:t xml:space="preserve">, </w:t>
      </w:r>
      <w:r w:rsidR="00F26512" w:rsidRPr="00B75C92">
        <w:rPr>
          <w:sz w:val="26"/>
          <w:szCs w:val="26"/>
          <w:lang w:val="lv-LV"/>
        </w:rPr>
        <w:t>„</w:t>
      </w:r>
      <w:r w:rsidRPr="00B75C92">
        <w:rPr>
          <w:sz w:val="26"/>
          <w:szCs w:val="26"/>
          <w:lang w:val="lv-LV"/>
        </w:rPr>
        <w:t>Tavs ķermenis maina visu”, Ģirta Dubulta horeogrāfija;</w:t>
      </w:r>
    </w:p>
    <w:p w14:paraId="1E15F45C" w14:textId="768A6119" w:rsidR="00E37BE3" w:rsidRPr="00B75C92" w:rsidRDefault="00E37BE3" w:rsidP="00F26512">
      <w:pPr>
        <w:pStyle w:val="Parastais1"/>
        <w:numPr>
          <w:ilvl w:val="4"/>
          <w:numId w:val="15"/>
        </w:numPr>
        <w:ind w:left="1134" w:hanging="1134"/>
        <w:jc w:val="both"/>
        <w:rPr>
          <w:sz w:val="26"/>
          <w:szCs w:val="26"/>
          <w:lang w:val="lv-LV"/>
        </w:rPr>
      </w:pPr>
      <w:r w:rsidRPr="00B75C92">
        <w:rPr>
          <w:sz w:val="26"/>
          <w:szCs w:val="26"/>
          <w:lang w:val="lv-LV"/>
        </w:rPr>
        <w:t xml:space="preserve">J.S. Bahs, </w:t>
      </w:r>
      <w:r w:rsidR="00F26512" w:rsidRPr="00B75C92">
        <w:rPr>
          <w:sz w:val="26"/>
          <w:szCs w:val="26"/>
          <w:lang w:val="lv-LV"/>
        </w:rPr>
        <w:t>„</w:t>
      </w:r>
      <w:r w:rsidRPr="00B75C92">
        <w:rPr>
          <w:sz w:val="26"/>
          <w:szCs w:val="26"/>
          <w:lang w:val="lv-LV"/>
        </w:rPr>
        <w:t>Satikties”, Naura Miķeļa Gobas horeogrāfija;</w:t>
      </w:r>
    </w:p>
    <w:p w14:paraId="4B4C22B2" w14:textId="060FA230" w:rsidR="00E37BE3" w:rsidRPr="00B75C92" w:rsidRDefault="00E37BE3" w:rsidP="00F26512">
      <w:pPr>
        <w:pStyle w:val="Parastais1"/>
        <w:numPr>
          <w:ilvl w:val="4"/>
          <w:numId w:val="15"/>
        </w:numPr>
        <w:ind w:left="1134" w:hanging="1134"/>
        <w:jc w:val="both"/>
        <w:rPr>
          <w:sz w:val="26"/>
          <w:szCs w:val="26"/>
          <w:lang w:val="lv-LV"/>
        </w:rPr>
      </w:pPr>
      <w:proofErr w:type="spellStart"/>
      <w:r w:rsidRPr="00B75C92">
        <w:rPr>
          <w:sz w:val="26"/>
          <w:szCs w:val="26"/>
          <w:lang w:val="lv-LV"/>
        </w:rPr>
        <w:t>Mozarts</w:t>
      </w:r>
      <w:proofErr w:type="spellEnd"/>
      <w:r w:rsidRPr="00B75C92">
        <w:rPr>
          <w:sz w:val="26"/>
          <w:szCs w:val="26"/>
          <w:lang w:val="lv-LV"/>
        </w:rPr>
        <w:t xml:space="preserve">, </w:t>
      </w:r>
      <w:r w:rsidR="00F26512" w:rsidRPr="00B75C92">
        <w:rPr>
          <w:sz w:val="26"/>
          <w:szCs w:val="26"/>
          <w:lang w:val="lv-LV"/>
        </w:rPr>
        <w:t>„</w:t>
      </w:r>
      <w:r w:rsidRPr="00B75C92">
        <w:rPr>
          <w:sz w:val="26"/>
          <w:szCs w:val="26"/>
          <w:lang w:val="lv-LV"/>
        </w:rPr>
        <w:t xml:space="preserve">Duets”, Vladimira </w:t>
      </w:r>
      <w:proofErr w:type="spellStart"/>
      <w:r w:rsidRPr="00B75C92">
        <w:rPr>
          <w:sz w:val="26"/>
          <w:szCs w:val="26"/>
          <w:lang w:val="lv-LV"/>
        </w:rPr>
        <w:t>Goršanteva</w:t>
      </w:r>
      <w:proofErr w:type="spellEnd"/>
      <w:r w:rsidRPr="00B75C92">
        <w:rPr>
          <w:sz w:val="26"/>
          <w:szCs w:val="26"/>
          <w:lang w:val="lv-LV"/>
        </w:rPr>
        <w:t xml:space="preserve"> horeogrāfija;</w:t>
      </w:r>
    </w:p>
    <w:p w14:paraId="42DBE61F" w14:textId="0E7B5BB2" w:rsidR="00E37BE3" w:rsidRPr="00B75C92" w:rsidRDefault="00E37BE3" w:rsidP="00F26512">
      <w:pPr>
        <w:pStyle w:val="Parastais1"/>
        <w:numPr>
          <w:ilvl w:val="4"/>
          <w:numId w:val="15"/>
        </w:numPr>
        <w:ind w:left="1134" w:hanging="1134"/>
        <w:jc w:val="both"/>
        <w:rPr>
          <w:sz w:val="26"/>
          <w:szCs w:val="26"/>
          <w:lang w:val="lv-LV"/>
        </w:rPr>
      </w:pPr>
      <w:r w:rsidRPr="00B75C92">
        <w:rPr>
          <w:sz w:val="26"/>
          <w:szCs w:val="26"/>
          <w:lang w:val="lv-LV"/>
        </w:rPr>
        <w:t xml:space="preserve"> James </w:t>
      </w:r>
      <w:proofErr w:type="spellStart"/>
      <w:r w:rsidRPr="00B75C92">
        <w:rPr>
          <w:sz w:val="26"/>
          <w:szCs w:val="26"/>
          <w:lang w:val="lv-LV"/>
        </w:rPr>
        <w:t>Blake</w:t>
      </w:r>
      <w:proofErr w:type="spellEnd"/>
      <w:r w:rsidRPr="00B75C92">
        <w:rPr>
          <w:sz w:val="26"/>
          <w:szCs w:val="26"/>
          <w:lang w:val="lv-LV"/>
        </w:rPr>
        <w:t xml:space="preserve">, </w:t>
      </w:r>
      <w:r w:rsidR="00F26512" w:rsidRPr="00B75C92">
        <w:rPr>
          <w:sz w:val="26"/>
          <w:szCs w:val="26"/>
          <w:lang w:val="lv-LV"/>
        </w:rPr>
        <w:t>„</w:t>
      </w:r>
      <w:proofErr w:type="spellStart"/>
      <w:r w:rsidRPr="00B75C92">
        <w:rPr>
          <w:sz w:val="26"/>
          <w:szCs w:val="26"/>
          <w:lang w:val="lv-LV"/>
        </w:rPr>
        <w:t>Retrogrāds</w:t>
      </w:r>
      <w:proofErr w:type="spellEnd"/>
      <w:r w:rsidRPr="00B75C92">
        <w:rPr>
          <w:sz w:val="26"/>
          <w:szCs w:val="26"/>
          <w:lang w:val="lv-LV"/>
        </w:rPr>
        <w:t>”, Rūtas Pūces horeogrāfija.</w:t>
      </w:r>
    </w:p>
    <w:p w14:paraId="7D1714F5" w14:textId="6859E06D" w:rsidR="00E37BE3" w:rsidRPr="00B75C92" w:rsidRDefault="00E37BE3" w:rsidP="00F26512">
      <w:pPr>
        <w:pStyle w:val="Parastais1"/>
        <w:numPr>
          <w:ilvl w:val="2"/>
          <w:numId w:val="15"/>
        </w:numPr>
        <w:ind w:left="709" w:hanging="709"/>
        <w:jc w:val="both"/>
        <w:rPr>
          <w:sz w:val="26"/>
          <w:szCs w:val="26"/>
          <w:lang w:val="lv-LV"/>
        </w:rPr>
      </w:pPr>
      <w:r w:rsidRPr="00B75C92">
        <w:rPr>
          <w:sz w:val="26"/>
          <w:szCs w:val="26"/>
          <w:lang w:val="lv-LV"/>
        </w:rPr>
        <w:t>Eksaminējamo apģērba forma:</w:t>
      </w:r>
    </w:p>
    <w:p w14:paraId="06E997C5" w14:textId="2F56133D" w:rsidR="00E37BE3" w:rsidRPr="00B75C92" w:rsidRDefault="00E37BE3" w:rsidP="00F26512">
      <w:pPr>
        <w:pStyle w:val="Parastais1"/>
        <w:numPr>
          <w:ilvl w:val="3"/>
          <w:numId w:val="15"/>
        </w:numPr>
        <w:ind w:left="851" w:hanging="851"/>
        <w:jc w:val="both"/>
        <w:rPr>
          <w:sz w:val="26"/>
          <w:szCs w:val="26"/>
          <w:u w:val="single"/>
          <w:lang w:val="lv-LV"/>
        </w:rPr>
      </w:pPr>
      <w:r w:rsidRPr="00B75C92">
        <w:rPr>
          <w:sz w:val="26"/>
          <w:szCs w:val="26"/>
          <w:u w:val="single"/>
          <w:lang w:val="lv-LV"/>
        </w:rPr>
        <w:t xml:space="preserve">Laikmetīgā </w:t>
      </w:r>
      <w:r w:rsidRPr="00B75C92">
        <w:rPr>
          <w:sz w:val="26"/>
          <w:szCs w:val="26"/>
          <w:lang w:val="lv-LV"/>
        </w:rPr>
        <w:t>deja</w:t>
      </w:r>
      <w:r w:rsidR="00F26512" w:rsidRPr="00B75C92">
        <w:rPr>
          <w:sz w:val="26"/>
          <w:szCs w:val="26"/>
          <w:lang w:val="lv-LV"/>
        </w:rPr>
        <w:t xml:space="preserve"> ‒ </w:t>
      </w:r>
      <w:r w:rsidRPr="00B75C92">
        <w:rPr>
          <w:sz w:val="26"/>
          <w:szCs w:val="26"/>
          <w:lang w:val="lv-LV"/>
        </w:rPr>
        <w:t xml:space="preserve">ērts un brīvs apģērbs, kas </w:t>
      </w:r>
      <w:proofErr w:type="spellStart"/>
      <w:r w:rsidRPr="00B75C92">
        <w:rPr>
          <w:sz w:val="26"/>
          <w:szCs w:val="26"/>
          <w:lang w:val="lv-LV"/>
        </w:rPr>
        <w:t>komplimentē</w:t>
      </w:r>
      <w:proofErr w:type="spellEnd"/>
      <w:r w:rsidRPr="00B75C92">
        <w:rPr>
          <w:sz w:val="26"/>
          <w:szCs w:val="26"/>
          <w:lang w:val="lv-LV"/>
        </w:rPr>
        <w:t xml:space="preserve"> individuālajam ķermenim un kustību manierei;</w:t>
      </w:r>
    </w:p>
    <w:p w14:paraId="08EBCA51" w14:textId="25F85025" w:rsidR="00E37BE3" w:rsidRPr="00B75C92" w:rsidRDefault="00E37BE3" w:rsidP="00F26512">
      <w:pPr>
        <w:pStyle w:val="Parastais1"/>
        <w:numPr>
          <w:ilvl w:val="3"/>
          <w:numId w:val="15"/>
        </w:numPr>
        <w:ind w:left="851" w:hanging="851"/>
        <w:jc w:val="both"/>
        <w:rPr>
          <w:sz w:val="26"/>
          <w:szCs w:val="26"/>
          <w:lang w:val="lv-LV"/>
        </w:rPr>
      </w:pPr>
      <w:r w:rsidRPr="00B75C92">
        <w:rPr>
          <w:sz w:val="26"/>
          <w:szCs w:val="26"/>
          <w:u w:val="single"/>
          <w:lang w:val="lv-LV"/>
        </w:rPr>
        <w:t>Koncertizpildījums</w:t>
      </w:r>
      <w:r w:rsidRPr="00B75C92">
        <w:rPr>
          <w:sz w:val="26"/>
          <w:szCs w:val="26"/>
          <w:lang w:val="lv-LV"/>
        </w:rPr>
        <w:t xml:space="preserve"> </w:t>
      </w:r>
      <w:r w:rsidR="00F26512" w:rsidRPr="00B75C92">
        <w:rPr>
          <w:sz w:val="26"/>
          <w:szCs w:val="26"/>
          <w:lang w:val="lv-LV"/>
        </w:rPr>
        <w:t xml:space="preserve">‒ </w:t>
      </w:r>
      <w:r w:rsidRPr="00B75C92">
        <w:rPr>
          <w:sz w:val="26"/>
          <w:szCs w:val="26"/>
          <w:lang w:val="lv-LV"/>
        </w:rPr>
        <w:t>skatuves kostīmi.</w:t>
      </w:r>
    </w:p>
    <w:p w14:paraId="58BD47F6" w14:textId="422760FA" w:rsidR="00E37BE3" w:rsidRPr="00B75C92" w:rsidRDefault="00E37BE3" w:rsidP="00F26512">
      <w:pPr>
        <w:pStyle w:val="Parastais1"/>
        <w:numPr>
          <w:ilvl w:val="2"/>
          <w:numId w:val="15"/>
        </w:numPr>
        <w:ind w:left="709" w:hanging="709"/>
        <w:jc w:val="both"/>
        <w:rPr>
          <w:sz w:val="26"/>
          <w:szCs w:val="26"/>
          <w:lang w:val="lv-LV"/>
        </w:rPr>
      </w:pPr>
      <w:r w:rsidRPr="00B75C92">
        <w:rPr>
          <w:sz w:val="26"/>
          <w:szCs w:val="26"/>
          <w:lang w:val="lv-LV"/>
        </w:rPr>
        <w:t>Muzikālais pavadījums</w:t>
      </w:r>
      <w:r w:rsidRPr="00B75C92">
        <w:rPr>
          <w:b/>
          <w:bCs/>
          <w:sz w:val="26"/>
          <w:szCs w:val="26"/>
          <w:lang w:val="lv-LV"/>
        </w:rPr>
        <w:t xml:space="preserve"> - </w:t>
      </w:r>
      <w:r w:rsidRPr="00B75C92">
        <w:rPr>
          <w:sz w:val="26"/>
          <w:szCs w:val="26"/>
          <w:lang w:val="lv-LV"/>
        </w:rPr>
        <w:t>audio ieraksts</w:t>
      </w:r>
      <w:r w:rsidR="00F26512" w:rsidRPr="00B75C92">
        <w:rPr>
          <w:sz w:val="26"/>
          <w:szCs w:val="26"/>
          <w:lang w:val="lv-LV"/>
        </w:rPr>
        <w:t>.</w:t>
      </w:r>
    </w:p>
    <w:p w14:paraId="626FC641" w14:textId="6AF89380" w:rsidR="00E37BE3" w:rsidRPr="00B75C92" w:rsidRDefault="00210B7C" w:rsidP="00210B7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left="567" w:hanging="210"/>
        <w:rPr>
          <w:b/>
          <w:bCs/>
          <w:sz w:val="26"/>
          <w:szCs w:val="26"/>
        </w:rPr>
      </w:pPr>
      <w:r w:rsidRPr="00B75C92">
        <w:rPr>
          <w:b/>
          <w:bCs/>
          <w:sz w:val="26"/>
          <w:szCs w:val="26"/>
        </w:rPr>
        <w:t xml:space="preserve"> </w:t>
      </w:r>
      <w:r w:rsidR="00E37BE3" w:rsidRPr="00B75C92">
        <w:rPr>
          <w:b/>
          <w:bCs/>
          <w:sz w:val="26"/>
          <w:szCs w:val="26"/>
        </w:rPr>
        <w:t>Vērtēšanas kārtība</w:t>
      </w:r>
    </w:p>
    <w:p w14:paraId="751595A3" w14:textId="046080FC" w:rsidR="00E37BE3" w:rsidRPr="00B75C92" w:rsidRDefault="00E37BE3" w:rsidP="003A3D7B">
      <w:pPr>
        <w:pStyle w:val="Parastais1"/>
        <w:numPr>
          <w:ilvl w:val="1"/>
          <w:numId w:val="15"/>
        </w:numPr>
        <w:ind w:left="426" w:hanging="426"/>
        <w:jc w:val="both"/>
        <w:rPr>
          <w:sz w:val="26"/>
          <w:szCs w:val="26"/>
          <w:lang w:val="lv-LV"/>
        </w:rPr>
      </w:pPr>
      <w:r w:rsidRPr="00B75C92">
        <w:rPr>
          <w:sz w:val="26"/>
          <w:szCs w:val="26"/>
          <w:lang w:val="lv-LV"/>
        </w:rPr>
        <w:t xml:space="preserve">Kvalifikācijas darba praktisko un teorētisko daļu vērtē </w:t>
      </w:r>
      <w:r w:rsidR="003A3D7B" w:rsidRPr="00B75C92">
        <w:rPr>
          <w:sz w:val="26"/>
          <w:szCs w:val="26"/>
          <w:shd w:val="clear" w:color="auto" w:fill="FFFFFF" w:themeFill="background1"/>
          <w:lang w:val="lv-LV"/>
        </w:rPr>
        <w:t>profesionālās</w:t>
      </w:r>
      <w:r w:rsidRPr="00B75C92">
        <w:rPr>
          <w:sz w:val="26"/>
          <w:szCs w:val="26"/>
          <w:lang w:val="lv-LV"/>
        </w:rPr>
        <w:t xml:space="preserve"> kvalifikācijas eksāmena komisija;</w:t>
      </w:r>
    </w:p>
    <w:p w14:paraId="581A7FE1" w14:textId="100A6DE2" w:rsidR="00E37BE3" w:rsidRPr="00B75C92" w:rsidRDefault="00E37BE3" w:rsidP="007E04C3">
      <w:pPr>
        <w:pStyle w:val="Parastais1"/>
        <w:numPr>
          <w:ilvl w:val="1"/>
          <w:numId w:val="15"/>
        </w:numPr>
        <w:ind w:left="426" w:hanging="426"/>
        <w:jc w:val="both"/>
        <w:rPr>
          <w:sz w:val="26"/>
          <w:szCs w:val="26"/>
          <w:lang w:val="lv-LV"/>
        </w:rPr>
      </w:pPr>
      <w:r w:rsidRPr="00B75C92">
        <w:rPr>
          <w:sz w:val="26"/>
          <w:szCs w:val="26"/>
          <w:lang w:val="lv-LV"/>
        </w:rPr>
        <w:t xml:space="preserve">Eksāmena vērtējuma protokols ir pieejams </w:t>
      </w:r>
      <w:r w:rsidR="007E04C3" w:rsidRPr="00B75C92">
        <w:rPr>
          <w:sz w:val="26"/>
          <w:szCs w:val="26"/>
          <w:shd w:val="clear" w:color="auto" w:fill="FFFFFF" w:themeFill="background1"/>
          <w:lang w:val="lv-LV"/>
        </w:rPr>
        <w:t>profesionālās</w:t>
      </w:r>
      <w:r w:rsidR="007E04C3" w:rsidRPr="00B75C92">
        <w:rPr>
          <w:sz w:val="26"/>
          <w:szCs w:val="26"/>
          <w:lang w:val="lv-LV"/>
        </w:rPr>
        <w:t xml:space="preserve"> </w:t>
      </w:r>
      <w:r w:rsidRPr="00B75C92">
        <w:rPr>
          <w:sz w:val="26"/>
          <w:szCs w:val="26"/>
          <w:lang w:val="lv-LV"/>
        </w:rPr>
        <w:t>kvalifikācijas eksāmen</w:t>
      </w:r>
      <w:r w:rsidR="007E04C3" w:rsidRPr="00B75C92">
        <w:rPr>
          <w:sz w:val="26"/>
          <w:szCs w:val="26"/>
          <w:lang w:val="lv-LV"/>
        </w:rPr>
        <w:t>a</w:t>
      </w:r>
      <w:r w:rsidRPr="00B75C92">
        <w:rPr>
          <w:sz w:val="26"/>
          <w:szCs w:val="26"/>
          <w:lang w:val="lv-LV"/>
        </w:rPr>
        <w:t xml:space="preserve"> komisijai eksāmena praktiskās un teorētiskās daļas norises laikā;</w:t>
      </w:r>
    </w:p>
    <w:p w14:paraId="0BA8C9B6" w14:textId="77777777" w:rsidR="00E37BE3" w:rsidRPr="00B75C92" w:rsidRDefault="00E37BE3" w:rsidP="007E04C3">
      <w:pPr>
        <w:pStyle w:val="Parastais1"/>
        <w:numPr>
          <w:ilvl w:val="1"/>
          <w:numId w:val="15"/>
        </w:numPr>
        <w:ind w:left="426" w:hanging="426"/>
        <w:jc w:val="both"/>
        <w:rPr>
          <w:sz w:val="26"/>
          <w:szCs w:val="26"/>
          <w:lang w:val="lv-LV"/>
        </w:rPr>
      </w:pPr>
      <w:r w:rsidRPr="00B75C92">
        <w:rPr>
          <w:sz w:val="26"/>
          <w:szCs w:val="26"/>
          <w:lang w:val="lv-LV"/>
        </w:rPr>
        <w:t>Pēc profesionālās kvalifikācijas eksāmena visu daļu norises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 Eksaminējamās personas ar komisijas lēmumu par vērtējumu iepazīstina tā pieņemšanas dienā;</w:t>
      </w:r>
    </w:p>
    <w:p w14:paraId="6E17C241" w14:textId="77777777" w:rsidR="00BC6545" w:rsidRPr="00B75C92" w:rsidRDefault="00BC6545" w:rsidP="00BC6545">
      <w:pPr>
        <w:pStyle w:val="Parastais1"/>
        <w:numPr>
          <w:ilvl w:val="1"/>
          <w:numId w:val="15"/>
        </w:numPr>
        <w:ind w:left="426" w:hanging="426"/>
        <w:jc w:val="both"/>
        <w:rPr>
          <w:color w:val="FF0000"/>
          <w:sz w:val="26"/>
          <w:szCs w:val="26"/>
          <w:lang w:val="lv-LV"/>
        </w:rPr>
      </w:pPr>
      <w:r w:rsidRPr="00B75C92">
        <w:rPr>
          <w:sz w:val="26"/>
          <w:szCs w:val="26"/>
          <w:lang w:val="lv-LV"/>
        </w:rPr>
        <w:t>Kopējais maksimāli iegūstamais punktu skaits 4. profesionālās kvalifikācijas līmenim ir 300 punkti:</w:t>
      </w:r>
    </w:p>
    <w:p w14:paraId="47BD554E" w14:textId="77777777" w:rsidR="00496F66" w:rsidRPr="00B75C92" w:rsidRDefault="00496F66" w:rsidP="00496F66">
      <w:pPr>
        <w:pStyle w:val="Sarakstarindkop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Arial Unicode MS" w:cs="Arial Unicode MS"/>
          <w:vanish/>
          <w:sz w:val="26"/>
          <w:szCs w:val="26"/>
          <w:lang w:val="lv-LV"/>
          <w14:textOutline w14:w="0" w14:cap="flat" w14:cmpd="sng" w14:algn="ctr">
            <w14:noFill/>
            <w14:prstDash w14:val="solid"/>
            <w14:bevel/>
          </w14:textOutline>
        </w:rPr>
      </w:pPr>
    </w:p>
    <w:p w14:paraId="1E60E955" w14:textId="77777777" w:rsidR="00496F66" w:rsidRPr="00B75C92" w:rsidRDefault="00496F66" w:rsidP="00496F66">
      <w:pPr>
        <w:pStyle w:val="Sarakstarindkop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Arial Unicode MS" w:cs="Arial Unicode MS"/>
          <w:vanish/>
          <w:sz w:val="26"/>
          <w:szCs w:val="26"/>
          <w:lang w:val="lv-LV"/>
          <w14:textOutline w14:w="0" w14:cap="flat" w14:cmpd="sng" w14:algn="ctr">
            <w14:noFill/>
            <w14:prstDash w14:val="solid"/>
            <w14:bevel/>
          </w14:textOutline>
        </w:rPr>
      </w:pPr>
    </w:p>
    <w:p w14:paraId="78954466" w14:textId="77777777" w:rsidR="00496F66" w:rsidRPr="00B75C92" w:rsidRDefault="00496F66" w:rsidP="00496F66">
      <w:pPr>
        <w:pStyle w:val="Sarakstarindkopa"/>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Arial Unicode MS" w:cs="Arial Unicode MS"/>
          <w:vanish/>
          <w:sz w:val="26"/>
          <w:szCs w:val="26"/>
          <w:lang w:val="lv-LV"/>
          <w14:textOutline w14:w="0" w14:cap="flat" w14:cmpd="sng" w14:algn="ctr">
            <w14:noFill/>
            <w14:prstDash w14:val="solid"/>
            <w14:bevel/>
          </w14:textOutline>
        </w:rPr>
      </w:pPr>
    </w:p>
    <w:p w14:paraId="20842D54" w14:textId="06E41F66" w:rsidR="00BC6545" w:rsidRPr="00B75C92" w:rsidRDefault="00BC6545" w:rsidP="00496F66">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color w:val="FF0000"/>
          <w:sz w:val="26"/>
          <w:szCs w:val="26"/>
        </w:rPr>
      </w:pPr>
      <w:r w:rsidRPr="00B75C92">
        <w:rPr>
          <w:sz w:val="26"/>
          <w:szCs w:val="26"/>
        </w:rPr>
        <w:t>Teorētiskās daļas maksimālais iespējamais iegūto punktu skaits ir 50 punkti;</w:t>
      </w:r>
    </w:p>
    <w:p w14:paraId="09CBB0C8" w14:textId="1976884C" w:rsidR="00BC6545" w:rsidRPr="00B75C92" w:rsidRDefault="000F5241" w:rsidP="00BC6545">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color w:val="FF0000"/>
          <w:sz w:val="26"/>
          <w:szCs w:val="26"/>
        </w:rPr>
      </w:pPr>
      <w:r w:rsidRPr="00B75C92">
        <w:rPr>
          <w:sz w:val="26"/>
          <w:szCs w:val="26"/>
        </w:rPr>
        <w:t>P</w:t>
      </w:r>
      <w:r w:rsidR="00BC6545" w:rsidRPr="00B75C92">
        <w:rPr>
          <w:sz w:val="26"/>
          <w:szCs w:val="26"/>
        </w:rPr>
        <w:t>raktiskās daļas maksimālais iespējamais iegūto punktu skaits ir 250 punkti.</w:t>
      </w:r>
    </w:p>
    <w:p w14:paraId="22983E3F" w14:textId="213915CB" w:rsidR="00E37BE3" w:rsidRPr="00B75C92" w:rsidRDefault="00E37BE3" w:rsidP="007A7140">
      <w:pPr>
        <w:pStyle w:val="Parastais1"/>
        <w:numPr>
          <w:ilvl w:val="1"/>
          <w:numId w:val="15"/>
        </w:numPr>
        <w:spacing w:after="120"/>
        <w:ind w:left="425" w:hanging="425"/>
        <w:jc w:val="both"/>
        <w:rPr>
          <w:sz w:val="26"/>
          <w:szCs w:val="26"/>
          <w:lang w:val="lv-LV"/>
        </w:rPr>
      </w:pPr>
      <w:r w:rsidRPr="00B75C92">
        <w:rPr>
          <w:sz w:val="26"/>
          <w:szCs w:val="26"/>
          <w:lang w:val="lv-LV"/>
        </w:rPr>
        <w:t>Eksāmena teorētiskajā un praktiskajā daļā iegūtais kopējais punktu skaits nosaka vērtējumu ballēs atbilstoši vērtēšanas skalai 4.</w:t>
      </w:r>
      <w:r w:rsidR="00BC6545" w:rsidRPr="00B75C92">
        <w:rPr>
          <w:sz w:val="26"/>
          <w:szCs w:val="26"/>
          <w:lang w:val="lv-LV"/>
        </w:rPr>
        <w:t xml:space="preserve"> </w:t>
      </w:r>
      <w:r w:rsidRPr="00B75C92">
        <w:rPr>
          <w:sz w:val="26"/>
          <w:szCs w:val="26"/>
          <w:lang w:val="lv-LV"/>
        </w:rPr>
        <w:t>profesionālās kvalifikācijas līmenim: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
        <w:gridCol w:w="850"/>
        <w:gridCol w:w="850"/>
        <w:gridCol w:w="850"/>
        <w:gridCol w:w="850"/>
        <w:gridCol w:w="850"/>
        <w:gridCol w:w="850"/>
        <w:gridCol w:w="850"/>
        <w:gridCol w:w="850"/>
        <w:gridCol w:w="850"/>
      </w:tblGrid>
      <w:tr w:rsidR="007A7140" w:rsidRPr="00B75C92" w14:paraId="2C06872A" w14:textId="77777777" w:rsidTr="00896062">
        <w:trPr>
          <w:trHeight w:val="435"/>
          <w:jc w:val="center"/>
        </w:trPr>
        <w:tc>
          <w:tcPr>
            <w:tcW w:w="1134" w:type="dxa"/>
          </w:tcPr>
          <w:p w14:paraId="7C90CC49" w14:textId="77777777" w:rsidR="007A7140" w:rsidRPr="00B75C92" w:rsidRDefault="007A7140" w:rsidP="00896062">
            <w:pPr>
              <w:jc w:val="center"/>
              <w:rPr>
                <w:sz w:val="18"/>
              </w:rPr>
            </w:pPr>
            <w:r w:rsidRPr="00B75C92">
              <w:rPr>
                <w:sz w:val="18"/>
              </w:rPr>
              <w:t>Iegūto punktu skaits</w:t>
            </w:r>
          </w:p>
        </w:tc>
        <w:tc>
          <w:tcPr>
            <w:tcW w:w="850" w:type="dxa"/>
            <w:vAlign w:val="center"/>
          </w:tcPr>
          <w:p w14:paraId="59FA139D" w14:textId="77777777" w:rsidR="007A7140" w:rsidRPr="00B75C92" w:rsidRDefault="007A7140" w:rsidP="00896062">
            <w:pPr>
              <w:jc w:val="center"/>
              <w:rPr>
                <w:sz w:val="18"/>
                <w:szCs w:val="18"/>
              </w:rPr>
            </w:pPr>
            <w:r w:rsidRPr="00B75C92">
              <w:rPr>
                <w:sz w:val="18"/>
                <w:szCs w:val="18"/>
              </w:rPr>
              <w:t>1</w:t>
            </w:r>
            <w:r w:rsidRPr="00B75C92">
              <w:rPr>
                <w:bCs/>
                <w:sz w:val="18"/>
                <w:szCs w:val="18"/>
              </w:rPr>
              <w:t>–</w:t>
            </w:r>
            <w:r w:rsidRPr="00B75C92">
              <w:rPr>
                <w:sz w:val="18"/>
                <w:szCs w:val="18"/>
              </w:rPr>
              <w:t>53</w:t>
            </w:r>
          </w:p>
        </w:tc>
        <w:tc>
          <w:tcPr>
            <w:tcW w:w="850" w:type="dxa"/>
            <w:vAlign w:val="center"/>
          </w:tcPr>
          <w:p w14:paraId="69CF5B0E" w14:textId="77777777" w:rsidR="007A7140" w:rsidRPr="00B75C92" w:rsidRDefault="007A7140" w:rsidP="00896062">
            <w:pPr>
              <w:jc w:val="center"/>
              <w:rPr>
                <w:sz w:val="18"/>
                <w:szCs w:val="18"/>
              </w:rPr>
            </w:pPr>
            <w:r w:rsidRPr="00B75C92">
              <w:rPr>
                <w:sz w:val="18"/>
                <w:szCs w:val="18"/>
              </w:rPr>
              <w:t>54</w:t>
            </w:r>
            <w:r w:rsidRPr="00B75C92">
              <w:rPr>
                <w:bCs/>
                <w:sz w:val="18"/>
                <w:szCs w:val="18"/>
              </w:rPr>
              <w:t>–</w:t>
            </w:r>
            <w:r w:rsidRPr="00B75C92">
              <w:rPr>
                <w:sz w:val="18"/>
                <w:szCs w:val="18"/>
              </w:rPr>
              <w:t>105</w:t>
            </w:r>
          </w:p>
        </w:tc>
        <w:tc>
          <w:tcPr>
            <w:tcW w:w="850" w:type="dxa"/>
            <w:vAlign w:val="center"/>
          </w:tcPr>
          <w:p w14:paraId="52E50CF0" w14:textId="77777777" w:rsidR="007A7140" w:rsidRPr="00B75C92" w:rsidRDefault="007A7140" w:rsidP="00896062">
            <w:pPr>
              <w:jc w:val="center"/>
              <w:rPr>
                <w:sz w:val="18"/>
                <w:szCs w:val="18"/>
              </w:rPr>
            </w:pPr>
            <w:r w:rsidRPr="00B75C92">
              <w:rPr>
                <w:sz w:val="18"/>
                <w:szCs w:val="18"/>
              </w:rPr>
              <w:t>106</w:t>
            </w:r>
            <w:r w:rsidRPr="00B75C92">
              <w:rPr>
                <w:bCs/>
                <w:sz w:val="18"/>
                <w:szCs w:val="18"/>
              </w:rPr>
              <w:t>–</w:t>
            </w:r>
            <w:r w:rsidRPr="00B75C92">
              <w:rPr>
                <w:sz w:val="18"/>
                <w:szCs w:val="18"/>
              </w:rPr>
              <w:t>157</w:t>
            </w:r>
          </w:p>
        </w:tc>
        <w:tc>
          <w:tcPr>
            <w:tcW w:w="850" w:type="dxa"/>
            <w:vAlign w:val="center"/>
          </w:tcPr>
          <w:p w14:paraId="382E3FC2" w14:textId="77777777" w:rsidR="007A7140" w:rsidRPr="00B75C92" w:rsidRDefault="007A7140" w:rsidP="00896062">
            <w:pPr>
              <w:jc w:val="center"/>
              <w:rPr>
                <w:sz w:val="18"/>
                <w:szCs w:val="18"/>
              </w:rPr>
            </w:pPr>
            <w:r w:rsidRPr="00B75C92">
              <w:rPr>
                <w:sz w:val="18"/>
                <w:szCs w:val="18"/>
              </w:rPr>
              <w:t>158</w:t>
            </w:r>
            <w:r w:rsidRPr="00B75C92">
              <w:rPr>
                <w:bCs/>
                <w:sz w:val="18"/>
                <w:szCs w:val="18"/>
              </w:rPr>
              <w:t>–</w:t>
            </w:r>
            <w:r w:rsidRPr="00B75C92">
              <w:rPr>
                <w:sz w:val="18"/>
                <w:szCs w:val="18"/>
              </w:rPr>
              <w:t>209</w:t>
            </w:r>
          </w:p>
        </w:tc>
        <w:tc>
          <w:tcPr>
            <w:tcW w:w="850" w:type="dxa"/>
            <w:vAlign w:val="center"/>
          </w:tcPr>
          <w:p w14:paraId="6150D6E2" w14:textId="77777777" w:rsidR="007A7140" w:rsidRPr="00B75C92" w:rsidRDefault="007A7140" w:rsidP="00896062">
            <w:pPr>
              <w:jc w:val="center"/>
              <w:rPr>
                <w:sz w:val="18"/>
                <w:szCs w:val="18"/>
              </w:rPr>
            </w:pPr>
            <w:r w:rsidRPr="00B75C92">
              <w:rPr>
                <w:sz w:val="18"/>
                <w:szCs w:val="18"/>
              </w:rPr>
              <w:t>210</w:t>
            </w:r>
            <w:r w:rsidRPr="00B75C92">
              <w:rPr>
                <w:bCs/>
                <w:sz w:val="18"/>
                <w:szCs w:val="18"/>
              </w:rPr>
              <w:t>–</w:t>
            </w:r>
            <w:r w:rsidRPr="00B75C92">
              <w:rPr>
                <w:sz w:val="18"/>
                <w:szCs w:val="18"/>
              </w:rPr>
              <w:t>225</w:t>
            </w:r>
          </w:p>
        </w:tc>
        <w:tc>
          <w:tcPr>
            <w:tcW w:w="850" w:type="dxa"/>
            <w:vAlign w:val="center"/>
          </w:tcPr>
          <w:p w14:paraId="75507B08" w14:textId="77777777" w:rsidR="007A7140" w:rsidRPr="00B75C92" w:rsidRDefault="007A7140" w:rsidP="00896062">
            <w:pPr>
              <w:jc w:val="center"/>
              <w:rPr>
                <w:sz w:val="18"/>
                <w:szCs w:val="18"/>
              </w:rPr>
            </w:pPr>
            <w:r w:rsidRPr="00B75C92">
              <w:rPr>
                <w:sz w:val="18"/>
                <w:szCs w:val="18"/>
              </w:rPr>
              <w:t>226</w:t>
            </w:r>
            <w:r w:rsidRPr="00B75C92">
              <w:rPr>
                <w:bCs/>
                <w:sz w:val="18"/>
                <w:szCs w:val="18"/>
              </w:rPr>
              <w:t>–</w:t>
            </w:r>
            <w:r w:rsidRPr="00B75C92">
              <w:rPr>
                <w:sz w:val="18"/>
                <w:szCs w:val="18"/>
              </w:rPr>
              <w:t>240</w:t>
            </w:r>
          </w:p>
        </w:tc>
        <w:tc>
          <w:tcPr>
            <w:tcW w:w="850" w:type="dxa"/>
            <w:vAlign w:val="center"/>
          </w:tcPr>
          <w:p w14:paraId="2B8CE76E" w14:textId="77777777" w:rsidR="007A7140" w:rsidRPr="00B75C92" w:rsidRDefault="007A7140" w:rsidP="00896062">
            <w:pPr>
              <w:jc w:val="center"/>
              <w:rPr>
                <w:sz w:val="18"/>
                <w:szCs w:val="18"/>
              </w:rPr>
            </w:pPr>
            <w:r w:rsidRPr="00B75C92">
              <w:rPr>
                <w:sz w:val="18"/>
                <w:szCs w:val="18"/>
              </w:rPr>
              <w:t>241</w:t>
            </w:r>
            <w:r w:rsidRPr="00B75C92">
              <w:rPr>
                <w:bCs/>
                <w:sz w:val="18"/>
                <w:szCs w:val="18"/>
              </w:rPr>
              <w:t>–</w:t>
            </w:r>
            <w:r w:rsidRPr="00B75C92">
              <w:rPr>
                <w:sz w:val="18"/>
                <w:szCs w:val="18"/>
              </w:rPr>
              <w:t>255</w:t>
            </w:r>
          </w:p>
        </w:tc>
        <w:tc>
          <w:tcPr>
            <w:tcW w:w="850" w:type="dxa"/>
            <w:vAlign w:val="center"/>
          </w:tcPr>
          <w:p w14:paraId="579734CF" w14:textId="77777777" w:rsidR="007A7140" w:rsidRPr="00B75C92" w:rsidRDefault="007A7140" w:rsidP="00896062">
            <w:pPr>
              <w:jc w:val="center"/>
              <w:rPr>
                <w:sz w:val="18"/>
                <w:szCs w:val="18"/>
              </w:rPr>
            </w:pPr>
            <w:r w:rsidRPr="00B75C92">
              <w:rPr>
                <w:sz w:val="18"/>
                <w:szCs w:val="18"/>
              </w:rPr>
              <w:t>256</w:t>
            </w:r>
            <w:r w:rsidRPr="00B75C92">
              <w:rPr>
                <w:bCs/>
                <w:sz w:val="18"/>
                <w:szCs w:val="18"/>
              </w:rPr>
              <w:t>–</w:t>
            </w:r>
            <w:r w:rsidRPr="00B75C92">
              <w:rPr>
                <w:sz w:val="18"/>
                <w:szCs w:val="18"/>
              </w:rPr>
              <w:t>270</w:t>
            </w:r>
          </w:p>
        </w:tc>
        <w:tc>
          <w:tcPr>
            <w:tcW w:w="850" w:type="dxa"/>
            <w:vAlign w:val="center"/>
          </w:tcPr>
          <w:p w14:paraId="5ED1DED6" w14:textId="77777777" w:rsidR="007A7140" w:rsidRPr="00B75C92" w:rsidRDefault="007A7140" w:rsidP="00896062">
            <w:pPr>
              <w:jc w:val="center"/>
              <w:rPr>
                <w:sz w:val="18"/>
                <w:szCs w:val="18"/>
              </w:rPr>
            </w:pPr>
            <w:r w:rsidRPr="00B75C92">
              <w:rPr>
                <w:sz w:val="18"/>
                <w:szCs w:val="18"/>
              </w:rPr>
              <w:t>271</w:t>
            </w:r>
            <w:r w:rsidRPr="00B75C92">
              <w:rPr>
                <w:bCs/>
                <w:sz w:val="18"/>
                <w:szCs w:val="18"/>
              </w:rPr>
              <w:t>–</w:t>
            </w:r>
            <w:r w:rsidRPr="00B75C92">
              <w:rPr>
                <w:sz w:val="18"/>
                <w:szCs w:val="18"/>
              </w:rPr>
              <w:t>285</w:t>
            </w:r>
          </w:p>
        </w:tc>
        <w:tc>
          <w:tcPr>
            <w:tcW w:w="850" w:type="dxa"/>
            <w:vAlign w:val="center"/>
          </w:tcPr>
          <w:p w14:paraId="345E9853" w14:textId="77777777" w:rsidR="007A7140" w:rsidRPr="00B75C92" w:rsidRDefault="007A7140" w:rsidP="00896062">
            <w:pPr>
              <w:jc w:val="center"/>
              <w:rPr>
                <w:sz w:val="18"/>
                <w:szCs w:val="18"/>
              </w:rPr>
            </w:pPr>
            <w:r w:rsidRPr="00B75C92">
              <w:rPr>
                <w:sz w:val="18"/>
                <w:szCs w:val="18"/>
              </w:rPr>
              <w:t>286</w:t>
            </w:r>
            <w:r w:rsidRPr="00B75C92">
              <w:rPr>
                <w:bCs/>
                <w:sz w:val="18"/>
                <w:szCs w:val="18"/>
              </w:rPr>
              <w:t>–</w:t>
            </w:r>
            <w:r w:rsidRPr="00B75C92">
              <w:rPr>
                <w:sz w:val="18"/>
                <w:szCs w:val="18"/>
              </w:rPr>
              <w:t>300</w:t>
            </w:r>
          </w:p>
        </w:tc>
      </w:tr>
      <w:tr w:rsidR="007A7140" w:rsidRPr="00B75C92" w14:paraId="05132B3B" w14:textId="77777777" w:rsidTr="00896062">
        <w:trPr>
          <w:trHeight w:val="435"/>
          <w:jc w:val="center"/>
        </w:trPr>
        <w:tc>
          <w:tcPr>
            <w:tcW w:w="1134" w:type="dxa"/>
            <w:tcBorders>
              <w:top w:val="single" w:sz="4" w:space="0" w:color="auto"/>
              <w:left w:val="single" w:sz="4" w:space="0" w:color="auto"/>
              <w:bottom w:val="single" w:sz="4" w:space="0" w:color="auto"/>
              <w:right w:val="single" w:sz="4" w:space="0" w:color="auto"/>
            </w:tcBorders>
          </w:tcPr>
          <w:p w14:paraId="117C1606" w14:textId="77777777" w:rsidR="007A7140" w:rsidRPr="00B75C92" w:rsidRDefault="007A7140" w:rsidP="00896062">
            <w:pPr>
              <w:jc w:val="center"/>
              <w:rPr>
                <w:sz w:val="18"/>
              </w:rPr>
            </w:pPr>
            <w:r w:rsidRPr="00B75C92">
              <w:rPr>
                <w:sz w:val="18"/>
              </w:rPr>
              <w:t>Vērtējums</w:t>
            </w:r>
          </w:p>
          <w:p w14:paraId="6065ADC2" w14:textId="77777777" w:rsidR="007A7140" w:rsidRPr="00B75C92" w:rsidRDefault="007A7140" w:rsidP="00896062">
            <w:pPr>
              <w:jc w:val="center"/>
              <w:rPr>
                <w:sz w:val="18"/>
              </w:rPr>
            </w:pPr>
            <w:r w:rsidRPr="00B75C92">
              <w:rPr>
                <w:sz w:val="18"/>
              </w:rPr>
              <w:t>ballēs</w:t>
            </w:r>
          </w:p>
        </w:tc>
        <w:tc>
          <w:tcPr>
            <w:tcW w:w="850" w:type="dxa"/>
            <w:tcBorders>
              <w:top w:val="single" w:sz="4" w:space="0" w:color="auto"/>
              <w:left w:val="single" w:sz="4" w:space="0" w:color="auto"/>
              <w:bottom w:val="single" w:sz="4" w:space="0" w:color="auto"/>
              <w:right w:val="single" w:sz="4" w:space="0" w:color="auto"/>
            </w:tcBorders>
            <w:vAlign w:val="center"/>
          </w:tcPr>
          <w:p w14:paraId="37C7D38E" w14:textId="77777777" w:rsidR="007A7140" w:rsidRPr="00B75C92" w:rsidRDefault="007A7140" w:rsidP="00896062">
            <w:pPr>
              <w:jc w:val="center"/>
              <w:rPr>
                <w:sz w:val="18"/>
                <w:szCs w:val="18"/>
              </w:rPr>
            </w:pPr>
            <w:r w:rsidRPr="00B75C92">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080BAD88" w14:textId="77777777" w:rsidR="007A7140" w:rsidRPr="00B75C92" w:rsidRDefault="007A7140" w:rsidP="00896062">
            <w:pPr>
              <w:jc w:val="center"/>
              <w:rPr>
                <w:sz w:val="18"/>
                <w:szCs w:val="18"/>
              </w:rPr>
            </w:pPr>
            <w:r w:rsidRPr="00B75C92">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30CDDB3" w14:textId="77777777" w:rsidR="007A7140" w:rsidRPr="00B75C92" w:rsidRDefault="007A7140" w:rsidP="00896062">
            <w:pPr>
              <w:jc w:val="center"/>
              <w:rPr>
                <w:sz w:val="18"/>
                <w:szCs w:val="18"/>
              </w:rPr>
            </w:pPr>
            <w:r w:rsidRPr="00B75C92">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5FA1E4B5" w14:textId="77777777" w:rsidR="007A7140" w:rsidRPr="00B75C92" w:rsidRDefault="007A7140" w:rsidP="00896062">
            <w:pPr>
              <w:jc w:val="center"/>
              <w:rPr>
                <w:sz w:val="18"/>
                <w:szCs w:val="18"/>
              </w:rPr>
            </w:pPr>
            <w:r w:rsidRPr="00B75C92">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60CFD4EF" w14:textId="77777777" w:rsidR="007A7140" w:rsidRPr="00B75C92" w:rsidRDefault="007A7140" w:rsidP="00896062">
            <w:pPr>
              <w:jc w:val="center"/>
              <w:rPr>
                <w:sz w:val="18"/>
                <w:szCs w:val="18"/>
              </w:rPr>
            </w:pPr>
            <w:r w:rsidRPr="00B75C92">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2028C538" w14:textId="77777777" w:rsidR="007A7140" w:rsidRPr="00B75C92" w:rsidRDefault="007A7140" w:rsidP="00896062">
            <w:pPr>
              <w:jc w:val="center"/>
              <w:rPr>
                <w:sz w:val="18"/>
                <w:szCs w:val="18"/>
              </w:rPr>
            </w:pPr>
            <w:r w:rsidRPr="00B75C92">
              <w:rPr>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5722BA80" w14:textId="77777777" w:rsidR="007A7140" w:rsidRPr="00B75C92" w:rsidRDefault="007A7140" w:rsidP="00896062">
            <w:pPr>
              <w:jc w:val="center"/>
              <w:rPr>
                <w:sz w:val="18"/>
                <w:szCs w:val="18"/>
              </w:rPr>
            </w:pPr>
            <w:r w:rsidRPr="00B75C92">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6A59B370" w14:textId="77777777" w:rsidR="007A7140" w:rsidRPr="00B75C92" w:rsidRDefault="007A7140" w:rsidP="00896062">
            <w:pPr>
              <w:jc w:val="center"/>
              <w:rPr>
                <w:sz w:val="18"/>
                <w:szCs w:val="18"/>
              </w:rPr>
            </w:pPr>
            <w:r w:rsidRPr="00B75C92">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0E45C1F5" w14:textId="77777777" w:rsidR="007A7140" w:rsidRPr="00B75C92" w:rsidRDefault="007A7140" w:rsidP="00896062">
            <w:pPr>
              <w:jc w:val="center"/>
              <w:rPr>
                <w:sz w:val="18"/>
                <w:szCs w:val="18"/>
              </w:rPr>
            </w:pPr>
            <w:r w:rsidRPr="00B75C92">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252E878E" w14:textId="77777777" w:rsidR="007A7140" w:rsidRPr="00B75C92" w:rsidRDefault="007A7140" w:rsidP="00896062">
            <w:pPr>
              <w:jc w:val="center"/>
              <w:rPr>
                <w:sz w:val="18"/>
                <w:szCs w:val="18"/>
              </w:rPr>
            </w:pPr>
            <w:r w:rsidRPr="00B75C92">
              <w:rPr>
                <w:sz w:val="18"/>
                <w:szCs w:val="18"/>
              </w:rPr>
              <w:t>10</w:t>
            </w:r>
          </w:p>
        </w:tc>
      </w:tr>
    </w:tbl>
    <w:p w14:paraId="39BF6882" w14:textId="4C027605" w:rsidR="00E37BE3" w:rsidRPr="00B75C92" w:rsidRDefault="00B75C92" w:rsidP="00B75C92">
      <w:pPr>
        <w:pStyle w:val="Parastais1"/>
        <w:numPr>
          <w:ilvl w:val="1"/>
          <w:numId w:val="15"/>
        </w:numPr>
        <w:spacing w:before="120"/>
        <w:ind w:left="425" w:hanging="425"/>
        <w:jc w:val="both"/>
        <w:rPr>
          <w:sz w:val="26"/>
          <w:szCs w:val="26"/>
          <w:lang w:val="lv-LV"/>
        </w:rPr>
      </w:pPr>
      <w:r w:rsidRPr="00B75C92">
        <w:rPr>
          <w:sz w:val="26"/>
          <w:szCs w:val="26"/>
          <w:lang w:val="lv-LV"/>
        </w:rPr>
        <w:t>Teorētiskās  un p</w:t>
      </w:r>
      <w:r w:rsidR="00E37BE3" w:rsidRPr="00B75C92">
        <w:rPr>
          <w:sz w:val="26"/>
          <w:szCs w:val="26"/>
          <w:lang w:val="lv-LV"/>
        </w:rPr>
        <w:t>raktiskās daļas norises un vērtēšanas nosacījumi:</w:t>
      </w:r>
    </w:p>
    <w:p w14:paraId="2A73B64B" w14:textId="77777777" w:rsidR="00E37BE3" w:rsidRPr="00B75C92" w:rsidRDefault="00E37BE3" w:rsidP="00B75C92">
      <w:pPr>
        <w:pStyle w:val="Parastais1"/>
        <w:numPr>
          <w:ilvl w:val="2"/>
          <w:numId w:val="15"/>
        </w:numPr>
        <w:spacing w:after="120"/>
        <w:ind w:left="709" w:hanging="709"/>
        <w:jc w:val="both"/>
        <w:rPr>
          <w:b/>
          <w:sz w:val="26"/>
          <w:szCs w:val="26"/>
          <w:lang w:val="lv-LV"/>
        </w:rPr>
      </w:pPr>
      <w:r w:rsidRPr="00B75C92">
        <w:rPr>
          <w:sz w:val="26"/>
          <w:szCs w:val="26"/>
          <w:lang w:val="lv-LV"/>
        </w:rPr>
        <w:t xml:space="preserve">Profesionālās kvalifikācijas eksāmena </w:t>
      </w:r>
      <w:r w:rsidRPr="00B75C92">
        <w:rPr>
          <w:sz w:val="26"/>
          <w:szCs w:val="26"/>
          <w:u w:val="single"/>
          <w:lang w:val="lv-LV"/>
        </w:rPr>
        <w:t>teorētiskās daļas</w:t>
      </w:r>
      <w:r w:rsidRPr="00B75C92">
        <w:rPr>
          <w:sz w:val="26"/>
          <w:szCs w:val="26"/>
          <w:lang w:val="lv-LV"/>
        </w:rPr>
        <w:t xml:space="preserve"> vērtēšanas kritēriji:</w:t>
      </w: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6"/>
        <w:gridCol w:w="2404"/>
      </w:tblGrid>
      <w:tr w:rsidR="00E37BE3" w:rsidRPr="00B75C92" w14:paraId="10094604" w14:textId="77777777" w:rsidTr="00896062">
        <w:tc>
          <w:tcPr>
            <w:tcW w:w="7046" w:type="dxa"/>
            <w:shd w:val="clear" w:color="auto" w:fill="auto"/>
          </w:tcPr>
          <w:p w14:paraId="3425214E" w14:textId="77777777" w:rsidR="00E37BE3" w:rsidRPr="00B75C92" w:rsidRDefault="00E37BE3" w:rsidP="00896062">
            <w:pPr>
              <w:rPr>
                <w:b/>
              </w:rPr>
            </w:pPr>
            <w:r w:rsidRPr="00B75C92">
              <w:rPr>
                <w:b/>
              </w:rPr>
              <w:t>Kritērijs</w:t>
            </w:r>
          </w:p>
        </w:tc>
        <w:tc>
          <w:tcPr>
            <w:tcW w:w="2404" w:type="dxa"/>
            <w:shd w:val="clear" w:color="auto" w:fill="auto"/>
          </w:tcPr>
          <w:p w14:paraId="0F7B80CF" w14:textId="77777777" w:rsidR="00E37BE3" w:rsidRPr="00B75C92" w:rsidRDefault="00E37BE3" w:rsidP="00896062">
            <w:pPr>
              <w:rPr>
                <w:b/>
              </w:rPr>
            </w:pPr>
            <w:r w:rsidRPr="00B75C92">
              <w:rPr>
                <w:b/>
              </w:rPr>
              <w:t>Maksimālais punktu skaits</w:t>
            </w:r>
          </w:p>
        </w:tc>
      </w:tr>
      <w:tr w:rsidR="00E37BE3" w:rsidRPr="00B75C92" w14:paraId="78494311" w14:textId="77777777" w:rsidTr="00896062">
        <w:tc>
          <w:tcPr>
            <w:tcW w:w="7046" w:type="dxa"/>
            <w:shd w:val="clear" w:color="auto" w:fill="auto"/>
          </w:tcPr>
          <w:p w14:paraId="4ECFBF80" w14:textId="77777777" w:rsidR="00E37BE3" w:rsidRPr="00B75C92" w:rsidRDefault="00E37BE3" w:rsidP="00896062">
            <w:r w:rsidRPr="00B75C92">
              <w:t>Pētnieciskā daba loģika</w:t>
            </w:r>
          </w:p>
        </w:tc>
        <w:tc>
          <w:tcPr>
            <w:tcW w:w="2404" w:type="dxa"/>
            <w:shd w:val="clear" w:color="auto" w:fill="auto"/>
          </w:tcPr>
          <w:p w14:paraId="12F2663F" w14:textId="77777777" w:rsidR="00E37BE3" w:rsidRPr="00B75C92" w:rsidRDefault="00E37BE3" w:rsidP="00896062">
            <w:r w:rsidRPr="00B75C92">
              <w:t>10 punkti</w:t>
            </w:r>
          </w:p>
        </w:tc>
      </w:tr>
      <w:tr w:rsidR="00E37BE3" w:rsidRPr="00B75C92" w14:paraId="1D179C82" w14:textId="77777777" w:rsidTr="00896062">
        <w:tc>
          <w:tcPr>
            <w:tcW w:w="7046" w:type="dxa"/>
            <w:shd w:val="clear" w:color="auto" w:fill="auto"/>
          </w:tcPr>
          <w:p w14:paraId="2D9EEE9E" w14:textId="77777777" w:rsidR="00E37BE3" w:rsidRPr="00B75C92" w:rsidRDefault="00E37BE3" w:rsidP="00896062">
            <w:r w:rsidRPr="00B75C92">
              <w:t>Pētnieciskā darba koncepcija</w:t>
            </w:r>
          </w:p>
        </w:tc>
        <w:tc>
          <w:tcPr>
            <w:tcW w:w="2404" w:type="dxa"/>
            <w:shd w:val="clear" w:color="auto" w:fill="auto"/>
          </w:tcPr>
          <w:p w14:paraId="4534FE96" w14:textId="77777777" w:rsidR="00E37BE3" w:rsidRPr="00B75C92" w:rsidRDefault="00E37BE3" w:rsidP="00896062">
            <w:r w:rsidRPr="00B75C92">
              <w:t>10 punkti</w:t>
            </w:r>
          </w:p>
        </w:tc>
      </w:tr>
      <w:tr w:rsidR="00E37BE3" w:rsidRPr="00B75C92" w14:paraId="67E9BD23" w14:textId="77777777" w:rsidTr="00896062">
        <w:tc>
          <w:tcPr>
            <w:tcW w:w="7046" w:type="dxa"/>
            <w:shd w:val="clear" w:color="auto" w:fill="auto"/>
          </w:tcPr>
          <w:p w14:paraId="2DDBDCCD" w14:textId="77777777" w:rsidR="00E37BE3" w:rsidRPr="00B75C92" w:rsidRDefault="00E37BE3" w:rsidP="00896062">
            <w:r w:rsidRPr="00B75C92">
              <w:t>Literatūras apskats</w:t>
            </w:r>
          </w:p>
        </w:tc>
        <w:tc>
          <w:tcPr>
            <w:tcW w:w="2404" w:type="dxa"/>
            <w:shd w:val="clear" w:color="auto" w:fill="auto"/>
          </w:tcPr>
          <w:p w14:paraId="66B27970" w14:textId="77777777" w:rsidR="00E37BE3" w:rsidRPr="00B75C92" w:rsidRDefault="00E37BE3" w:rsidP="00896062">
            <w:r w:rsidRPr="00B75C92">
              <w:t>5 punkti</w:t>
            </w:r>
          </w:p>
        </w:tc>
      </w:tr>
      <w:tr w:rsidR="00E37BE3" w:rsidRPr="00B75C92" w14:paraId="0C08EF07" w14:textId="77777777" w:rsidTr="00896062">
        <w:tc>
          <w:tcPr>
            <w:tcW w:w="7046" w:type="dxa"/>
            <w:shd w:val="clear" w:color="auto" w:fill="auto"/>
          </w:tcPr>
          <w:p w14:paraId="0D09E6CC" w14:textId="77777777" w:rsidR="00E37BE3" w:rsidRPr="00B75C92" w:rsidRDefault="00E37BE3" w:rsidP="00896062">
            <w:r w:rsidRPr="00B75C92">
              <w:t>Rezultātu analīze un secinājumu</w:t>
            </w:r>
          </w:p>
        </w:tc>
        <w:tc>
          <w:tcPr>
            <w:tcW w:w="2404" w:type="dxa"/>
            <w:shd w:val="clear" w:color="auto" w:fill="auto"/>
          </w:tcPr>
          <w:p w14:paraId="4FE7D5FB" w14:textId="77777777" w:rsidR="00E37BE3" w:rsidRPr="00B75C92" w:rsidRDefault="00E37BE3" w:rsidP="00896062">
            <w:r w:rsidRPr="00B75C92">
              <w:t>8 punkti</w:t>
            </w:r>
          </w:p>
        </w:tc>
      </w:tr>
      <w:tr w:rsidR="00E37BE3" w:rsidRPr="00B75C92" w14:paraId="449451F7" w14:textId="77777777" w:rsidTr="00896062">
        <w:tc>
          <w:tcPr>
            <w:tcW w:w="7046" w:type="dxa"/>
            <w:shd w:val="clear" w:color="auto" w:fill="auto"/>
          </w:tcPr>
          <w:p w14:paraId="4DC6A826" w14:textId="77777777" w:rsidR="00E37BE3" w:rsidRPr="00B75C92" w:rsidRDefault="00E37BE3" w:rsidP="00896062">
            <w:r w:rsidRPr="00B75C92">
              <w:t>Pētījuma ētika</w:t>
            </w:r>
          </w:p>
        </w:tc>
        <w:tc>
          <w:tcPr>
            <w:tcW w:w="2404" w:type="dxa"/>
            <w:shd w:val="clear" w:color="auto" w:fill="auto"/>
          </w:tcPr>
          <w:p w14:paraId="592D9404" w14:textId="77777777" w:rsidR="00E37BE3" w:rsidRPr="00B75C92" w:rsidRDefault="00E37BE3" w:rsidP="00896062">
            <w:r w:rsidRPr="00B75C92">
              <w:t>2 punkti</w:t>
            </w:r>
          </w:p>
        </w:tc>
      </w:tr>
      <w:tr w:rsidR="00E37BE3" w:rsidRPr="00B75C92" w14:paraId="25357040" w14:textId="77777777" w:rsidTr="00896062">
        <w:tc>
          <w:tcPr>
            <w:tcW w:w="7046" w:type="dxa"/>
            <w:shd w:val="clear" w:color="auto" w:fill="auto"/>
          </w:tcPr>
          <w:p w14:paraId="09195BE2" w14:textId="77777777" w:rsidR="00E37BE3" w:rsidRPr="00B75C92" w:rsidRDefault="00E37BE3" w:rsidP="00896062">
            <w:r w:rsidRPr="00B75C92">
              <w:t>Pētnieciskā darba teksta noformējums</w:t>
            </w:r>
          </w:p>
        </w:tc>
        <w:tc>
          <w:tcPr>
            <w:tcW w:w="2404" w:type="dxa"/>
            <w:shd w:val="clear" w:color="auto" w:fill="auto"/>
          </w:tcPr>
          <w:p w14:paraId="2CE696D7" w14:textId="77777777" w:rsidR="00E37BE3" w:rsidRPr="00B75C92" w:rsidRDefault="00E37BE3" w:rsidP="00896062">
            <w:r w:rsidRPr="00B75C92">
              <w:t>8 punkti</w:t>
            </w:r>
          </w:p>
        </w:tc>
      </w:tr>
      <w:tr w:rsidR="00E37BE3" w:rsidRPr="00B75C92" w14:paraId="720B958E" w14:textId="77777777" w:rsidTr="00896062">
        <w:tc>
          <w:tcPr>
            <w:tcW w:w="7046" w:type="dxa"/>
            <w:shd w:val="clear" w:color="auto" w:fill="auto"/>
          </w:tcPr>
          <w:p w14:paraId="0E201F4B" w14:textId="77777777" w:rsidR="00E37BE3" w:rsidRPr="00B75C92" w:rsidRDefault="00E37BE3" w:rsidP="00896062">
            <w:r w:rsidRPr="00B75C92">
              <w:t>Pētnieciskā darba prezentēšana</w:t>
            </w:r>
          </w:p>
        </w:tc>
        <w:tc>
          <w:tcPr>
            <w:tcW w:w="2404" w:type="dxa"/>
            <w:shd w:val="clear" w:color="auto" w:fill="auto"/>
          </w:tcPr>
          <w:p w14:paraId="015D4423" w14:textId="77777777" w:rsidR="00E37BE3" w:rsidRPr="00B75C92" w:rsidRDefault="00E37BE3" w:rsidP="00896062">
            <w:r w:rsidRPr="00B75C92">
              <w:t>7 punkti</w:t>
            </w:r>
          </w:p>
        </w:tc>
      </w:tr>
      <w:tr w:rsidR="00E37BE3" w:rsidRPr="00B75C92" w14:paraId="162DE1A1" w14:textId="77777777" w:rsidTr="00896062">
        <w:tc>
          <w:tcPr>
            <w:tcW w:w="7046" w:type="dxa"/>
            <w:shd w:val="clear" w:color="auto" w:fill="auto"/>
          </w:tcPr>
          <w:p w14:paraId="4175542F" w14:textId="77777777" w:rsidR="00E37BE3" w:rsidRPr="00B75C92" w:rsidRDefault="00E37BE3" w:rsidP="00896062">
            <w:pPr>
              <w:jc w:val="right"/>
              <w:rPr>
                <w:b/>
              </w:rPr>
            </w:pPr>
            <w:r w:rsidRPr="00B75C92">
              <w:rPr>
                <w:b/>
              </w:rPr>
              <w:t>Maksimālais vērtējums</w:t>
            </w:r>
          </w:p>
        </w:tc>
        <w:tc>
          <w:tcPr>
            <w:tcW w:w="2404" w:type="dxa"/>
            <w:shd w:val="clear" w:color="auto" w:fill="auto"/>
          </w:tcPr>
          <w:p w14:paraId="4D2B6E28" w14:textId="77777777" w:rsidR="00E37BE3" w:rsidRPr="00B75C92" w:rsidRDefault="00E37BE3" w:rsidP="00896062">
            <w:pPr>
              <w:rPr>
                <w:b/>
              </w:rPr>
            </w:pPr>
            <w:r w:rsidRPr="00B75C92">
              <w:rPr>
                <w:b/>
              </w:rPr>
              <w:t>50 punkti</w:t>
            </w:r>
          </w:p>
        </w:tc>
      </w:tr>
    </w:tbl>
    <w:p w14:paraId="7819C5B0" w14:textId="77777777" w:rsidR="00E37BE3" w:rsidRPr="00B75C92" w:rsidRDefault="00E37BE3" w:rsidP="00404A34">
      <w:pPr>
        <w:pStyle w:val="Parastais1"/>
        <w:numPr>
          <w:ilvl w:val="2"/>
          <w:numId w:val="15"/>
        </w:numPr>
        <w:spacing w:before="120" w:after="120"/>
        <w:ind w:left="709" w:hanging="709"/>
        <w:jc w:val="both"/>
        <w:rPr>
          <w:b/>
          <w:bCs/>
          <w:sz w:val="26"/>
          <w:szCs w:val="26"/>
          <w:lang w:val="lv-LV"/>
        </w:rPr>
      </w:pPr>
      <w:r w:rsidRPr="00B75C92">
        <w:rPr>
          <w:sz w:val="26"/>
          <w:szCs w:val="26"/>
          <w:lang w:val="lv-LV"/>
        </w:rPr>
        <w:t xml:space="preserve">Profesionālās kvalifikācijas eksāmena </w:t>
      </w:r>
      <w:r w:rsidRPr="00B75C92">
        <w:rPr>
          <w:sz w:val="26"/>
          <w:szCs w:val="26"/>
          <w:u w:val="single"/>
          <w:lang w:val="lv-LV"/>
        </w:rPr>
        <w:t>praktiskās daļas – laikmetīgā deja</w:t>
      </w:r>
      <w:r w:rsidRPr="00B75C92">
        <w:rPr>
          <w:sz w:val="26"/>
          <w:szCs w:val="26"/>
          <w:lang w:val="lv-LV"/>
        </w:rPr>
        <w:t xml:space="preserve"> vērtēšanas skala un kritēriji:</w:t>
      </w: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33"/>
        <w:gridCol w:w="1543"/>
        <w:gridCol w:w="12"/>
        <w:gridCol w:w="1410"/>
        <w:gridCol w:w="64"/>
        <w:gridCol w:w="1433"/>
        <w:gridCol w:w="32"/>
        <w:gridCol w:w="1507"/>
        <w:gridCol w:w="1017"/>
      </w:tblGrid>
      <w:tr w:rsidR="00E37BE3" w:rsidRPr="00B75C92" w14:paraId="4D0FEE06" w14:textId="77777777" w:rsidTr="00896062">
        <w:trPr>
          <w:trHeight w:val="690"/>
        </w:trPr>
        <w:tc>
          <w:tcPr>
            <w:tcW w:w="8433" w:type="dxa"/>
            <w:gridSpan w:val="9"/>
            <w:shd w:val="clear" w:color="auto" w:fill="auto"/>
            <w:vAlign w:val="center"/>
          </w:tcPr>
          <w:p w14:paraId="0FC1E7A1" w14:textId="77777777" w:rsidR="00E37BE3" w:rsidRPr="00B75C92" w:rsidRDefault="00E37BE3" w:rsidP="00896062">
            <w:pPr>
              <w:jc w:val="center"/>
              <w:rPr>
                <w:lang w:eastAsia="x-none"/>
              </w:rPr>
            </w:pPr>
            <w:r w:rsidRPr="00B75C92">
              <w:lastRenderedPageBreak/>
              <w:t>Vērtēšanas kritēriji un iegūstamais punktu skaits</w:t>
            </w:r>
          </w:p>
        </w:tc>
        <w:tc>
          <w:tcPr>
            <w:tcW w:w="1017" w:type="dxa"/>
            <w:shd w:val="clear" w:color="auto" w:fill="auto"/>
            <w:vAlign w:val="center"/>
          </w:tcPr>
          <w:p w14:paraId="1CDFB42D" w14:textId="77777777" w:rsidR="00E37BE3" w:rsidRPr="00B75C92" w:rsidRDefault="00E37BE3" w:rsidP="00896062">
            <w:pPr>
              <w:jc w:val="center"/>
              <w:rPr>
                <w:lang w:eastAsia="x-none"/>
              </w:rPr>
            </w:pPr>
            <w:r w:rsidRPr="00B75C92">
              <w:t>Iegūtie punkti</w:t>
            </w:r>
          </w:p>
        </w:tc>
      </w:tr>
      <w:tr w:rsidR="00E37BE3" w:rsidRPr="00B75C92" w14:paraId="00BB7238" w14:textId="77777777" w:rsidTr="00896062">
        <w:trPr>
          <w:trHeight w:val="624"/>
        </w:trPr>
        <w:tc>
          <w:tcPr>
            <w:tcW w:w="9450" w:type="dxa"/>
            <w:gridSpan w:val="10"/>
            <w:shd w:val="clear" w:color="auto" w:fill="auto"/>
            <w:vAlign w:val="center"/>
          </w:tcPr>
          <w:p w14:paraId="772B478D" w14:textId="77777777" w:rsidR="00E37BE3" w:rsidRPr="00B75C92" w:rsidRDefault="00E37BE3" w:rsidP="00E37BE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426"/>
              <w:rPr>
                <w:lang w:eastAsia="x-none"/>
              </w:rPr>
            </w:pPr>
            <w:r w:rsidRPr="00B75C92">
              <w:rPr>
                <w:b/>
              </w:rPr>
              <w:t>Tehniskais izpildījums.</w:t>
            </w:r>
            <w:r w:rsidRPr="00B75C92">
              <w:t xml:space="preserve"> </w:t>
            </w:r>
          </w:p>
          <w:p w14:paraId="5264D13A" w14:textId="77777777" w:rsidR="00E37BE3" w:rsidRPr="00B75C92" w:rsidRDefault="00E37BE3" w:rsidP="00896062">
            <w:pPr>
              <w:ind w:left="426"/>
              <w:rPr>
                <w:lang w:eastAsia="x-none"/>
              </w:rPr>
            </w:pPr>
            <w:r w:rsidRPr="00B75C92">
              <w:t xml:space="preserve">Maksimālais punktu skaits – </w:t>
            </w:r>
            <w:r w:rsidRPr="00B75C92">
              <w:rPr>
                <w:b/>
                <w:bCs/>
              </w:rPr>
              <w:t>30</w:t>
            </w:r>
          </w:p>
        </w:tc>
      </w:tr>
      <w:tr w:rsidR="00E37BE3" w:rsidRPr="00B75C92" w14:paraId="399D2771" w14:textId="77777777" w:rsidTr="00896062">
        <w:trPr>
          <w:trHeight w:val="340"/>
        </w:trPr>
        <w:tc>
          <w:tcPr>
            <w:tcW w:w="2432" w:type="dxa"/>
            <w:gridSpan w:val="2"/>
            <w:shd w:val="clear" w:color="auto" w:fill="auto"/>
            <w:vAlign w:val="center"/>
          </w:tcPr>
          <w:p w14:paraId="32198125" w14:textId="77777777" w:rsidR="00E37BE3" w:rsidRPr="00B75C92" w:rsidRDefault="00E37BE3" w:rsidP="00896062">
            <w:pPr>
              <w:jc w:val="center"/>
            </w:pPr>
            <w:r w:rsidRPr="00B75C92">
              <w:t>Vāji</w:t>
            </w:r>
          </w:p>
        </w:tc>
        <w:tc>
          <w:tcPr>
            <w:tcW w:w="1555" w:type="dxa"/>
            <w:gridSpan w:val="2"/>
            <w:shd w:val="clear" w:color="auto" w:fill="auto"/>
            <w:vAlign w:val="center"/>
          </w:tcPr>
          <w:p w14:paraId="177C4821" w14:textId="77777777" w:rsidR="00E37BE3" w:rsidRPr="00B75C92" w:rsidRDefault="00E37BE3" w:rsidP="00896062">
            <w:pPr>
              <w:jc w:val="center"/>
            </w:pPr>
            <w:r w:rsidRPr="00B75C92">
              <w:t>Viduvēji</w:t>
            </w:r>
          </w:p>
        </w:tc>
        <w:tc>
          <w:tcPr>
            <w:tcW w:w="1474" w:type="dxa"/>
            <w:gridSpan w:val="2"/>
            <w:shd w:val="clear" w:color="auto" w:fill="auto"/>
            <w:vAlign w:val="center"/>
          </w:tcPr>
          <w:p w14:paraId="15E7D73F" w14:textId="77777777" w:rsidR="00E37BE3" w:rsidRPr="00B75C92" w:rsidRDefault="00E37BE3" w:rsidP="00896062">
            <w:pPr>
              <w:jc w:val="center"/>
            </w:pPr>
            <w:r w:rsidRPr="00B75C92">
              <w:t>Labi</w:t>
            </w:r>
          </w:p>
        </w:tc>
        <w:tc>
          <w:tcPr>
            <w:tcW w:w="1465" w:type="dxa"/>
            <w:gridSpan w:val="2"/>
            <w:shd w:val="clear" w:color="auto" w:fill="auto"/>
            <w:vAlign w:val="center"/>
          </w:tcPr>
          <w:p w14:paraId="7A393F06" w14:textId="77777777" w:rsidR="00E37BE3" w:rsidRPr="00B75C92" w:rsidRDefault="00E37BE3" w:rsidP="00896062">
            <w:pPr>
              <w:jc w:val="center"/>
            </w:pPr>
            <w:r w:rsidRPr="00B75C92">
              <w:t>Ļoti labi</w:t>
            </w:r>
          </w:p>
        </w:tc>
        <w:tc>
          <w:tcPr>
            <w:tcW w:w="1507" w:type="dxa"/>
            <w:shd w:val="clear" w:color="auto" w:fill="auto"/>
            <w:vAlign w:val="center"/>
          </w:tcPr>
          <w:p w14:paraId="0133B50B" w14:textId="77777777" w:rsidR="00E37BE3" w:rsidRPr="00B75C92" w:rsidRDefault="00E37BE3" w:rsidP="00896062">
            <w:pPr>
              <w:jc w:val="center"/>
            </w:pPr>
            <w:r w:rsidRPr="00B75C92">
              <w:t xml:space="preserve">Izcili </w:t>
            </w:r>
          </w:p>
        </w:tc>
        <w:tc>
          <w:tcPr>
            <w:tcW w:w="1017" w:type="dxa"/>
            <w:vMerge w:val="restart"/>
            <w:shd w:val="clear" w:color="auto" w:fill="auto"/>
          </w:tcPr>
          <w:p w14:paraId="37B5196C" w14:textId="77777777" w:rsidR="00E37BE3" w:rsidRPr="00B75C92" w:rsidRDefault="00E37BE3" w:rsidP="00896062">
            <w:pPr>
              <w:rPr>
                <w:lang w:eastAsia="x-none"/>
              </w:rPr>
            </w:pPr>
          </w:p>
        </w:tc>
      </w:tr>
      <w:tr w:rsidR="00E37BE3" w:rsidRPr="00B75C92" w14:paraId="5AA9C8FC" w14:textId="77777777" w:rsidTr="00896062">
        <w:trPr>
          <w:trHeight w:val="340"/>
        </w:trPr>
        <w:tc>
          <w:tcPr>
            <w:tcW w:w="2432" w:type="dxa"/>
            <w:gridSpan w:val="2"/>
            <w:shd w:val="clear" w:color="auto" w:fill="auto"/>
            <w:vAlign w:val="center"/>
          </w:tcPr>
          <w:p w14:paraId="5CFEEBDF" w14:textId="3DB63A0B" w:rsidR="00E37BE3" w:rsidRPr="00B75C92" w:rsidRDefault="005B4B38" w:rsidP="00896062">
            <w:pPr>
              <w:jc w:val="center"/>
              <w:rPr>
                <w:lang w:eastAsia="x-none"/>
              </w:rPr>
            </w:pPr>
            <w:r w:rsidRPr="00B75C92">
              <w:rPr>
                <w:lang w:eastAsia="x-none"/>
              </w:rPr>
              <w:t>1-15</w:t>
            </w:r>
          </w:p>
        </w:tc>
        <w:tc>
          <w:tcPr>
            <w:tcW w:w="1555" w:type="dxa"/>
            <w:gridSpan w:val="2"/>
            <w:shd w:val="clear" w:color="auto" w:fill="auto"/>
            <w:vAlign w:val="center"/>
          </w:tcPr>
          <w:p w14:paraId="3AABB157" w14:textId="1D1E9D8C" w:rsidR="00E37BE3" w:rsidRPr="00B75C92" w:rsidRDefault="005B4B38" w:rsidP="00896062">
            <w:pPr>
              <w:jc w:val="center"/>
              <w:rPr>
                <w:lang w:eastAsia="x-none"/>
              </w:rPr>
            </w:pPr>
            <w:r w:rsidRPr="00B75C92">
              <w:rPr>
                <w:lang w:eastAsia="x-none"/>
              </w:rPr>
              <w:t>16-24</w:t>
            </w:r>
          </w:p>
        </w:tc>
        <w:tc>
          <w:tcPr>
            <w:tcW w:w="1474" w:type="dxa"/>
            <w:gridSpan w:val="2"/>
            <w:shd w:val="clear" w:color="auto" w:fill="auto"/>
            <w:vAlign w:val="center"/>
          </w:tcPr>
          <w:p w14:paraId="67BF1C96" w14:textId="08E44E80" w:rsidR="00E37BE3" w:rsidRPr="00B75C92" w:rsidRDefault="00EF1017" w:rsidP="00896062">
            <w:pPr>
              <w:jc w:val="center"/>
              <w:rPr>
                <w:lang w:eastAsia="x-none"/>
              </w:rPr>
            </w:pPr>
            <w:r w:rsidRPr="00B75C92">
              <w:rPr>
                <w:lang w:eastAsia="x-none"/>
              </w:rPr>
              <w:t>25</w:t>
            </w:r>
          </w:p>
        </w:tc>
        <w:tc>
          <w:tcPr>
            <w:tcW w:w="1465" w:type="dxa"/>
            <w:gridSpan w:val="2"/>
            <w:shd w:val="clear" w:color="auto" w:fill="auto"/>
            <w:vAlign w:val="center"/>
          </w:tcPr>
          <w:p w14:paraId="29B8995C" w14:textId="4D8C9F09" w:rsidR="00E37BE3" w:rsidRPr="00B75C92" w:rsidRDefault="00EF1017" w:rsidP="00896062">
            <w:pPr>
              <w:jc w:val="center"/>
              <w:rPr>
                <w:lang w:eastAsia="x-none"/>
              </w:rPr>
            </w:pPr>
            <w:r w:rsidRPr="00B75C92">
              <w:rPr>
                <w:lang w:eastAsia="x-none"/>
              </w:rPr>
              <w:t>26-28</w:t>
            </w:r>
          </w:p>
        </w:tc>
        <w:tc>
          <w:tcPr>
            <w:tcW w:w="1507" w:type="dxa"/>
            <w:shd w:val="clear" w:color="auto" w:fill="auto"/>
            <w:vAlign w:val="center"/>
          </w:tcPr>
          <w:p w14:paraId="29E0235C" w14:textId="15E1C9D5" w:rsidR="00E37BE3" w:rsidRPr="00B75C92" w:rsidRDefault="00EF1017" w:rsidP="00896062">
            <w:pPr>
              <w:jc w:val="center"/>
              <w:rPr>
                <w:lang w:eastAsia="x-none"/>
              </w:rPr>
            </w:pPr>
            <w:r w:rsidRPr="00B75C92">
              <w:rPr>
                <w:lang w:eastAsia="x-none"/>
              </w:rPr>
              <w:t>29-30</w:t>
            </w:r>
          </w:p>
        </w:tc>
        <w:tc>
          <w:tcPr>
            <w:tcW w:w="1017" w:type="dxa"/>
            <w:vMerge/>
            <w:shd w:val="clear" w:color="auto" w:fill="auto"/>
          </w:tcPr>
          <w:p w14:paraId="16B93819" w14:textId="77777777" w:rsidR="00E37BE3" w:rsidRPr="00B75C92" w:rsidRDefault="00E37BE3" w:rsidP="00896062">
            <w:pPr>
              <w:rPr>
                <w:lang w:eastAsia="x-none"/>
              </w:rPr>
            </w:pPr>
          </w:p>
        </w:tc>
      </w:tr>
      <w:tr w:rsidR="00E37BE3" w:rsidRPr="00B75C92" w14:paraId="24585423" w14:textId="77777777" w:rsidTr="00896062">
        <w:trPr>
          <w:trHeight w:val="624"/>
        </w:trPr>
        <w:tc>
          <w:tcPr>
            <w:tcW w:w="9450" w:type="dxa"/>
            <w:gridSpan w:val="10"/>
            <w:shd w:val="clear" w:color="auto" w:fill="auto"/>
            <w:vAlign w:val="center"/>
          </w:tcPr>
          <w:p w14:paraId="3E904456" w14:textId="77777777" w:rsidR="00E37BE3" w:rsidRPr="00B75C92" w:rsidRDefault="00E37BE3" w:rsidP="00E37BE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426"/>
              <w:rPr>
                <w:lang w:eastAsia="x-none"/>
              </w:rPr>
            </w:pPr>
            <w:r w:rsidRPr="00B75C92">
              <w:rPr>
                <w:b/>
              </w:rPr>
              <w:t>Mākslinieciskais izpildījums.</w:t>
            </w:r>
            <w:r w:rsidRPr="00B75C92">
              <w:t xml:space="preserve"> </w:t>
            </w:r>
          </w:p>
          <w:p w14:paraId="3F9A7A73" w14:textId="77777777" w:rsidR="00E37BE3" w:rsidRPr="00B75C92" w:rsidRDefault="00E37BE3" w:rsidP="00896062">
            <w:pPr>
              <w:ind w:left="426"/>
              <w:rPr>
                <w:lang w:eastAsia="x-none"/>
              </w:rPr>
            </w:pPr>
            <w:r w:rsidRPr="00B75C92">
              <w:t xml:space="preserve">Maksimālais punktu skaits – </w:t>
            </w:r>
            <w:r w:rsidRPr="00B75C92">
              <w:rPr>
                <w:b/>
                <w:bCs/>
              </w:rPr>
              <w:t>30</w:t>
            </w:r>
          </w:p>
        </w:tc>
      </w:tr>
      <w:tr w:rsidR="00E37BE3" w:rsidRPr="00B75C92" w14:paraId="04DFA6BC" w14:textId="77777777" w:rsidTr="00896062">
        <w:trPr>
          <w:trHeight w:val="340"/>
        </w:trPr>
        <w:tc>
          <w:tcPr>
            <w:tcW w:w="2432" w:type="dxa"/>
            <w:gridSpan w:val="2"/>
            <w:shd w:val="clear" w:color="auto" w:fill="auto"/>
            <w:vAlign w:val="center"/>
          </w:tcPr>
          <w:p w14:paraId="6BA08BB1" w14:textId="77777777" w:rsidR="00E37BE3" w:rsidRPr="00B75C92" w:rsidRDefault="00E37BE3" w:rsidP="00896062">
            <w:pPr>
              <w:jc w:val="center"/>
            </w:pPr>
            <w:r w:rsidRPr="00B75C92">
              <w:t>Vāji</w:t>
            </w:r>
          </w:p>
        </w:tc>
        <w:tc>
          <w:tcPr>
            <w:tcW w:w="1555" w:type="dxa"/>
            <w:gridSpan w:val="2"/>
            <w:shd w:val="clear" w:color="auto" w:fill="auto"/>
            <w:vAlign w:val="center"/>
          </w:tcPr>
          <w:p w14:paraId="091C025C" w14:textId="77777777" w:rsidR="00E37BE3" w:rsidRPr="00B75C92" w:rsidRDefault="00E37BE3" w:rsidP="00896062">
            <w:pPr>
              <w:jc w:val="center"/>
            </w:pPr>
            <w:r w:rsidRPr="00B75C92">
              <w:t>Viduvēji</w:t>
            </w:r>
          </w:p>
        </w:tc>
        <w:tc>
          <w:tcPr>
            <w:tcW w:w="1474" w:type="dxa"/>
            <w:gridSpan w:val="2"/>
            <w:shd w:val="clear" w:color="auto" w:fill="auto"/>
            <w:vAlign w:val="center"/>
          </w:tcPr>
          <w:p w14:paraId="12933D0B" w14:textId="77777777" w:rsidR="00E37BE3" w:rsidRPr="00B75C92" w:rsidRDefault="00E37BE3" w:rsidP="00896062">
            <w:pPr>
              <w:jc w:val="center"/>
            </w:pPr>
            <w:r w:rsidRPr="00B75C92">
              <w:t>Labi</w:t>
            </w:r>
          </w:p>
        </w:tc>
        <w:tc>
          <w:tcPr>
            <w:tcW w:w="1465" w:type="dxa"/>
            <w:gridSpan w:val="2"/>
            <w:shd w:val="clear" w:color="auto" w:fill="auto"/>
            <w:vAlign w:val="center"/>
          </w:tcPr>
          <w:p w14:paraId="35999C9F" w14:textId="77777777" w:rsidR="00E37BE3" w:rsidRPr="00B75C92" w:rsidRDefault="00E37BE3" w:rsidP="00896062">
            <w:pPr>
              <w:jc w:val="center"/>
            </w:pPr>
            <w:r w:rsidRPr="00B75C92">
              <w:t>Ļoti labi</w:t>
            </w:r>
          </w:p>
        </w:tc>
        <w:tc>
          <w:tcPr>
            <w:tcW w:w="1507" w:type="dxa"/>
            <w:shd w:val="clear" w:color="auto" w:fill="auto"/>
            <w:vAlign w:val="center"/>
          </w:tcPr>
          <w:p w14:paraId="611A607E" w14:textId="77777777" w:rsidR="00E37BE3" w:rsidRPr="00B75C92" w:rsidRDefault="00E37BE3" w:rsidP="00896062">
            <w:pPr>
              <w:jc w:val="center"/>
            </w:pPr>
            <w:r w:rsidRPr="00B75C92">
              <w:t xml:space="preserve">Izcili </w:t>
            </w:r>
          </w:p>
        </w:tc>
        <w:tc>
          <w:tcPr>
            <w:tcW w:w="1017" w:type="dxa"/>
            <w:vMerge w:val="restart"/>
            <w:shd w:val="clear" w:color="auto" w:fill="auto"/>
          </w:tcPr>
          <w:p w14:paraId="4BF4AEB8" w14:textId="77777777" w:rsidR="00E37BE3" w:rsidRPr="00B75C92" w:rsidRDefault="00E37BE3" w:rsidP="00896062">
            <w:pPr>
              <w:rPr>
                <w:lang w:eastAsia="x-none"/>
              </w:rPr>
            </w:pPr>
          </w:p>
        </w:tc>
      </w:tr>
      <w:tr w:rsidR="00EF1017" w:rsidRPr="00B75C92" w14:paraId="774B009B" w14:textId="77777777" w:rsidTr="00896062">
        <w:trPr>
          <w:trHeight w:val="340"/>
        </w:trPr>
        <w:tc>
          <w:tcPr>
            <w:tcW w:w="2432" w:type="dxa"/>
            <w:gridSpan w:val="2"/>
            <w:shd w:val="clear" w:color="auto" w:fill="auto"/>
            <w:vAlign w:val="center"/>
          </w:tcPr>
          <w:p w14:paraId="130C1E44" w14:textId="49726261" w:rsidR="00EF1017" w:rsidRPr="00B75C92" w:rsidRDefault="00EF1017" w:rsidP="00EF1017">
            <w:pPr>
              <w:jc w:val="center"/>
              <w:rPr>
                <w:lang w:eastAsia="x-none"/>
              </w:rPr>
            </w:pPr>
            <w:r w:rsidRPr="00B75C92">
              <w:rPr>
                <w:lang w:eastAsia="x-none"/>
              </w:rPr>
              <w:t>1-15</w:t>
            </w:r>
          </w:p>
        </w:tc>
        <w:tc>
          <w:tcPr>
            <w:tcW w:w="1555" w:type="dxa"/>
            <w:gridSpan w:val="2"/>
            <w:shd w:val="clear" w:color="auto" w:fill="auto"/>
            <w:vAlign w:val="center"/>
          </w:tcPr>
          <w:p w14:paraId="52F1D15F" w14:textId="44350A0A" w:rsidR="00EF1017" w:rsidRPr="00B75C92" w:rsidRDefault="00EF1017" w:rsidP="00EF1017">
            <w:pPr>
              <w:jc w:val="center"/>
              <w:rPr>
                <w:lang w:eastAsia="x-none"/>
              </w:rPr>
            </w:pPr>
            <w:r w:rsidRPr="00B75C92">
              <w:rPr>
                <w:lang w:eastAsia="x-none"/>
              </w:rPr>
              <w:t>16-24</w:t>
            </w:r>
          </w:p>
        </w:tc>
        <w:tc>
          <w:tcPr>
            <w:tcW w:w="1474" w:type="dxa"/>
            <w:gridSpan w:val="2"/>
            <w:shd w:val="clear" w:color="auto" w:fill="auto"/>
            <w:vAlign w:val="center"/>
          </w:tcPr>
          <w:p w14:paraId="21FA0BF8" w14:textId="41CF0390" w:rsidR="00EF1017" w:rsidRPr="00B75C92" w:rsidRDefault="00EF1017" w:rsidP="00EF1017">
            <w:pPr>
              <w:jc w:val="center"/>
              <w:rPr>
                <w:lang w:eastAsia="x-none"/>
              </w:rPr>
            </w:pPr>
            <w:r w:rsidRPr="00B75C92">
              <w:rPr>
                <w:lang w:eastAsia="x-none"/>
              </w:rPr>
              <w:t>25</w:t>
            </w:r>
          </w:p>
        </w:tc>
        <w:tc>
          <w:tcPr>
            <w:tcW w:w="1465" w:type="dxa"/>
            <w:gridSpan w:val="2"/>
            <w:shd w:val="clear" w:color="auto" w:fill="auto"/>
            <w:vAlign w:val="center"/>
          </w:tcPr>
          <w:p w14:paraId="10A9F67F" w14:textId="3DC894AA" w:rsidR="00EF1017" w:rsidRPr="00B75C92" w:rsidRDefault="00EF1017" w:rsidP="00EF1017">
            <w:pPr>
              <w:jc w:val="center"/>
              <w:rPr>
                <w:lang w:eastAsia="x-none"/>
              </w:rPr>
            </w:pPr>
            <w:r w:rsidRPr="00B75C92">
              <w:rPr>
                <w:lang w:eastAsia="x-none"/>
              </w:rPr>
              <w:t>26-28</w:t>
            </w:r>
          </w:p>
        </w:tc>
        <w:tc>
          <w:tcPr>
            <w:tcW w:w="1507" w:type="dxa"/>
            <w:shd w:val="clear" w:color="auto" w:fill="auto"/>
            <w:vAlign w:val="center"/>
          </w:tcPr>
          <w:p w14:paraId="636231F6" w14:textId="52FC0012" w:rsidR="00EF1017" w:rsidRPr="00B75C92" w:rsidRDefault="00EF1017" w:rsidP="00EF1017">
            <w:pPr>
              <w:jc w:val="center"/>
              <w:rPr>
                <w:lang w:eastAsia="x-none"/>
              </w:rPr>
            </w:pPr>
            <w:r w:rsidRPr="00B75C92">
              <w:rPr>
                <w:lang w:eastAsia="x-none"/>
              </w:rPr>
              <w:t>29-30</w:t>
            </w:r>
          </w:p>
        </w:tc>
        <w:tc>
          <w:tcPr>
            <w:tcW w:w="1017" w:type="dxa"/>
            <w:vMerge/>
            <w:shd w:val="clear" w:color="auto" w:fill="auto"/>
          </w:tcPr>
          <w:p w14:paraId="4923A3AD" w14:textId="77777777" w:rsidR="00EF1017" w:rsidRPr="00B75C92" w:rsidRDefault="00EF1017" w:rsidP="00EF1017">
            <w:pPr>
              <w:rPr>
                <w:lang w:eastAsia="x-none"/>
              </w:rPr>
            </w:pPr>
          </w:p>
        </w:tc>
      </w:tr>
      <w:tr w:rsidR="00EF1017" w:rsidRPr="00B75C92" w14:paraId="1988C7D2" w14:textId="77777777" w:rsidTr="00896062">
        <w:trPr>
          <w:trHeight w:val="624"/>
        </w:trPr>
        <w:tc>
          <w:tcPr>
            <w:tcW w:w="9450" w:type="dxa"/>
            <w:gridSpan w:val="10"/>
            <w:shd w:val="clear" w:color="auto" w:fill="auto"/>
            <w:vAlign w:val="center"/>
          </w:tcPr>
          <w:p w14:paraId="13633592" w14:textId="29C7F066" w:rsidR="00EF1017" w:rsidRPr="00B75C92" w:rsidRDefault="00EF1017" w:rsidP="00EF101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426"/>
              <w:rPr>
                <w:b/>
                <w:bCs/>
                <w:lang w:eastAsia="x-none"/>
              </w:rPr>
            </w:pPr>
            <w:r w:rsidRPr="00B75C92">
              <w:rPr>
                <w:b/>
                <w:bCs/>
                <w:lang w:eastAsia="x-none"/>
              </w:rPr>
              <w:t>Telpas, laika un partnera izjūta.</w:t>
            </w:r>
          </w:p>
          <w:p w14:paraId="600ACDDF" w14:textId="77777777" w:rsidR="00EF1017" w:rsidRPr="00B75C92" w:rsidRDefault="00EF1017" w:rsidP="00EF1017">
            <w:pPr>
              <w:ind w:left="426"/>
              <w:rPr>
                <w:lang w:eastAsia="x-none"/>
              </w:rPr>
            </w:pPr>
            <w:r w:rsidRPr="00B75C92">
              <w:t xml:space="preserve">Maksimālais punktu skaits – </w:t>
            </w:r>
            <w:r w:rsidRPr="00B75C92">
              <w:rPr>
                <w:b/>
                <w:bCs/>
              </w:rPr>
              <w:t>20</w:t>
            </w:r>
          </w:p>
        </w:tc>
      </w:tr>
      <w:tr w:rsidR="00EF1017" w:rsidRPr="00B75C92" w14:paraId="7AE2DD35" w14:textId="77777777" w:rsidTr="00896062">
        <w:trPr>
          <w:trHeight w:val="340"/>
        </w:trPr>
        <w:tc>
          <w:tcPr>
            <w:tcW w:w="2432" w:type="dxa"/>
            <w:gridSpan w:val="2"/>
            <w:shd w:val="clear" w:color="auto" w:fill="auto"/>
            <w:vAlign w:val="center"/>
          </w:tcPr>
          <w:p w14:paraId="2F6674AB" w14:textId="77777777" w:rsidR="00EF1017" w:rsidRPr="00B75C92" w:rsidRDefault="00EF1017" w:rsidP="00EF1017">
            <w:pPr>
              <w:jc w:val="center"/>
            </w:pPr>
            <w:r w:rsidRPr="00B75C92">
              <w:t>Vāji</w:t>
            </w:r>
          </w:p>
        </w:tc>
        <w:tc>
          <w:tcPr>
            <w:tcW w:w="1555" w:type="dxa"/>
            <w:gridSpan w:val="2"/>
            <w:shd w:val="clear" w:color="auto" w:fill="auto"/>
            <w:vAlign w:val="center"/>
          </w:tcPr>
          <w:p w14:paraId="08969280" w14:textId="77777777" w:rsidR="00EF1017" w:rsidRPr="00B75C92" w:rsidRDefault="00EF1017" w:rsidP="00EF1017">
            <w:pPr>
              <w:jc w:val="center"/>
            </w:pPr>
            <w:r w:rsidRPr="00B75C92">
              <w:t>Viduvēji</w:t>
            </w:r>
          </w:p>
        </w:tc>
        <w:tc>
          <w:tcPr>
            <w:tcW w:w="1474" w:type="dxa"/>
            <w:gridSpan w:val="2"/>
            <w:shd w:val="clear" w:color="auto" w:fill="auto"/>
            <w:vAlign w:val="center"/>
          </w:tcPr>
          <w:p w14:paraId="137EEBD4" w14:textId="77777777" w:rsidR="00EF1017" w:rsidRPr="00B75C92" w:rsidRDefault="00EF1017" w:rsidP="00EF1017">
            <w:pPr>
              <w:jc w:val="center"/>
            </w:pPr>
            <w:r w:rsidRPr="00B75C92">
              <w:t>Labi</w:t>
            </w:r>
          </w:p>
        </w:tc>
        <w:tc>
          <w:tcPr>
            <w:tcW w:w="1465" w:type="dxa"/>
            <w:gridSpan w:val="2"/>
            <w:shd w:val="clear" w:color="auto" w:fill="auto"/>
            <w:vAlign w:val="center"/>
          </w:tcPr>
          <w:p w14:paraId="0729E7C1" w14:textId="77777777" w:rsidR="00EF1017" w:rsidRPr="00B75C92" w:rsidRDefault="00EF1017" w:rsidP="00EF1017">
            <w:pPr>
              <w:jc w:val="center"/>
            </w:pPr>
            <w:r w:rsidRPr="00B75C92">
              <w:t>Ļoti labi</w:t>
            </w:r>
          </w:p>
        </w:tc>
        <w:tc>
          <w:tcPr>
            <w:tcW w:w="1507" w:type="dxa"/>
            <w:shd w:val="clear" w:color="auto" w:fill="auto"/>
            <w:vAlign w:val="center"/>
          </w:tcPr>
          <w:p w14:paraId="6DAC9261" w14:textId="77777777" w:rsidR="00EF1017" w:rsidRPr="00B75C92" w:rsidRDefault="00EF1017" w:rsidP="00EF1017">
            <w:pPr>
              <w:jc w:val="center"/>
            </w:pPr>
            <w:r w:rsidRPr="00B75C92">
              <w:t>Izcili</w:t>
            </w:r>
          </w:p>
        </w:tc>
        <w:tc>
          <w:tcPr>
            <w:tcW w:w="1017" w:type="dxa"/>
            <w:vMerge w:val="restart"/>
            <w:shd w:val="clear" w:color="auto" w:fill="auto"/>
          </w:tcPr>
          <w:p w14:paraId="10788715" w14:textId="77777777" w:rsidR="00EF1017" w:rsidRPr="00B75C92" w:rsidRDefault="00EF1017" w:rsidP="00EF1017">
            <w:pPr>
              <w:rPr>
                <w:lang w:eastAsia="x-none"/>
              </w:rPr>
            </w:pPr>
          </w:p>
        </w:tc>
      </w:tr>
      <w:tr w:rsidR="00EF1017" w:rsidRPr="00B75C92" w14:paraId="713C70E0" w14:textId="77777777" w:rsidTr="00896062">
        <w:trPr>
          <w:trHeight w:val="340"/>
        </w:trPr>
        <w:tc>
          <w:tcPr>
            <w:tcW w:w="2432" w:type="dxa"/>
            <w:gridSpan w:val="2"/>
            <w:shd w:val="clear" w:color="auto" w:fill="auto"/>
            <w:vAlign w:val="center"/>
          </w:tcPr>
          <w:p w14:paraId="6C4D3D60" w14:textId="482CCDA2" w:rsidR="00EF1017" w:rsidRPr="00B75C92" w:rsidRDefault="001C4BF1" w:rsidP="00EF1017">
            <w:pPr>
              <w:jc w:val="center"/>
              <w:rPr>
                <w:lang w:eastAsia="x-none"/>
              </w:rPr>
            </w:pPr>
            <w:r w:rsidRPr="00B75C92">
              <w:rPr>
                <w:lang w:eastAsia="x-none"/>
              </w:rPr>
              <w:t>1-10</w:t>
            </w:r>
          </w:p>
        </w:tc>
        <w:tc>
          <w:tcPr>
            <w:tcW w:w="1555" w:type="dxa"/>
            <w:gridSpan w:val="2"/>
            <w:shd w:val="clear" w:color="auto" w:fill="auto"/>
            <w:vAlign w:val="center"/>
          </w:tcPr>
          <w:p w14:paraId="6A388748" w14:textId="1CA8B594" w:rsidR="00EF1017" w:rsidRPr="00B75C92" w:rsidRDefault="001C4BF1" w:rsidP="00EF1017">
            <w:pPr>
              <w:jc w:val="center"/>
              <w:rPr>
                <w:lang w:eastAsia="x-none"/>
              </w:rPr>
            </w:pPr>
            <w:r w:rsidRPr="00B75C92">
              <w:rPr>
                <w:lang w:eastAsia="x-none"/>
              </w:rPr>
              <w:t>11-16</w:t>
            </w:r>
          </w:p>
        </w:tc>
        <w:tc>
          <w:tcPr>
            <w:tcW w:w="1474" w:type="dxa"/>
            <w:gridSpan w:val="2"/>
            <w:shd w:val="clear" w:color="auto" w:fill="auto"/>
            <w:vAlign w:val="center"/>
          </w:tcPr>
          <w:p w14:paraId="15AAB54B" w14:textId="3D53154A" w:rsidR="00EF1017" w:rsidRPr="00B75C92" w:rsidRDefault="001C4BF1" w:rsidP="00EF1017">
            <w:pPr>
              <w:jc w:val="center"/>
              <w:rPr>
                <w:lang w:eastAsia="x-none"/>
              </w:rPr>
            </w:pPr>
            <w:r w:rsidRPr="00B75C92">
              <w:rPr>
                <w:lang w:eastAsia="x-none"/>
              </w:rPr>
              <w:t>17</w:t>
            </w:r>
          </w:p>
        </w:tc>
        <w:tc>
          <w:tcPr>
            <w:tcW w:w="1465" w:type="dxa"/>
            <w:gridSpan w:val="2"/>
            <w:shd w:val="clear" w:color="auto" w:fill="auto"/>
            <w:vAlign w:val="center"/>
          </w:tcPr>
          <w:p w14:paraId="50F9B372" w14:textId="5DB68161" w:rsidR="00EF1017" w:rsidRPr="00B75C92" w:rsidRDefault="001C4BF1" w:rsidP="00EF1017">
            <w:pPr>
              <w:jc w:val="center"/>
              <w:rPr>
                <w:lang w:eastAsia="x-none"/>
              </w:rPr>
            </w:pPr>
            <w:r w:rsidRPr="00B75C92">
              <w:rPr>
                <w:lang w:eastAsia="x-none"/>
              </w:rPr>
              <w:t>18-19</w:t>
            </w:r>
          </w:p>
        </w:tc>
        <w:tc>
          <w:tcPr>
            <w:tcW w:w="1507" w:type="dxa"/>
            <w:shd w:val="clear" w:color="auto" w:fill="auto"/>
            <w:vAlign w:val="center"/>
          </w:tcPr>
          <w:p w14:paraId="1665F4E8" w14:textId="18F76601" w:rsidR="00EF1017" w:rsidRPr="00B75C92" w:rsidRDefault="001C4BF1" w:rsidP="00EF1017">
            <w:pPr>
              <w:jc w:val="center"/>
              <w:rPr>
                <w:lang w:eastAsia="x-none"/>
              </w:rPr>
            </w:pPr>
            <w:r w:rsidRPr="00B75C92">
              <w:rPr>
                <w:lang w:eastAsia="x-none"/>
              </w:rPr>
              <w:t>20</w:t>
            </w:r>
          </w:p>
        </w:tc>
        <w:tc>
          <w:tcPr>
            <w:tcW w:w="1017" w:type="dxa"/>
            <w:vMerge/>
            <w:shd w:val="clear" w:color="auto" w:fill="auto"/>
          </w:tcPr>
          <w:p w14:paraId="60712F9D" w14:textId="77777777" w:rsidR="00EF1017" w:rsidRPr="00B75C92" w:rsidRDefault="00EF1017" w:rsidP="00EF1017">
            <w:pPr>
              <w:rPr>
                <w:lang w:eastAsia="x-none"/>
              </w:rPr>
            </w:pPr>
          </w:p>
        </w:tc>
      </w:tr>
      <w:tr w:rsidR="00EF1017" w:rsidRPr="00B75C92" w14:paraId="449BB69B" w14:textId="77777777" w:rsidTr="00896062">
        <w:trPr>
          <w:trHeight w:val="510"/>
        </w:trPr>
        <w:tc>
          <w:tcPr>
            <w:tcW w:w="9450" w:type="dxa"/>
            <w:gridSpan w:val="10"/>
            <w:shd w:val="clear" w:color="auto" w:fill="auto"/>
            <w:vAlign w:val="center"/>
          </w:tcPr>
          <w:p w14:paraId="36C32F39" w14:textId="0EA6D4F3" w:rsidR="00EF1017" w:rsidRPr="00B75C92" w:rsidRDefault="00EF1017" w:rsidP="00EF101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b/>
                <w:bCs/>
                <w:iCs/>
                <w:lang w:eastAsia="x-none"/>
              </w:rPr>
            </w:pPr>
            <w:r w:rsidRPr="00B75C92">
              <w:rPr>
                <w:b/>
                <w:bCs/>
                <w:iCs/>
              </w:rPr>
              <w:t>Muzikalitāte</w:t>
            </w:r>
            <w:r w:rsidR="00487845" w:rsidRPr="00B75C92">
              <w:rPr>
                <w:b/>
                <w:bCs/>
                <w:iCs/>
              </w:rPr>
              <w:t>.</w:t>
            </w:r>
          </w:p>
          <w:p w14:paraId="78F75C45" w14:textId="77777777" w:rsidR="00EF1017" w:rsidRPr="00B75C92" w:rsidRDefault="00EF1017" w:rsidP="00EF1017">
            <w:pPr>
              <w:ind w:left="360"/>
              <w:rPr>
                <w:b/>
                <w:bCs/>
                <w:iCs/>
                <w:lang w:eastAsia="x-none"/>
              </w:rPr>
            </w:pPr>
            <w:r w:rsidRPr="00B75C92">
              <w:t xml:space="preserve">Maksimālais punktu skaits – </w:t>
            </w:r>
            <w:r w:rsidRPr="00B75C92">
              <w:rPr>
                <w:b/>
                <w:bCs/>
              </w:rPr>
              <w:t>20</w:t>
            </w:r>
          </w:p>
        </w:tc>
      </w:tr>
      <w:tr w:rsidR="00EF1017" w:rsidRPr="00B75C92" w14:paraId="27962593" w14:textId="77777777" w:rsidTr="005B4B38">
        <w:trPr>
          <w:trHeight w:val="257"/>
        </w:trPr>
        <w:tc>
          <w:tcPr>
            <w:tcW w:w="2399" w:type="dxa"/>
            <w:shd w:val="clear" w:color="auto" w:fill="auto"/>
            <w:vAlign w:val="center"/>
          </w:tcPr>
          <w:p w14:paraId="24B935BF" w14:textId="77777777" w:rsidR="00EF1017" w:rsidRPr="00B75C92" w:rsidRDefault="00EF1017" w:rsidP="00EF1017">
            <w:pPr>
              <w:tabs>
                <w:tab w:val="left" w:pos="567"/>
              </w:tabs>
              <w:ind w:left="720"/>
              <w:rPr>
                <w:i/>
              </w:rPr>
            </w:pPr>
            <w:r w:rsidRPr="00B75C92">
              <w:t>Vāji</w:t>
            </w:r>
          </w:p>
        </w:tc>
        <w:tc>
          <w:tcPr>
            <w:tcW w:w="1576" w:type="dxa"/>
            <w:gridSpan w:val="2"/>
            <w:shd w:val="clear" w:color="auto" w:fill="auto"/>
            <w:vAlign w:val="center"/>
          </w:tcPr>
          <w:p w14:paraId="704FA744" w14:textId="77777777" w:rsidR="00EF1017" w:rsidRPr="00B75C92" w:rsidRDefault="00EF1017" w:rsidP="00EF1017">
            <w:pPr>
              <w:jc w:val="center"/>
              <w:rPr>
                <w:i/>
              </w:rPr>
            </w:pPr>
            <w:r w:rsidRPr="00B75C92">
              <w:t>Viduvēji</w:t>
            </w:r>
          </w:p>
        </w:tc>
        <w:tc>
          <w:tcPr>
            <w:tcW w:w="1422" w:type="dxa"/>
            <w:gridSpan w:val="2"/>
            <w:shd w:val="clear" w:color="auto" w:fill="auto"/>
            <w:vAlign w:val="center"/>
          </w:tcPr>
          <w:p w14:paraId="3AD0D576" w14:textId="77777777" w:rsidR="00EF1017" w:rsidRPr="00B75C92" w:rsidRDefault="00EF1017" w:rsidP="00EF1017">
            <w:pPr>
              <w:jc w:val="center"/>
              <w:rPr>
                <w:i/>
              </w:rPr>
            </w:pPr>
            <w:r w:rsidRPr="00B75C92">
              <w:t>Labi</w:t>
            </w:r>
          </w:p>
        </w:tc>
        <w:tc>
          <w:tcPr>
            <w:tcW w:w="1497" w:type="dxa"/>
            <w:gridSpan w:val="2"/>
            <w:shd w:val="clear" w:color="auto" w:fill="auto"/>
            <w:vAlign w:val="center"/>
          </w:tcPr>
          <w:p w14:paraId="7899F026" w14:textId="77777777" w:rsidR="00EF1017" w:rsidRPr="00B75C92" w:rsidRDefault="00EF1017" w:rsidP="00EF1017">
            <w:pPr>
              <w:jc w:val="center"/>
              <w:rPr>
                <w:i/>
              </w:rPr>
            </w:pPr>
            <w:r w:rsidRPr="00B75C92">
              <w:t>Ļoti labi</w:t>
            </w:r>
          </w:p>
        </w:tc>
        <w:tc>
          <w:tcPr>
            <w:tcW w:w="1539" w:type="dxa"/>
            <w:gridSpan w:val="2"/>
            <w:shd w:val="clear" w:color="auto" w:fill="auto"/>
            <w:vAlign w:val="center"/>
          </w:tcPr>
          <w:p w14:paraId="449ECB4E" w14:textId="77777777" w:rsidR="00EF1017" w:rsidRPr="00B75C92" w:rsidRDefault="00EF1017" w:rsidP="00EF1017">
            <w:pPr>
              <w:jc w:val="center"/>
              <w:rPr>
                <w:i/>
              </w:rPr>
            </w:pPr>
            <w:r w:rsidRPr="00B75C92">
              <w:t>Izcili</w:t>
            </w:r>
          </w:p>
        </w:tc>
        <w:tc>
          <w:tcPr>
            <w:tcW w:w="1017" w:type="dxa"/>
            <w:shd w:val="clear" w:color="auto" w:fill="auto"/>
          </w:tcPr>
          <w:p w14:paraId="1AEA3F96" w14:textId="77777777" w:rsidR="00EF1017" w:rsidRPr="00B75C92" w:rsidRDefault="00EF1017" w:rsidP="00EF1017">
            <w:pPr>
              <w:rPr>
                <w:lang w:eastAsia="x-none"/>
              </w:rPr>
            </w:pPr>
          </w:p>
        </w:tc>
      </w:tr>
      <w:tr w:rsidR="001C4BF1" w:rsidRPr="00B75C92" w14:paraId="400AA7E4" w14:textId="77777777" w:rsidTr="005B4B38">
        <w:trPr>
          <w:trHeight w:val="376"/>
        </w:trPr>
        <w:tc>
          <w:tcPr>
            <w:tcW w:w="2399" w:type="dxa"/>
            <w:shd w:val="clear" w:color="auto" w:fill="auto"/>
            <w:vAlign w:val="center"/>
          </w:tcPr>
          <w:p w14:paraId="462C4833" w14:textId="7CAD1F62" w:rsidR="001C4BF1" w:rsidRPr="00B75C92" w:rsidRDefault="001C4BF1" w:rsidP="001C4BF1">
            <w:pPr>
              <w:ind w:left="720"/>
            </w:pPr>
            <w:r w:rsidRPr="00B75C92">
              <w:rPr>
                <w:lang w:eastAsia="x-none"/>
              </w:rPr>
              <w:t>1-10</w:t>
            </w:r>
          </w:p>
        </w:tc>
        <w:tc>
          <w:tcPr>
            <w:tcW w:w="1576" w:type="dxa"/>
            <w:gridSpan w:val="2"/>
            <w:shd w:val="clear" w:color="auto" w:fill="auto"/>
            <w:vAlign w:val="center"/>
          </w:tcPr>
          <w:p w14:paraId="2BDAB787" w14:textId="1899FBDF" w:rsidR="001C4BF1" w:rsidRPr="00B75C92" w:rsidRDefault="001C4BF1" w:rsidP="001C4BF1">
            <w:pPr>
              <w:jc w:val="center"/>
            </w:pPr>
            <w:r w:rsidRPr="00B75C92">
              <w:rPr>
                <w:lang w:eastAsia="x-none"/>
              </w:rPr>
              <w:t>11-16</w:t>
            </w:r>
          </w:p>
        </w:tc>
        <w:tc>
          <w:tcPr>
            <w:tcW w:w="1422" w:type="dxa"/>
            <w:gridSpan w:val="2"/>
            <w:shd w:val="clear" w:color="auto" w:fill="auto"/>
            <w:vAlign w:val="center"/>
          </w:tcPr>
          <w:p w14:paraId="00BF7835" w14:textId="66606ADB" w:rsidR="001C4BF1" w:rsidRPr="00B75C92" w:rsidRDefault="001C4BF1" w:rsidP="001C4BF1">
            <w:pPr>
              <w:jc w:val="center"/>
            </w:pPr>
            <w:r w:rsidRPr="00B75C92">
              <w:rPr>
                <w:lang w:eastAsia="x-none"/>
              </w:rPr>
              <w:t>17</w:t>
            </w:r>
          </w:p>
        </w:tc>
        <w:tc>
          <w:tcPr>
            <w:tcW w:w="1497" w:type="dxa"/>
            <w:gridSpan w:val="2"/>
            <w:shd w:val="clear" w:color="auto" w:fill="auto"/>
            <w:vAlign w:val="center"/>
          </w:tcPr>
          <w:p w14:paraId="4C734BA4" w14:textId="1BF05364" w:rsidR="001C4BF1" w:rsidRPr="00B75C92" w:rsidRDefault="001C4BF1" w:rsidP="001C4BF1">
            <w:pPr>
              <w:jc w:val="center"/>
            </w:pPr>
            <w:r w:rsidRPr="00B75C92">
              <w:rPr>
                <w:lang w:eastAsia="x-none"/>
              </w:rPr>
              <w:t>18-19</w:t>
            </w:r>
          </w:p>
        </w:tc>
        <w:tc>
          <w:tcPr>
            <w:tcW w:w="1539" w:type="dxa"/>
            <w:gridSpan w:val="2"/>
            <w:shd w:val="clear" w:color="auto" w:fill="auto"/>
            <w:vAlign w:val="center"/>
          </w:tcPr>
          <w:p w14:paraId="7E29A9DE" w14:textId="6DBBD228" w:rsidR="001C4BF1" w:rsidRPr="00B75C92" w:rsidRDefault="001C4BF1" w:rsidP="001C4BF1">
            <w:pPr>
              <w:jc w:val="center"/>
            </w:pPr>
            <w:r w:rsidRPr="00B75C92">
              <w:rPr>
                <w:lang w:eastAsia="x-none"/>
              </w:rPr>
              <w:t>20</w:t>
            </w:r>
          </w:p>
        </w:tc>
        <w:tc>
          <w:tcPr>
            <w:tcW w:w="1017" w:type="dxa"/>
            <w:shd w:val="clear" w:color="auto" w:fill="auto"/>
          </w:tcPr>
          <w:p w14:paraId="1F66A668" w14:textId="77777777" w:rsidR="001C4BF1" w:rsidRPr="00B75C92" w:rsidRDefault="001C4BF1" w:rsidP="001C4BF1">
            <w:pPr>
              <w:rPr>
                <w:lang w:eastAsia="x-none"/>
              </w:rPr>
            </w:pPr>
          </w:p>
        </w:tc>
      </w:tr>
      <w:tr w:rsidR="001C4BF1" w:rsidRPr="00B75C92" w14:paraId="7C214CFA" w14:textId="77777777" w:rsidTr="00896062">
        <w:trPr>
          <w:trHeight w:val="510"/>
        </w:trPr>
        <w:tc>
          <w:tcPr>
            <w:tcW w:w="8433" w:type="dxa"/>
            <w:gridSpan w:val="9"/>
            <w:shd w:val="clear" w:color="auto" w:fill="auto"/>
            <w:vAlign w:val="center"/>
          </w:tcPr>
          <w:p w14:paraId="73D7B3EF" w14:textId="77777777" w:rsidR="001C4BF1" w:rsidRPr="00B75C92" w:rsidRDefault="001C4BF1" w:rsidP="001C4BF1">
            <w:pPr>
              <w:jc w:val="right"/>
              <w:rPr>
                <w:i/>
              </w:rPr>
            </w:pPr>
            <w:r w:rsidRPr="00B75C92">
              <w:rPr>
                <w:i/>
              </w:rPr>
              <w:t>Iegūtie punkti kopā:</w:t>
            </w:r>
          </w:p>
        </w:tc>
        <w:tc>
          <w:tcPr>
            <w:tcW w:w="1017" w:type="dxa"/>
            <w:shd w:val="clear" w:color="auto" w:fill="auto"/>
          </w:tcPr>
          <w:p w14:paraId="351EDD6C" w14:textId="77777777" w:rsidR="001C4BF1" w:rsidRPr="00B75C92" w:rsidRDefault="001C4BF1" w:rsidP="001C4BF1">
            <w:pPr>
              <w:rPr>
                <w:lang w:eastAsia="x-none"/>
              </w:rPr>
            </w:pPr>
          </w:p>
        </w:tc>
      </w:tr>
    </w:tbl>
    <w:p w14:paraId="27D3BF70" w14:textId="77777777" w:rsidR="00E37BE3" w:rsidRPr="00B75C92" w:rsidRDefault="00E37BE3" w:rsidP="00B75C92">
      <w:pPr>
        <w:pStyle w:val="Parastais1"/>
        <w:numPr>
          <w:ilvl w:val="2"/>
          <w:numId w:val="15"/>
        </w:numPr>
        <w:spacing w:before="120" w:after="120"/>
        <w:ind w:left="709" w:hanging="709"/>
        <w:jc w:val="both"/>
        <w:rPr>
          <w:b/>
          <w:bCs/>
          <w:sz w:val="26"/>
          <w:szCs w:val="26"/>
          <w:lang w:val="lv-LV"/>
        </w:rPr>
      </w:pPr>
      <w:r w:rsidRPr="00B75C92">
        <w:rPr>
          <w:sz w:val="26"/>
          <w:szCs w:val="26"/>
          <w:lang w:val="lv-LV"/>
        </w:rPr>
        <w:t xml:space="preserve">Profesionālās kvalifikācijas eksāmena praktiskās daļas – </w:t>
      </w:r>
      <w:r w:rsidRPr="00B75C92">
        <w:rPr>
          <w:sz w:val="26"/>
          <w:szCs w:val="26"/>
          <w:u w:val="single"/>
          <w:lang w:val="lv-LV"/>
        </w:rPr>
        <w:t xml:space="preserve">koncertizpildījums </w:t>
      </w:r>
      <w:r w:rsidRPr="00B75C92">
        <w:rPr>
          <w:sz w:val="26"/>
          <w:szCs w:val="26"/>
          <w:lang w:val="lv-LV"/>
        </w:rPr>
        <w:t>vērtēšanas skala un kritēriji:</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33"/>
        <w:gridCol w:w="1543"/>
        <w:gridCol w:w="12"/>
        <w:gridCol w:w="1410"/>
        <w:gridCol w:w="64"/>
        <w:gridCol w:w="1433"/>
        <w:gridCol w:w="32"/>
        <w:gridCol w:w="1507"/>
        <w:gridCol w:w="1051"/>
      </w:tblGrid>
      <w:tr w:rsidR="00E37BE3" w:rsidRPr="00B75C92" w14:paraId="72A330A2" w14:textId="77777777" w:rsidTr="001C4BF1">
        <w:trPr>
          <w:trHeight w:val="690"/>
        </w:trPr>
        <w:tc>
          <w:tcPr>
            <w:tcW w:w="8447" w:type="dxa"/>
            <w:gridSpan w:val="9"/>
            <w:shd w:val="clear" w:color="auto" w:fill="auto"/>
            <w:vAlign w:val="center"/>
          </w:tcPr>
          <w:p w14:paraId="01640036" w14:textId="77777777" w:rsidR="00E37BE3" w:rsidRPr="00B75C92" w:rsidRDefault="00E37BE3" w:rsidP="00896062">
            <w:pPr>
              <w:jc w:val="center"/>
              <w:rPr>
                <w:lang w:eastAsia="x-none"/>
              </w:rPr>
            </w:pPr>
            <w:r w:rsidRPr="00B75C92">
              <w:t>Vērtēšanas kritēriji un iegūstamais punktu skaits</w:t>
            </w:r>
          </w:p>
        </w:tc>
        <w:tc>
          <w:tcPr>
            <w:tcW w:w="1051" w:type="dxa"/>
            <w:shd w:val="clear" w:color="auto" w:fill="auto"/>
            <w:vAlign w:val="center"/>
          </w:tcPr>
          <w:p w14:paraId="7468C6E5" w14:textId="77777777" w:rsidR="00E37BE3" w:rsidRPr="00B75C92" w:rsidRDefault="00E37BE3" w:rsidP="00896062">
            <w:pPr>
              <w:jc w:val="center"/>
              <w:rPr>
                <w:lang w:eastAsia="x-none"/>
              </w:rPr>
            </w:pPr>
            <w:r w:rsidRPr="00B75C92">
              <w:t>Iegūtie punkti</w:t>
            </w:r>
          </w:p>
        </w:tc>
      </w:tr>
      <w:tr w:rsidR="00E37BE3" w:rsidRPr="00B75C92" w14:paraId="65C83BBC" w14:textId="77777777" w:rsidTr="001C4BF1">
        <w:trPr>
          <w:trHeight w:val="624"/>
        </w:trPr>
        <w:tc>
          <w:tcPr>
            <w:tcW w:w="9498" w:type="dxa"/>
            <w:gridSpan w:val="10"/>
            <w:shd w:val="clear" w:color="auto" w:fill="auto"/>
            <w:vAlign w:val="center"/>
          </w:tcPr>
          <w:p w14:paraId="798D9C60" w14:textId="77777777" w:rsidR="00E37BE3" w:rsidRPr="00B75C92" w:rsidRDefault="00E37BE3" w:rsidP="00E37BE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lang w:eastAsia="x-none"/>
              </w:rPr>
            </w:pPr>
            <w:r w:rsidRPr="00B75C92">
              <w:rPr>
                <w:b/>
              </w:rPr>
              <w:t>Tehniskais izpildījums.</w:t>
            </w:r>
            <w:r w:rsidRPr="00B75C92">
              <w:t xml:space="preserve"> </w:t>
            </w:r>
          </w:p>
          <w:p w14:paraId="48B513DF" w14:textId="77777777" w:rsidR="00E37BE3" w:rsidRPr="00B75C92" w:rsidRDefault="00E37BE3" w:rsidP="00896062">
            <w:pPr>
              <w:ind w:left="426"/>
              <w:rPr>
                <w:lang w:eastAsia="x-none"/>
              </w:rPr>
            </w:pPr>
            <w:r w:rsidRPr="00B75C92">
              <w:t xml:space="preserve">Maksimālais punktu skaits – </w:t>
            </w:r>
            <w:r w:rsidRPr="00B75C92">
              <w:rPr>
                <w:b/>
                <w:bCs/>
              </w:rPr>
              <w:t>40</w:t>
            </w:r>
          </w:p>
        </w:tc>
      </w:tr>
      <w:tr w:rsidR="00E37BE3" w:rsidRPr="00B75C92" w14:paraId="78DF3FFC" w14:textId="77777777" w:rsidTr="001C4BF1">
        <w:trPr>
          <w:trHeight w:val="340"/>
        </w:trPr>
        <w:tc>
          <w:tcPr>
            <w:tcW w:w="2446" w:type="dxa"/>
            <w:gridSpan w:val="2"/>
            <w:shd w:val="clear" w:color="auto" w:fill="auto"/>
            <w:vAlign w:val="center"/>
          </w:tcPr>
          <w:p w14:paraId="4DA88073" w14:textId="77777777" w:rsidR="00E37BE3" w:rsidRPr="00B75C92" w:rsidRDefault="00E37BE3" w:rsidP="00896062">
            <w:pPr>
              <w:jc w:val="center"/>
            </w:pPr>
            <w:r w:rsidRPr="00B75C92">
              <w:t>Vāji</w:t>
            </w:r>
          </w:p>
        </w:tc>
        <w:tc>
          <w:tcPr>
            <w:tcW w:w="1555" w:type="dxa"/>
            <w:gridSpan w:val="2"/>
            <w:shd w:val="clear" w:color="auto" w:fill="auto"/>
            <w:vAlign w:val="center"/>
          </w:tcPr>
          <w:p w14:paraId="54549DDC" w14:textId="77777777" w:rsidR="00E37BE3" w:rsidRPr="00B75C92" w:rsidRDefault="00E37BE3" w:rsidP="00896062">
            <w:pPr>
              <w:jc w:val="center"/>
            </w:pPr>
            <w:r w:rsidRPr="00B75C92">
              <w:t>Viduvēji</w:t>
            </w:r>
          </w:p>
        </w:tc>
        <w:tc>
          <w:tcPr>
            <w:tcW w:w="1474" w:type="dxa"/>
            <w:gridSpan w:val="2"/>
            <w:shd w:val="clear" w:color="auto" w:fill="auto"/>
            <w:vAlign w:val="center"/>
          </w:tcPr>
          <w:p w14:paraId="4D38D1D8" w14:textId="77777777" w:rsidR="00E37BE3" w:rsidRPr="00B75C92" w:rsidRDefault="00E37BE3" w:rsidP="00896062">
            <w:pPr>
              <w:jc w:val="center"/>
            </w:pPr>
            <w:r w:rsidRPr="00B75C92">
              <w:t>Labi</w:t>
            </w:r>
          </w:p>
        </w:tc>
        <w:tc>
          <w:tcPr>
            <w:tcW w:w="1465" w:type="dxa"/>
            <w:gridSpan w:val="2"/>
            <w:shd w:val="clear" w:color="auto" w:fill="auto"/>
            <w:vAlign w:val="center"/>
          </w:tcPr>
          <w:p w14:paraId="17D72BE7" w14:textId="77777777" w:rsidR="00E37BE3" w:rsidRPr="00B75C92" w:rsidRDefault="00E37BE3" w:rsidP="00896062">
            <w:pPr>
              <w:jc w:val="center"/>
            </w:pPr>
            <w:r w:rsidRPr="00B75C92">
              <w:t>Ļoti labi</w:t>
            </w:r>
          </w:p>
        </w:tc>
        <w:tc>
          <w:tcPr>
            <w:tcW w:w="1507" w:type="dxa"/>
            <w:shd w:val="clear" w:color="auto" w:fill="auto"/>
            <w:vAlign w:val="center"/>
          </w:tcPr>
          <w:p w14:paraId="34BC0DFE" w14:textId="77777777" w:rsidR="00E37BE3" w:rsidRPr="00B75C92" w:rsidRDefault="00E37BE3" w:rsidP="00896062">
            <w:pPr>
              <w:jc w:val="center"/>
            </w:pPr>
            <w:r w:rsidRPr="00B75C92">
              <w:t xml:space="preserve">Izcili </w:t>
            </w:r>
          </w:p>
        </w:tc>
        <w:tc>
          <w:tcPr>
            <w:tcW w:w="1051" w:type="dxa"/>
            <w:vMerge w:val="restart"/>
            <w:shd w:val="clear" w:color="auto" w:fill="auto"/>
          </w:tcPr>
          <w:p w14:paraId="2D719148" w14:textId="77777777" w:rsidR="00E37BE3" w:rsidRPr="00B75C92" w:rsidRDefault="00E37BE3" w:rsidP="00896062">
            <w:pPr>
              <w:rPr>
                <w:lang w:eastAsia="x-none"/>
              </w:rPr>
            </w:pPr>
          </w:p>
        </w:tc>
      </w:tr>
      <w:tr w:rsidR="00E37BE3" w:rsidRPr="00B75C92" w14:paraId="2C86DA94" w14:textId="77777777" w:rsidTr="001C4BF1">
        <w:trPr>
          <w:trHeight w:val="340"/>
        </w:trPr>
        <w:tc>
          <w:tcPr>
            <w:tcW w:w="2446" w:type="dxa"/>
            <w:gridSpan w:val="2"/>
            <w:shd w:val="clear" w:color="auto" w:fill="auto"/>
            <w:vAlign w:val="center"/>
          </w:tcPr>
          <w:p w14:paraId="27A695AB" w14:textId="34F1C2BB" w:rsidR="00E37BE3" w:rsidRPr="00B75C92" w:rsidRDefault="00834918" w:rsidP="00896062">
            <w:pPr>
              <w:jc w:val="center"/>
              <w:rPr>
                <w:iCs/>
                <w:lang w:eastAsia="x-none"/>
              </w:rPr>
            </w:pPr>
            <w:r w:rsidRPr="00B75C92">
              <w:rPr>
                <w:iCs/>
                <w:lang w:eastAsia="x-none"/>
              </w:rPr>
              <w:t>1-21</w:t>
            </w:r>
          </w:p>
        </w:tc>
        <w:tc>
          <w:tcPr>
            <w:tcW w:w="1555" w:type="dxa"/>
            <w:gridSpan w:val="2"/>
            <w:shd w:val="clear" w:color="auto" w:fill="auto"/>
            <w:vAlign w:val="center"/>
          </w:tcPr>
          <w:p w14:paraId="3CC882FC" w14:textId="033D2562" w:rsidR="00E37BE3" w:rsidRPr="00B75C92" w:rsidRDefault="00ED53CE" w:rsidP="00896062">
            <w:pPr>
              <w:jc w:val="center"/>
              <w:rPr>
                <w:iCs/>
                <w:lang w:eastAsia="x-none"/>
              </w:rPr>
            </w:pPr>
            <w:r w:rsidRPr="00B75C92">
              <w:rPr>
                <w:iCs/>
                <w:lang w:eastAsia="x-none"/>
              </w:rPr>
              <w:t>22-32</w:t>
            </w:r>
          </w:p>
        </w:tc>
        <w:tc>
          <w:tcPr>
            <w:tcW w:w="1474" w:type="dxa"/>
            <w:gridSpan w:val="2"/>
            <w:shd w:val="clear" w:color="auto" w:fill="auto"/>
            <w:vAlign w:val="center"/>
          </w:tcPr>
          <w:p w14:paraId="7355CA6C" w14:textId="78C8D8EF" w:rsidR="00E37BE3" w:rsidRPr="00B75C92" w:rsidRDefault="00ED53CE" w:rsidP="00896062">
            <w:pPr>
              <w:jc w:val="center"/>
              <w:rPr>
                <w:iCs/>
                <w:lang w:eastAsia="x-none"/>
              </w:rPr>
            </w:pPr>
            <w:r w:rsidRPr="00B75C92">
              <w:rPr>
                <w:iCs/>
                <w:lang w:eastAsia="x-none"/>
              </w:rPr>
              <w:t>33-34</w:t>
            </w:r>
          </w:p>
        </w:tc>
        <w:tc>
          <w:tcPr>
            <w:tcW w:w="1465" w:type="dxa"/>
            <w:gridSpan w:val="2"/>
            <w:shd w:val="clear" w:color="auto" w:fill="auto"/>
            <w:vAlign w:val="center"/>
          </w:tcPr>
          <w:p w14:paraId="3D437903" w14:textId="1EE8A3F1" w:rsidR="00E37BE3" w:rsidRPr="00B75C92" w:rsidRDefault="00ED53CE" w:rsidP="00896062">
            <w:pPr>
              <w:jc w:val="center"/>
              <w:rPr>
                <w:iCs/>
                <w:lang w:eastAsia="x-none"/>
              </w:rPr>
            </w:pPr>
            <w:r w:rsidRPr="00B75C92">
              <w:rPr>
                <w:iCs/>
                <w:lang w:eastAsia="x-none"/>
              </w:rPr>
              <w:t>35-38</w:t>
            </w:r>
          </w:p>
        </w:tc>
        <w:tc>
          <w:tcPr>
            <w:tcW w:w="1507" w:type="dxa"/>
            <w:shd w:val="clear" w:color="auto" w:fill="auto"/>
            <w:vAlign w:val="center"/>
          </w:tcPr>
          <w:p w14:paraId="60863198" w14:textId="156FC67D" w:rsidR="00E37BE3" w:rsidRPr="00B75C92" w:rsidRDefault="00ED53CE" w:rsidP="00896062">
            <w:pPr>
              <w:jc w:val="center"/>
              <w:rPr>
                <w:iCs/>
                <w:lang w:eastAsia="x-none"/>
              </w:rPr>
            </w:pPr>
            <w:r w:rsidRPr="00B75C92">
              <w:rPr>
                <w:iCs/>
                <w:lang w:eastAsia="x-none"/>
              </w:rPr>
              <w:t>39-40</w:t>
            </w:r>
          </w:p>
        </w:tc>
        <w:tc>
          <w:tcPr>
            <w:tcW w:w="1051" w:type="dxa"/>
            <w:vMerge/>
            <w:shd w:val="clear" w:color="auto" w:fill="auto"/>
          </w:tcPr>
          <w:p w14:paraId="17297554" w14:textId="77777777" w:rsidR="00E37BE3" w:rsidRPr="00B75C92" w:rsidRDefault="00E37BE3" w:rsidP="00896062">
            <w:pPr>
              <w:rPr>
                <w:lang w:eastAsia="x-none"/>
              </w:rPr>
            </w:pPr>
          </w:p>
        </w:tc>
      </w:tr>
      <w:tr w:rsidR="00E37BE3" w:rsidRPr="00B75C92" w14:paraId="68C0CCBC" w14:textId="77777777" w:rsidTr="001C4BF1">
        <w:trPr>
          <w:trHeight w:val="624"/>
        </w:trPr>
        <w:tc>
          <w:tcPr>
            <w:tcW w:w="9498" w:type="dxa"/>
            <w:gridSpan w:val="10"/>
            <w:shd w:val="clear" w:color="auto" w:fill="auto"/>
            <w:vAlign w:val="center"/>
          </w:tcPr>
          <w:p w14:paraId="4C7C290C" w14:textId="77777777" w:rsidR="00E37BE3" w:rsidRPr="00B75C92" w:rsidRDefault="00E37BE3" w:rsidP="00E37BE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426"/>
              <w:rPr>
                <w:lang w:eastAsia="x-none"/>
              </w:rPr>
            </w:pPr>
            <w:r w:rsidRPr="00B75C92">
              <w:rPr>
                <w:b/>
              </w:rPr>
              <w:t>Mākslinieciskais izpildījums.</w:t>
            </w:r>
            <w:r w:rsidRPr="00B75C92">
              <w:t xml:space="preserve"> </w:t>
            </w:r>
          </w:p>
          <w:p w14:paraId="523F7D90" w14:textId="4A7C9670" w:rsidR="00E37BE3" w:rsidRPr="00B75C92" w:rsidRDefault="00E37BE3" w:rsidP="00896062">
            <w:pPr>
              <w:ind w:left="426"/>
              <w:rPr>
                <w:lang w:eastAsia="x-none"/>
              </w:rPr>
            </w:pPr>
            <w:r w:rsidRPr="00B75C92">
              <w:t>Maksimālais punktu skaits –</w:t>
            </w:r>
            <w:r w:rsidR="00487845" w:rsidRPr="00B75C92">
              <w:t xml:space="preserve"> </w:t>
            </w:r>
            <w:r w:rsidRPr="00B75C92">
              <w:rPr>
                <w:b/>
                <w:bCs/>
              </w:rPr>
              <w:t>40</w:t>
            </w:r>
          </w:p>
        </w:tc>
      </w:tr>
      <w:tr w:rsidR="00E37BE3" w:rsidRPr="00B75C92" w14:paraId="0523F84C" w14:textId="77777777" w:rsidTr="001C4BF1">
        <w:trPr>
          <w:trHeight w:val="340"/>
        </w:trPr>
        <w:tc>
          <w:tcPr>
            <w:tcW w:w="2446" w:type="dxa"/>
            <w:gridSpan w:val="2"/>
            <w:shd w:val="clear" w:color="auto" w:fill="auto"/>
            <w:vAlign w:val="center"/>
          </w:tcPr>
          <w:p w14:paraId="477B36D1" w14:textId="77777777" w:rsidR="00E37BE3" w:rsidRPr="00B75C92" w:rsidRDefault="00E37BE3" w:rsidP="00896062">
            <w:pPr>
              <w:jc w:val="center"/>
            </w:pPr>
            <w:r w:rsidRPr="00B75C92">
              <w:t>Vāji</w:t>
            </w:r>
          </w:p>
        </w:tc>
        <w:tc>
          <w:tcPr>
            <w:tcW w:w="1555" w:type="dxa"/>
            <w:gridSpan w:val="2"/>
            <w:shd w:val="clear" w:color="auto" w:fill="auto"/>
            <w:vAlign w:val="center"/>
          </w:tcPr>
          <w:p w14:paraId="5CF2C6B1" w14:textId="77777777" w:rsidR="00E37BE3" w:rsidRPr="00B75C92" w:rsidRDefault="00E37BE3" w:rsidP="00896062">
            <w:pPr>
              <w:jc w:val="center"/>
            </w:pPr>
            <w:r w:rsidRPr="00B75C92">
              <w:t>Viduvēji</w:t>
            </w:r>
          </w:p>
        </w:tc>
        <w:tc>
          <w:tcPr>
            <w:tcW w:w="1474" w:type="dxa"/>
            <w:gridSpan w:val="2"/>
            <w:shd w:val="clear" w:color="auto" w:fill="auto"/>
            <w:vAlign w:val="center"/>
          </w:tcPr>
          <w:p w14:paraId="68BD5B2D" w14:textId="77777777" w:rsidR="00E37BE3" w:rsidRPr="00B75C92" w:rsidRDefault="00E37BE3" w:rsidP="00896062">
            <w:pPr>
              <w:jc w:val="center"/>
            </w:pPr>
            <w:r w:rsidRPr="00B75C92">
              <w:t>Labi</w:t>
            </w:r>
          </w:p>
        </w:tc>
        <w:tc>
          <w:tcPr>
            <w:tcW w:w="1465" w:type="dxa"/>
            <w:gridSpan w:val="2"/>
            <w:shd w:val="clear" w:color="auto" w:fill="auto"/>
            <w:vAlign w:val="center"/>
          </w:tcPr>
          <w:p w14:paraId="435FB63F" w14:textId="77777777" w:rsidR="00E37BE3" w:rsidRPr="00B75C92" w:rsidRDefault="00E37BE3" w:rsidP="00896062">
            <w:pPr>
              <w:jc w:val="center"/>
            </w:pPr>
            <w:r w:rsidRPr="00B75C92">
              <w:t>Ļoti labi</w:t>
            </w:r>
          </w:p>
        </w:tc>
        <w:tc>
          <w:tcPr>
            <w:tcW w:w="1507" w:type="dxa"/>
            <w:shd w:val="clear" w:color="auto" w:fill="auto"/>
            <w:vAlign w:val="center"/>
          </w:tcPr>
          <w:p w14:paraId="49DF741D" w14:textId="77777777" w:rsidR="00E37BE3" w:rsidRPr="00B75C92" w:rsidRDefault="00E37BE3" w:rsidP="00896062">
            <w:pPr>
              <w:jc w:val="center"/>
            </w:pPr>
            <w:r w:rsidRPr="00B75C92">
              <w:t xml:space="preserve">Izcili </w:t>
            </w:r>
          </w:p>
        </w:tc>
        <w:tc>
          <w:tcPr>
            <w:tcW w:w="1051" w:type="dxa"/>
            <w:vMerge w:val="restart"/>
            <w:shd w:val="clear" w:color="auto" w:fill="auto"/>
          </w:tcPr>
          <w:p w14:paraId="1C766596" w14:textId="77777777" w:rsidR="00E37BE3" w:rsidRPr="00B75C92" w:rsidRDefault="00E37BE3" w:rsidP="00896062">
            <w:pPr>
              <w:rPr>
                <w:lang w:eastAsia="x-none"/>
              </w:rPr>
            </w:pPr>
          </w:p>
        </w:tc>
      </w:tr>
      <w:tr w:rsidR="005131A6" w:rsidRPr="00B75C92" w14:paraId="26624FC3" w14:textId="77777777" w:rsidTr="001C4BF1">
        <w:trPr>
          <w:trHeight w:val="340"/>
        </w:trPr>
        <w:tc>
          <w:tcPr>
            <w:tcW w:w="2446" w:type="dxa"/>
            <w:gridSpan w:val="2"/>
            <w:shd w:val="clear" w:color="auto" w:fill="auto"/>
            <w:vAlign w:val="center"/>
          </w:tcPr>
          <w:p w14:paraId="4FF9360E" w14:textId="148F6C52" w:rsidR="005131A6" w:rsidRPr="00B75C92" w:rsidRDefault="005131A6" w:rsidP="005131A6">
            <w:pPr>
              <w:jc w:val="center"/>
              <w:rPr>
                <w:iCs/>
                <w:lang w:eastAsia="x-none"/>
              </w:rPr>
            </w:pPr>
            <w:r w:rsidRPr="00B75C92">
              <w:rPr>
                <w:iCs/>
                <w:lang w:eastAsia="x-none"/>
              </w:rPr>
              <w:t>1-21</w:t>
            </w:r>
          </w:p>
        </w:tc>
        <w:tc>
          <w:tcPr>
            <w:tcW w:w="1555" w:type="dxa"/>
            <w:gridSpan w:val="2"/>
            <w:shd w:val="clear" w:color="auto" w:fill="auto"/>
            <w:vAlign w:val="center"/>
          </w:tcPr>
          <w:p w14:paraId="269B84A3" w14:textId="435E7F65" w:rsidR="005131A6" w:rsidRPr="00B75C92" w:rsidRDefault="005131A6" w:rsidP="005131A6">
            <w:pPr>
              <w:jc w:val="center"/>
              <w:rPr>
                <w:iCs/>
                <w:lang w:eastAsia="x-none"/>
              </w:rPr>
            </w:pPr>
            <w:r w:rsidRPr="00B75C92">
              <w:rPr>
                <w:iCs/>
                <w:lang w:eastAsia="x-none"/>
              </w:rPr>
              <w:t>22-32</w:t>
            </w:r>
          </w:p>
        </w:tc>
        <w:tc>
          <w:tcPr>
            <w:tcW w:w="1474" w:type="dxa"/>
            <w:gridSpan w:val="2"/>
            <w:shd w:val="clear" w:color="auto" w:fill="auto"/>
            <w:vAlign w:val="center"/>
          </w:tcPr>
          <w:p w14:paraId="373C3AFB" w14:textId="03A30D5C" w:rsidR="005131A6" w:rsidRPr="00B75C92" w:rsidRDefault="005131A6" w:rsidP="005131A6">
            <w:pPr>
              <w:jc w:val="center"/>
              <w:rPr>
                <w:iCs/>
                <w:lang w:eastAsia="x-none"/>
              </w:rPr>
            </w:pPr>
            <w:r w:rsidRPr="00B75C92">
              <w:rPr>
                <w:iCs/>
                <w:lang w:eastAsia="x-none"/>
              </w:rPr>
              <w:t>33-34</w:t>
            </w:r>
          </w:p>
        </w:tc>
        <w:tc>
          <w:tcPr>
            <w:tcW w:w="1465" w:type="dxa"/>
            <w:gridSpan w:val="2"/>
            <w:shd w:val="clear" w:color="auto" w:fill="auto"/>
            <w:vAlign w:val="center"/>
          </w:tcPr>
          <w:p w14:paraId="1CAF79E4" w14:textId="52B1B4C2" w:rsidR="005131A6" w:rsidRPr="00B75C92" w:rsidRDefault="005131A6" w:rsidP="005131A6">
            <w:pPr>
              <w:jc w:val="center"/>
              <w:rPr>
                <w:iCs/>
                <w:lang w:eastAsia="x-none"/>
              </w:rPr>
            </w:pPr>
            <w:r w:rsidRPr="00B75C92">
              <w:rPr>
                <w:iCs/>
                <w:lang w:eastAsia="x-none"/>
              </w:rPr>
              <w:t>35-38</w:t>
            </w:r>
          </w:p>
        </w:tc>
        <w:tc>
          <w:tcPr>
            <w:tcW w:w="1507" w:type="dxa"/>
            <w:shd w:val="clear" w:color="auto" w:fill="auto"/>
            <w:vAlign w:val="center"/>
          </w:tcPr>
          <w:p w14:paraId="12E3D6FA" w14:textId="1EABFAC1" w:rsidR="005131A6" w:rsidRPr="00B75C92" w:rsidRDefault="005131A6" w:rsidP="005131A6">
            <w:pPr>
              <w:jc w:val="center"/>
              <w:rPr>
                <w:iCs/>
                <w:lang w:eastAsia="x-none"/>
              </w:rPr>
            </w:pPr>
            <w:r w:rsidRPr="00B75C92">
              <w:rPr>
                <w:iCs/>
                <w:lang w:eastAsia="x-none"/>
              </w:rPr>
              <w:t>39-40</w:t>
            </w:r>
          </w:p>
        </w:tc>
        <w:tc>
          <w:tcPr>
            <w:tcW w:w="1051" w:type="dxa"/>
            <w:vMerge/>
            <w:shd w:val="clear" w:color="auto" w:fill="auto"/>
          </w:tcPr>
          <w:p w14:paraId="49BB02AC" w14:textId="77777777" w:rsidR="005131A6" w:rsidRPr="00B75C92" w:rsidRDefault="005131A6" w:rsidP="005131A6">
            <w:pPr>
              <w:rPr>
                <w:lang w:eastAsia="x-none"/>
              </w:rPr>
            </w:pPr>
          </w:p>
        </w:tc>
      </w:tr>
      <w:tr w:rsidR="00ED53CE" w:rsidRPr="00B75C92" w14:paraId="720AAAA1" w14:textId="77777777" w:rsidTr="001C4BF1">
        <w:trPr>
          <w:trHeight w:val="624"/>
        </w:trPr>
        <w:tc>
          <w:tcPr>
            <w:tcW w:w="9498" w:type="dxa"/>
            <w:gridSpan w:val="10"/>
            <w:shd w:val="clear" w:color="auto" w:fill="auto"/>
            <w:vAlign w:val="center"/>
          </w:tcPr>
          <w:p w14:paraId="249AA610" w14:textId="77777777" w:rsidR="00ED53CE" w:rsidRPr="00B75C92" w:rsidRDefault="00ED53CE" w:rsidP="00ED53C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426"/>
              <w:rPr>
                <w:b/>
                <w:bCs/>
                <w:lang w:eastAsia="x-none"/>
              </w:rPr>
            </w:pPr>
            <w:r w:rsidRPr="00B75C92">
              <w:rPr>
                <w:b/>
                <w:bCs/>
                <w:lang w:eastAsia="x-none"/>
              </w:rPr>
              <w:t>Telpas laika un partnera izjūta.</w:t>
            </w:r>
          </w:p>
          <w:p w14:paraId="5BE16C75" w14:textId="77777777" w:rsidR="00ED53CE" w:rsidRPr="00B75C92" w:rsidRDefault="00ED53CE" w:rsidP="00ED53CE">
            <w:pPr>
              <w:ind w:left="426"/>
              <w:rPr>
                <w:lang w:eastAsia="x-none"/>
              </w:rPr>
            </w:pPr>
            <w:r w:rsidRPr="00B75C92">
              <w:t xml:space="preserve">Maksimālais punktu skaits – </w:t>
            </w:r>
            <w:r w:rsidRPr="00B75C92">
              <w:rPr>
                <w:b/>
                <w:bCs/>
              </w:rPr>
              <w:t>35</w:t>
            </w:r>
          </w:p>
        </w:tc>
      </w:tr>
      <w:tr w:rsidR="00ED53CE" w:rsidRPr="00B75C92" w14:paraId="66839FD3" w14:textId="77777777" w:rsidTr="001C4BF1">
        <w:trPr>
          <w:trHeight w:val="340"/>
        </w:trPr>
        <w:tc>
          <w:tcPr>
            <w:tcW w:w="2446" w:type="dxa"/>
            <w:gridSpan w:val="2"/>
            <w:shd w:val="clear" w:color="auto" w:fill="auto"/>
            <w:vAlign w:val="center"/>
          </w:tcPr>
          <w:p w14:paraId="1E40D26F" w14:textId="77777777" w:rsidR="00ED53CE" w:rsidRPr="00B75C92" w:rsidRDefault="00ED53CE" w:rsidP="00ED53CE">
            <w:pPr>
              <w:jc w:val="center"/>
            </w:pPr>
            <w:r w:rsidRPr="00B75C92">
              <w:t>Vāji</w:t>
            </w:r>
          </w:p>
        </w:tc>
        <w:tc>
          <w:tcPr>
            <w:tcW w:w="1555" w:type="dxa"/>
            <w:gridSpan w:val="2"/>
            <w:shd w:val="clear" w:color="auto" w:fill="auto"/>
            <w:vAlign w:val="center"/>
          </w:tcPr>
          <w:p w14:paraId="37D5AE30" w14:textId="77777777" w:rsidR="00ED53CE" w:rsidRPr="00B75C92" w:rsidRDefault="00ED53CE" w:rsidP="00ED53CE">
            <w:pPr>
              <w:jc w:val="center"/>
            </w:pPr>
            <w:r w:rsidRPr="00B75C92">
              <w:t>Viduvēji</w:t>
            </w:r>
          </w:p>
        </w:tc>
        <w:tc>
          <w:tcPr>
            <w:tcW w:w="1474" w:type="dxa"/>
            <w:gridSpan w:val="2"/>
            <w:shd w:val="clear" w:color="auto" w:fill="auto"/>
            <w:vAlign w:val="center"/>
          </w:tcPr>
          <w:p w14:paraId="1B883451" w14:textId="77777777" w:rsidR="00ED53CE" w:rsidRPr="00B75C92" w:rsidRDefault="00ED53CE" w:rsidP="00ED53CE">
            <w:pPr>
              <w:jc w:val="center"/>
            </w:pPr>
            <w:r w:rsidRPr="00B75C92">
              <w:t>Labi</w:t>
            </w:r>
          </w:p>
        </w:tc>
        <w:tc>
          <w:tcPr>
            <w:tcW w:w="1465" w:type="dxa"/>
            <w:gridSpan w:val="2"/>
            <w:shd w:val="clear" w:color="auto" w:fill="auto"/>
            <w:vAlign w:val="center"/>
          </w:tcPr>
          <w:p w14:paraId="534BC8D6" w14:textId="77777777" w:rsidR="00ED53CE" w:rsidRPr="00B75C92" w:rsidRDefault="00ED53CE" w:rsidP="00ED53CE">
            <w:pPr>
              <w:jc w:val="center"/>
            </w:pPr>
            <w:r w:rsidRPr="00B75C92">
              <w:t>Ļoti labi</w:t>
            </w:r>
          </w:p>
        </w:tc>
        <w:tc>
          <w:tcPr>
            <w:tcW w:w="1507" w:type="dxa"/>
            <w:shd w:val="clear" w:color="auto" w:fill="auto"/>
            <w:vAlign w:val="center"/>
          </w:tcPr>
          <w:p w14:paraId="1D64A98A" w14:textId="77777777" w:rsidR="00ED53CE" w:rsidRPr="00B75C92" w:rsidRDefault="00ED53CE" w:rsidP="00ED53CE">
            <w:pPr>
              <w:jc w:val="center"/>
            </w:pPr>
            <w:r w:rsidRPr="00B75C92">
              <w:t>Izcili</w:t>
            </w:r>
          </w:p>
        </w:tc>
        <w:tc>
          <w:tcPr>
            <w:tcW w:w="1051" w:type="dxa"/>
            <w:vMerge w:val="restart"/>
            <w:shd w:val="clear" w:color="auto" w:fill="auto"/>
          </w:tcPr>
          <w:p w14:paraId="39C8C6E9" w14:textId="77777777" w:rsidR="00ED53CE" w:rsidRPr="00B75C92" w:rsidRDefault="00ED53CE" w:rsidP="00ED53CE">
            <w:pPr>
              <w:rPr>
                <w:lang w:eastAsia="x-none"/>
              </w:rPr>
            </w:pPr>
          </w:p>
        </w:tc>
      </w:tr>
      <w:tr w:rsidR="00ED53CE" w:rsidRPr="00B75C92" w14:paraId="5B1FB781" w14:textId="77777777" w:rsidTr="001C4BF1">
        <w:trPr>
          <w:trHeight w:val="340"/>
        </w:trPr>
        <w:tc>
          <w:tcPr>
            <w:tcW w:w="2446" w:type="dxa"/>
            <w:gridSpan w:val="2"/>
            <w:shd w:val="clear" w:color="auto" w:fill="auto"/>
            <w:vAlign w:val="center"/>
          </w:tcPr>
          <w:p w14:paraId="629750EB" w14:textId="2BBB16CB" w:rsidR="00ED53CE" w:rsidRPr="00B75C92" w:rsidRDefault="00143CD0" w:rsidP="00ED53CE">
            <w:pPr>
              <w:jc w:val="center"/>
              <w:rPr>
                <w:iCs/>
                <w:lang w:eastAsia="x-none"/>
              </w:rPr>
            </w:pPr>
            <w:r w:rsidRPr="00B75C92">
              <w:rPr>
                <w:iCs/>
                <w:lang w:eastAsia="x-none"/>
              </w:rPr>
              <w:t>1-18</w:t>
            </w:r>
          </w:p>
        </w:tc>
        <w:tc>
          <w:tcPr>
            <w:tcW w:w="1555" w:type="dxa"/>
            <w:gridSpan w:val="2"/>
            <w:shd w:val="clear" w:color="auto" w:fill="auto"/>
            <w:vAlign w:val="center"/>
          </w:tcPr>
          <w:p w14:paraId="62083D75" w14:textId="43EA0879" w:rsidR="00ED53CE" w:rsidRPr="00B75C92" w:rsidRDefault="002A4E69" w:rsidP="00ED53CE">
            <w:pPr>
              <w:jc w:val="center"/>
              <w:rPr>
                <w:iCs/>
                <w:lang w:eastAsia="x-none"/>
              </w:rPr>
            </w:pPr>
            <w:r w:rsidRPr="00B75C92">
              <w:rPr>
                <w:iCs/>
                <w:lang w:eastAsia="x-none"/>
              </w:rPr>
              <w:t>19-26</w:t>
            </w:r>
          </w:p>
        </w:tc>
        <w:tc>
          <w:tcPr>
            <w:tcW w:w="1474" w:type="dxa"/>
            <w:gridSpan w:val="2"/>
            <w:shd w:val="clear" w:color="auto" w:fill="auto"/>
            <w:vAlign w:val="center"/>
          </w:tcPr>
          <w:p w14:paraId="712A9588" w14:textId="6ABB89D9" w:rsidR="00ED53CE" w:rsidRPr="00B75C92" w:rsidRDefault="002A4E69" w:rsidP="00ED53CE">
            <w:pPr>
              <w:jc w:val="center"/>
              <w:rPr>
                <w:iCs/>
                <w:lang w:eastAsia="x-none"/>
              </w:rPr>
            </w:pPr>
            <w:r w:rsidRPr="00B75C92">
              <w:rPr>
                <w:iCs/>
                <w:lang w:eastAsia="x-none"/>
              </w:rPr>
              <w:t>27-28</w:t>
            </w:r>
          </w:p>
        </w:tc>
        <w:tc>
          <w:tcPr>
            <w:tcW w:w="1465" w:type="dxa"/>
            <w:gridSpan w:val="2"/>
            <w:shd w:val="clear" w:color="auto" w:fill="auto"/>
            <w:vAlign w:val="center"/>
          </w:tcPr>
          <w:p w14:paraId="09B76F0E" w14:textId="100F9460" w:rsidR="00ED53CE" w:rsidRPr="00B75C92" w:rsidRDefault="002A4E69" w:rsidP="00ED53CE">
            <w:pPr>
              <w:jc w:val="center"/>
              <w:rPr>
                <w:iCs/>
                <w:lang w:eastAsia="x-none"/>
              </w:rPr>
            </w:pPr>
            <w:r w:rsidRPr="00B75C92">
              <w:rPr>
                <w:iCs/>
                <w:lang w:eastAsia="x-none"/>
              </w:rPr>
              <w:t>29-</w:t>
            </w:r>
            <w:r w:rsidR="003C6098" w:rsidRPr="00B75C92">
              <w:rPr>
                <w:iCs/>
                <w:lang w:eastAsia="x-none"/>
              </w:rPr>
              <w:t>32</w:t>
            </w:r>
          </w:p>
        </w:tc>
        <w:tc>
          <w:tcPr>
            <w:tcW w:w="1507" w:type="dxa"/>
            <w:shd w:val="clear" w:color="auto" w:fill="auto"/>
            <w:vAlign w:val="center"/>
          </w:tcPr>
          <w:p w14:paraId="5D2C2E3F" w14:textId="3C52B0D4" w:rsidR="00ED53CE" w:rsidRPr="00B75C92" w:rsidRDefault="003C6098" w:rsidP="00ED53CE">
            <w:pPr>
              <w:jc w:val="center"/>
              <w:rPr>
                <w:iCs/>
                <w:lang w:eastAsia="x-none"/>
              </w:rPr>
            </w:pPr>
            <w:r w:rsidRPr="00B75C92">
              <w:rPr>
                <w:iCs/>
                <w:lang w:eastAsia="x-none"/>
              </w:rPr>
              <w:t>33-35</w:t>
            </w:r>
          </w:p>
        </w:tc>
        <w:tc>
          <w:tcPr>
            <w:tcW w:w="1051" w:type="dxa"/>
            <w:vMerge/>
            <w:shd w:val="clear" w:color="auto" w:fill="auto"/>
          </w:tcPr>
          <w:p w14:paraId="02F70FA4" w14:textId="77777777" w:rsidR="00ED53CE" w:rsidRPr="00B75C92" w:rsidRDefault="00ED53CE" w:rsidP="00ED53CE">
            <w:pPr>
              <w:rPr>
                <w:lang w:eastAsia="x-none"/>
              </w:rPr>
            </w:pPr>
          </w:p>
        </w:tc>
      </w:tr>
      <w:tr w:rsidR="00ED53CE" w:rsidRPr="00B75C92" w14:paraId="7C009F6C" w14:textId="77777777" w:rsidTr="001C4BF1">
        <w:trPr>
          <w:trHeight w:val="510"/>
        </w:trPr>
        <w:tc>
          <w:tcPr>
            <w:tcW w:w="9498" w:type="dxa"/>
            <w:gridSpan w:val="10"/>
            <w:shd w:val="clear" w:color="auto" w:fill="auto"/>
            <w:vAlign w:val="center"/>
          </w:tcPr>
          <w:p w14:paraId="6ACFC128" w14:textId="1263835C" w:rsidR="00ED53CE" w:rsidRPr="00B75C92" w:rsidRDefault="00ED53CE" w:rsidP="00ED53C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b/>
                <w:bCs/>
                <w:iCs/>
                <w:lang w:eastAsia="x-none"/>
              </w:rPr>
            </w:pPr>
            <w:r w:rsidRPr="00B75C92">
              <w:rPr>
                <w:b/>
                <w:bCs/>
                <w:iCs/>
              </w:rPr>
              <w:t>Muzikalitāte</w:t>
            </w:r>
            <w:r w:rsidR="00487845" w:rsidRPr="00B75C92">
              <w:rPr>
                <w:b/>
                <w:bCs/>
                <w:iCs/>
              </w:rPr>
              <w:t>.</w:t>
            </w:r>
          </w:p>
          <w:p w14:paraId="3F31FE96" w14:textId="77777777" w:rsidR="00ED53CE" w:rsidRPr="00B75C92" w:rsidRDefault="00ED53CE" w:rsidP="00ED53CE">
            <w:pPr>
              <w:ind w:left="360"/>
              <w:rPr>
                <w:b/>
                <w:bCs/>
                <w:iCs/>
                <w:lang w:eastAsia="x-none"/>
              </w:rPr>
            </w:pPr>
            <w:r w:rsidRPr="00B75C92">
              <w:t xml:space="preserve">Maksimālais punktu skaits – </w:t>
            </w:r>
            <w:r w:rsidRPr="00B75C92">
              <w:rPr>
                <w:b/>
                <w:bCs/>
              </w:rPr>
              <w:t>35</w:t>
            </w:r>
          </w:p>
        </w:tc>
      </w:tr>
      <w:tr w:rsidR="00ED53CE" w:rsidRPr="00B75C92" w14:paraId="7E1385F5" w14:textId="77777777" w:rsidTr="001C4BF1">
        <w:trPr>
          <w:trHeight w:val="319"/>
        </w:trPr>
        <w:tc>
          <w:tcPr>
            <w:tcW w:w="2413" w:type="dxa"/>
            <w:shd w:val="clear" w:color="auto" w:fill="auto"/>
            <w:vAlign w:val="center"/>
          </w:tcPr>
          <w:p w14:paraId="3EF0F7C2" w14:textId="77777777" w:rsidR="00ED53CE" w:rsidRPr="00B75C92" w:rsidRDefault="00ED53CE" w:rsidP="00ED53CE">
            <w:pPr>
              <w:tabs>
                <w:tab w:val="left" w:pos="567"/>
              </w:tabs>
              <w:ind w:left="720"/>
              <w:rPr>
                <w:i/>
              </w:rPr>
            </w:pPr>
            <w:r w:rsidRPr="00B75C92">
              <w:t>Vāji</w:t>
            </w:r>
          </w:p>
        </w:tc>
        <w:tc>
          <w:tcPr>
            <w:tcW w:w="1576" w:type="dxa"/>
            <w:gridSpan w:val="2"/>
            <w:shd w:val="clear" w:color="auto" w:fill="auto"/>
            <w:vAlign w:val="center"/>
          </w:tcPr>
          <w:p w14:paraId="3D5D9B54" w14:textId="77777777" w:rsidR="00ED53CE" w:rsidRPr="00B75C92" w:rsidRDefault="00ED53CE" w:rsidP="00ED53CE">
            <w:pPr>
              <w:jc w:val="center"/>
              <w:rPr>
                <w:i/>
              </w:rPr>
            </w:pPr>
            <w:r w:rsidRPr="00B75C92">
              <w:t>Viduvēji</w:t>
            </w:r>
          </w:p>
        </w:tc>
        <w:tc>
          <w:tcPr>
            <w:tcW w:w="1422" w:type="dxa"/>
            <w:gridSpan w:val="2"/>
            <w:shd w:val="clear" w:color="auto" w:fill="auto"/>
            <w:vAlign w:val="center"/>
          </w:tcPr>
          <w:p w14:paraId="4B1CB4CA" w14:textId="77777777" w:rsidR="00ED53CE" w:rsidRPr="00B75C92" w:rsidRDefault="00ED53CE" w:rsidP="00ED53CE">
            <w:pPr>
              <w:jc w:val="center"/>
              <w:rPr>
                <w:i/>
              </w:rPr>
            </w:pPr>
            <w:r w:rsidRPr="00B75C92">
              <w:t>Labi</w:t>
            </w:r>
          </w:p>
        </w:tc>
        <w:tc>
          <w:tcPr>
            <w:tcW w:w="1497" w:type="dxa"/>
            <w:gridSpan w:val="2"/>
            <w:shd w:val="clear" w:color="auto" w:fill="auto"/>
            <w:vAlign w:val="center"/>
          </w:tcPr>
          <w:p w14:paraId="275089F8" w14:textId="77777777" w:rsidR="00ED53CE" w:rsidRPr="00B75C92" w:rsidRDefault="00ED53CE" w:rsidP="00ED53CE">
            <w:pPr>
              <w:jc w:val="center"/>
              <w:rPr>
                <w:i/>
              </w:rPr>
            </w:pPr>
            <w:r w:rsidRPr="00B75C92">
              <w:t>Ļoti labi</w:t>
            </w:r>
          </w:p>
        </w:tc>
        <w:tc>
          <w:tcPr>
            <w:tcW w:w="1539" w:type="dxa"/>
            <w:gridSpan w:val="2"/>
            <w:shd w:val="clear" w:color="auto" w:fill="auto"/>
            <w:vAlign w:val="center"/>
          </w:tcPr>
          <w:p w14:paraId="57C9A7BD" w14:textId="77777777" w:rsidR="00ED53CE" w:rsidRPr="00B75C92" w:rsidRDefault="00ED53CE" w:rsidP="00ED53CE">
            <w:pPr>
              <w:jc w:val="center"/>
              <w:rPr>
                <w:i/>
              </w:rPr>
            </w:pPr>
            <w:r w:rsidRPr="00B75C92">
              <w:t>Izcili</w:t>
            </w:r>
          </w:p>
        </w:tc>
        <w:tc>
          <w:tcPr>
            <w:tcW w:w="1051" w:type="dxa"/>
            <w:shd w:val="clear" w:color="auto" w:fill="auto"/>
          </w:tcPr>
          <w:p w14:paraId="6E34E3C9" w14:textId="77777777" w:rsidR="00ED53CE" w:rsidRPr="00B75C92" w:rsidRDefault="00ED53CE" w:rsidP="00ED53CE">
            <w:pPr>
              <w:rPr>
                <w:lang w:eastAsia="x-none"/>
              </w:rPr>
            </w:pPr>
          </w:p>
        </w:tc>
      </w:tr>
      <w:tr w:rsidR="005131A6" w:rsidRPr="00B75C92" w14:paraId="37E5DB2B" w14:textId="77777777" w:rsidTr="005131A6">
        <w:trPr>
          <w:trHeight w:val="234"/>
        </w:trPr>
        <w:tc>
          <w:tcPr>
            <w:tcW w:w="2413" w:type="dxa"/>
            <w:shd w:val="clear" w:color="auto" w:fill="auto"/>
            <w:vAlign w:val="center"/>
          </w:tcPr>
          <w:p w14:paraId="4E071698" w14:textId="19ED469C" w:rsidR="005131A6" w:rsidRPr="00B75C92" w:rsidRDefault="005131A6" w:rsidP="005131A6">
            <w:pPr>
              <w:ind w:left="720"/>
              <w:rPr>
                <w:iCs/>
              </w:rPr>
            </w:pPr>
            <w:r w:rsidRPr="00B75C92">
              <w:rPr>
                <w:iCs/>
                <w:lang w:eastAsia="x-none"/>
              </w:rPr>
              <w:t>1-18</w:t>
            </w:r>
          </w:p>
        </w:tc>
        <w:tc>
          <w:tcPr>
            <w:tcW w:w="1576" w:type="dxa"/>
            <w:gridSpan w:val="2"/>
            <w:shd w:val="clear" w:color="auto" w:fill="auto"/>
            <w:vAlign w:val="center"/>
          </w:tcPr>
          <w:p w14:paraId="00FA922D" w14:textId="3EBA8D03" w:rsidR="005131A6" w:rsidRPr="00B75C92" w:rsidRDefault="005131A6" w:rsidP="005131A6">
            <w:pPr>
              <w:jc w:val="center"/>
              <w:rPr>
                <w:iCs/>
              </w:rPr>
            </w:pPr>
            <w:r w:rsidRPr="00B75C92">
              <w:rPr>
                <w:iCs/>
                <w:lang w:eastAsia="x-none"/>
              </w:rPr>
              <w:t>19-26</w:t>
            </w:r>
          </w:p>
        </w:tc>
        <w:tc>
          <w:tcPr>
            <w:tcW w:w="1422" w:type="dxa"/>
            <w:gridSpan w:val="2"/>
            <w:shd w:val="clear" w:color="auto" w:fill="auto"/>
            <w:vAlign w:val="center"/>
          </w:tcPr>
          <w:p w14:paraId="27C66A5E" w14:textId="15C08ABA" w:rsidR="005131A6" w:rsidRPr="00B75C92" w:rsidRDefault="005131A6" w:rsidP="005131A6">
            <w:pPr>
              <w:jc w:val="center"/>
              <w:rPr>
                <w:iCs/>
              </w:rPr>
            </w:pPr>
            <w:r w:rsidRPr="00B75C92">
              <w:rPr>
                <w:iCs/>
                <w:lang w:eastAsia="x-none"/>
              </w:rPr>
              <w:t>27-28</w:t>
            </w:r>
          </w:p>
        </w:tc>
        <w:tc>
          <w:tcPr>
            <w:tcW w:w="1497" w:type="dxa"/>
            <w:gridSpan w:val="2"/>
            <w:shd w:val="clear" w:color="auto" w:fill="auto"/>
            <w:vAlign w:val="center"/>
          </w:tcPr>
          <w:p w14:paraId="01EB5D76" w14:textId="1696C4DC" w:rsidR="005131A6" w:rsidRPr="00B75C92" w:rsidRDefault="005131A6" w:rsidP="005131A6">
            <w:pPr>
              <w:jc w:val="center"/>
              <w:rPr>
                <w:iCs/>
              </w:rPr>
            </w:pPr>
            <w:r w:rsidRPr="00B75C92">
              <w:rPr>
                <w:iCs/>
                <w:lang w:eastAsia="x-none"/>
              </w:rPr>
              <w:t>29-32</w:t>
            </w:r>
          </w:p>
        </w:tc>
        <w:tc>
          <w:tcPr>
            <w:tcW w:w="1539" w:type="dxa"/>
            <w:gridSpan w:val="2"/>
            <w:shd w:val="clear" w:color="auto" w:fill="auto"/>
            <w:vAlign w:val="center"/>
          </w:tcPr>
          <w:p w14:paraId="3D6D3785" w14:textId="310AE3BF" w:rsidR="005131A6" w:rsidRPr="00B75C92" w:rsidRDefault="005131A6" w:rsidP="005131A6">
            <w:pPr>
              <w:jc w:val="center"/>
              <w:rPr>
                <w:iCs/>
              </w:rPr>
            </w:pPr>
            <w:r w:rsidRPr="00B75C92">
              <w:rPr>
                <w:iCs/>
                <w:lang w:eastAsia="x-none"/>
              </w:rPr>
              <w:t>33-35</w:t>
            </w:r>
          </w:p>
        </w:tc>
        <w:tc>
          <w:tcPr>
            <w:tcW w:w="1051" w:type="dxa"/>
            <w:shd w:val="clear" w:color="auto" w:fill="auto"/>
            <w:vAlign w:val="center"/>
          </w:tcPr>
          <w:p w14:paraId="21F7BBA1" w14:textId="77777777" w:rsidR="005131A6" w:rsidRPr="00B75C92" w:rsidRDefault="005131A6" w:rsidP="005131A6">
            <w:pPr>
              <w:jc w:val="center"/>
              <w:rPr>
                <w:lang w:eastAsia="x-none"/>
              </w:rPr>
            </w:pPr>
          </w:p>
        </w:tc>
      </w:tr>
      <w:tr w:rsidR="005131A6" w:rsidRPr="00B75C92" w14:paraId="5CD933EB" w14:textId="77777777" w:rsidTr="001C4BF1">
        <w:trPr>
          <w:trHeight w:val="510"/>
        </w:trPr>
        <w:tc>
          <w:tcPr>
            <w:tcW w:w="8447" w:type="dxa"/>
            <w:gridSpan w:val="9"/>
            <w:shd w:val="clear" w:color="auto" w:fill="auto"/>
            <w:vAlign w:val="center"/>
          </w:tcPr>
          <w:p w14:paraId="0815C5A2" w14:textId="77777777" w:rsidR="005131A6" w:rsidRPr="00B75C92" w:rsidRDefault="005131A6" w:rsidP="005131A6">
            <w:pPr>
              <w:jc w:val="right"/>
              <w:rPr>
                <w:i/>
              </w:rPr>
            </w:pPr>
            <w:r w:rsidRPr="00B75C92">
              <w:rPr>
                <w:i/>
              </w:rPr>
              <w:t>Iegūtie punkti kopā:</w:t>
            </w:r>
          </w:p>
        </w:tc>
        <w:tc>
          <w:tcPr>
            <w:tcW w:w="1051" w:type="dxa"/>
            <w:shd w:val="clear" w:color="auto" w:fill="auto"/>
          </w:tcPr>
          <w:p w14:paraId="464B967E" w14:textId="77777777" w:rsidR="005131A6" w:rsidRPr="00B75C92" w:rsidRDefault="005131A6" w:rsidP="005131A6">
            <w:pPr>
              <w:rPr>
                <w:lang w:eastAsia="x-none"/>
              </w:rPr>
            </w:pPr>
          </w:p>
        </w:tc>
      </w:tr>
    </w:tbl>
    <w:p w14:paraId="6242AD8C" w14:textId="77777777" w:rsidR="00E37BE3" w:rsidRPr="00B75C92" w:rsidRDefault="00E37BE3" w:rsidP="00404A34"/>
    <w:sectPr w:rsidR="00E37BE3" w:rsidRPr="00B75C92" w:rsidSect="00404A34">
      <w:footerReference w:type="default" r:id="rId7"/>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B7F0" w14:textId="77777777" w:rsidR="00BA4B0C" w:rsidRDefault="00BA4B0C" w:rsidP="00595DEF">
      <w:r>
        <w:separator/>
      </w:r>
    </w:p>
  </w:endnote>
  <w:endnote w:type="continuationSeparator" w:id="0">
    <w:p w14:paraId="2C844125" w14:textId="77777777" w:rsidR="00BA4B0C" w:rsidRDefault="00BA4B0C" w:rsidP="0059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378424"/>
      <w:docPartObj>
        <w:docPartGallery w:val="Page Numbers (Bottom of Page)"/>
        <w:docPartUnique/>
      </w:docPartObj>
    </w:sdtPr>
    <w:sdtEndPr/>
    <w:sdtContent>
      <w:p w14:paraId="79F949E5" w14:textId="48CC289C" w:rsidR="00595DEF" w:rsidRDefault="00595DEF">
        <w:pPr>
          <w:pStyle w:val="Kjene"/>
          <w:jc w:val="center"/>
        </w:pPr>
        <w:r>
          <w:fldChar w:fldCharType="begin"/>
        </w:r>
        <w:r>
          <w:instrText>PAGE   \* MERGEFORMAT</w:instrText>
        </w:r>
        <w:r>
          <w:fldChar w:fldCharType="separate"/>
        </w:r>
        <w:r>
          <w:t>2</w:t>
        </w:r>
        <w:r>
          <w:fldChar w:fldCharType="end"/>
        </w:r>
      </w:p>
    </w:sdtContent>
  </w:sdt>
  <w:p w14:paraId="0297FA06" w14:textId="77777777" w:rsidR="00595DEF" w:rsidRDefault="00595D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B148" w14:textId="77777777" w:rsidR="00BA4B0C" w:rsidRDefault="00BA4B0C" w:rsidP="00595DEF">
      <w:r>
        <w:separator/>
      </w:r>
    </w:p>
  </w:footnote>
  <w:footnote w:type="continuationSeparator" w:id="0">
    <w:p w14:paraId="20E76D22" w14:textId="77777777" w:rsidR="00BA4B0C" w:rsidRDefault="00BA4B0C" w:rsidP="00595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60F4"/>
    <w:multiLevelType w:val="multilevel"/>
    <w:tmpl w:val="880CBB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b w:val="0"/>
        <w:i w:val="0"/>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sz w:val="28"/>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2332F0D"/>
    <w:multiLevelType w:val="multilevel"/>
    <w:tmpl w:val="2AC88738"/>
    <w:lvl w:ilvl="0">
      <w:start w:val="5"/>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3"/>
      <w:numFmt w:val="decimal"/>
      <w:lvlText w:val="%1.%2.%3.%4."/>
      <w:lvlJc w:val="left"/>
      <w:pPr>
        <w:ind w:left="900" w:hanging="900"/>
      </w:pPr>
      <w:rPr>
        <w:rFonts w:hint="default"/>
      </w:rPr>
    </w:lvl>
    <w:lvl w:ilvl="4">
      <w:start w:val="1"/>
      <w:numFmt w:val="decimal"/>
      <w:lvlText w:val="%5)"/>
      <w:lvlJc w:val="left"/>
      <w:pPr>
        <w:ind w:left="1080" w:hanging="1080"/>
      </w:pPr>
      <w:rPr>
        <w:rFonts w:ascii="Times New Roman" w:eastAsia="Arial Unicode MS" w:hAnsi="Times New Roman" w:cs="Arial Unicode M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7539DC"/>
    <w:multiLevelType w:val="hybridMultilevel"/>
    <w:tmpl w:val="50E0388A"/>
    <w:lvl w:ilvl="0" w:tplc="0F6CEDE0">
      <w:start w:val="1"/>
      <w:numFmt w:val="decimal"/>
      <w:lvlText w:val="%1."/>
      <w:lvlJc w:val="left"/>
      <w:pPr>
        <w:ind w:left="36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DD1157"/>
    <w:multiLevelType w:val="multilevel"/>
    <w:tmpl w:val="DB944E32"/>
    <w:styleLink w:val="ImportedStyle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50" w:hanging="3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0" w:hanging="3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50" w:hanging="3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50" w:hanging="3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50" w:hanging="3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50" w:hanging="3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8049C2"/>
    <w:multiLevelType w:val="hybridMultilevel"/>
    <w:tmpl w:val="AB1CF504"/>
    <w:lvl w:ilvl="0" w:tplc="04090011">
      <w:start w:val="1"/>
      <w:numFmt w:val="decimal"/>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A8F4F73"/>
    <w:multiLevelType w:val="multilevel"/>
    <w:tmpl w:val="03C6FF56"/>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430" w:hanging="720"/>
      </w:pPr>
      <w:rPr>
        <w:rFonts w:hint="default"/>
        <w:b w:val="0"/>
        <w:bCs/>
      </w:rPr>
    </w:lvl>
    <w:lvl w:ilvl="3">
      <w:start w:val="1"/>
      <w:numFmt w:val="decimal"/>
      <w:isLgl/>
      <w:lvlText w:val="%1.%2.%3.%4."/>
      <w:lvlJc w:val="left"/>
      <w:pPr>
        <w:ind w:left="1080" w:hanging="720"/>
      </w:pPr>
      <w:rPr>
        <w:rFonts w:hint="default"/>
        <w:b w:val="0"/>
        <w:bCs/>
        <w:i w:val="0"/>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7C5F0C"/>
    <w:multiLevelType w:val="multilevel"/>
    <w:tmpl w:val="F2622F7E"/>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430" w:hanging="720"/>
      </w:pPr>
      <w:rPr>
        <w:rFonts w:hint="default"/>
        <w:b w:val="0"/>
        <w:bCs/>
      </w:rPr>
    </w:lvl>
    <w:lvl w:ilvl="3">
      <w:start w:val="1"/>
      <w:numFmt w:val="decimal"/>
      <w:isLgl/>
      <w:lvlText w:val="%1.%2.%3.%4."/>
      <w:lvlJc w:val="left"/>
      <w:pPr>
        <w:ind w:left="1080" w:hanging="720"/>
      </w:pPr>
      <w:rPr>
        <w:rFonts w:hint="default"/>
        <w:b w:val="0"/>
        <w:bCs/>
        <w:i w:val="0"/>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D4C2C20"/>
    <w:multiLevelType w:val="multilevel"/>
    <w:tmpl w:val="E806CCF8"/>
    <w:styleLink w:val="ImportedStyle6"/>
    <w:lvl w:ilvl="0">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032"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4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4">
      <w:start w:val="1"/>
      <w:numFmt w:val="decimal"/>
      <w:suff w:val="nothing"/>
      <w:lvlText w:val="%1.%2.%3.%4.%5."/>
      <w:lvlJc w:val="left"/>
      <w:pPr>
        <w:ind w:left="2160" w:hanging="63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80" w:hanging="5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600" w:hanging="79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00" w:hanging="3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3411C28"/>
    <w:multiLevelType w:val="multilevel"/>
    <w:tmpl w:val="9B96613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430" w:hanging="720"/>
      </w:pPr>
      <w:rPr>
        <w:rFonts w:hint="default"/>
        <w:b w:val="0"/>
        <w:bCs/>
      </w:rPr>
    </w:lvl>
    <w:lvl w:ilvl="3">
      <w:start w:val="1"/>
      <w:numFmt w:val="decimal"/>
      <w:isLgl/>
      <w:lvlText w:val="%1.%2.%3.%4."/>
      <w:lvlJc w:val="left"/>
      <w:pPr>
        <w:ind w:left="1080" w:hanging="720"/>
      </w:pPr>
      <w:rPr>
        <w:rFonts w:hint="default"/>
        <w:b w:val="0"/>
        <w:bCs/>
        <w:i w:val="0"/>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5416654"/>
    <w:multiLevelType w:val="multilevel"/>
    <w:tmpl w:val="DB944E32"/>
    <w:numStyleLink w:val="ImportedStyle1"/>
  </w:abstractNum>
  <w:abstractNum w:abstractNumId="10" w15:restartNumberingAfterBreak="0">
    <w:nsid w:val="604F01BF"/>
    <w:multiLevelType w:val="hybridMultilevel"/>
    <w:tmpl w:val="50E0388A"/>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C033F0"/>
    <w:multiLevelType w:val="multilevel"/>
    <w:tmpl w:val="E806CCF8"/>
    <w:numStyleLink w:val="ImportedStyle6"/>
  </w:abstractNum>
  <w:abstractNum w:abstractNumId="12" w15:restartNumberingAfterBreak="0">
    <w:nsid w:val="7FC153CC"/>
    <w:multiLevelType w:val="multilevel"/>
    <w:tmpl w:val="62666C34"/>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430" w:hanging="720"/>
      </w:pPr>
      <w:rPr>
        <w:rFonts w:hint="default"/>
        <w:b w:val="0"/>
        <w:bCs/>
      </w:rPr>
    </w:lvl>
    <w:lvl w:ilvl="3">
      <w:start w:val="1"/>
      <w:numFmt w:val="decimal"/>
      <w:isLgl/>
      <w:lvlText w:val="%1.%2.%3.%4."/>
      <w:lvlJc w:val="left"/>
      <w:pPr>
        <w:ind w:left="1080" w:hanging="720"/>
      </w:pPr>
      <w:rPr>
        <w:rFonts w:hint="default"/>
        <w:b w:val="0"/>
        <w:bCs/>
        <w:i w:val="0"/>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9"/>
    <w:lvlOverride w:ilvl="0">
      <w:lvl w:ilvl="0">
        <w:numFmt w:val="decimal"/>
        <w:lvlText w:val=""/>
        <w:lvlJc w:val="left"/>
      </w:lvl>
    </w:lvlOverride>
    <w:lvlOverride w:ilvl="1">
      <w:lvl w:ilvl="1">
        <w:start w:val="1"/>
        <w:numFmt w:val="decimal"/>
        <w:suff w:val="nothing"/>
        <w:lvlText w:val="%1.%2."/>
        <w:lvlJc w:val="left"/>
        <w:pPr>
          <w:ind w:left="45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9"/>
    <w:lvlOverride w:ilvl="0">
      <w:startOverride w:val="2"/>
      <w:lvl w:ilvl="0">
        <w:start w:val="2"/>
        <w:numFmt w:val="decimal"/>
        <w:lvlText w:val=""/>
        <w:lvlJc w:val="left"/>
      </w:lvl>
    </w:lvlOverride>
    <w:lvlOverride w:ilvl="1">
      <w:startOverride w:val="1"/>
      <w:lvl w:ilvl="1">
        <w:start w:val="1"/>
        <w:numFmt w:val="decimal"/>
        <w:suff w:val="nothing"/>
        <w:lvlText w:val="%1.%2."/>
        <w:lvlJc w:val="left"/>
        <w:pPr>
          <w:ind w:left="45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4">
    <w:abstractNumId w:val="9"/>
    <w:lvlOverride w:ilvl="0">
      <w:startOverride w:val="5"/>
      <w:lvl w:ilvl="0">
        <w:start w:val="5"/>
        <w:numFmt w:val="decimal"/>
        <w:lvlText w:val=""/>
        <w:lvlJc w:val="left"/>
      </w:lvl>
    </w:lvlOverride>
    <w:lvlOverride w:ilvl="1">
      <w:startOverride w:val="1"/>
      <w:lvl w:ilvl="1">
        <w:start w:val="1"/>
        <w:numFmt w:val="decimal"/>
        <w:suff w:val="nothing"/>
        <w:lvlText w:val="%1.%2."/>
        <w:lvlJc w:val="left"/>
        <w:pPr>
          <w:ind w:left="45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5">
    <w:abstractNumId w:val="7"/>
  </w:num>
  <w:num w:numId="6">
    <w:abstractNumId w:val="11"/>
  </w:num>
  <w:num w:numId="7">
    <w:abstractNumId w:val="11"/>
    <w:lvlOverride w:ilvl="0">
      <w:startOverride w:val="6"/>
    </w:lvlOverride>
  </w:num>
  <w:num w:numId="8">
    <w:abstractNumId w:val="11"/>
    <w:lvlOverride w:ilvl="0">
      <w:startOverride w:val="1"/>
      <w:lvl w:ilvl="0">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1.%2."/>
        <w:lvlJc w:val="left"/>
        <w:pPr>
          <w:ind w:left="6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851"/>
            <w:tab w:val="num" w:pos="1620"/>
          </w:tabs>
          <w:ind w:left="1440"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851"/>
          </w:tabs>
          <w:ind w:left="1440" w:firstLine="1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startOverride w:val="1"/>
      <w:lvl w:ilvl="4">
        <w:start w:val="1"/>
        <w:numFmt w:val="decimal"/>
        <w:suff w:val="nothing"/>
        <w:lvlText w:val="%1.%2.%3.%4.%5."/>
        <w:lvlJc w:val="left"/>
        <w:pPr>
          <w:tabs>
            <w:tab w:val="left" w:pos="851"/>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851"/>
          </w:tabs>
          <w:ind w:left="2880"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851"/>
          </w:tabs>
          <w:ind w:left="2880"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851"/>
          </w:tabs>
          <w:ind w:left="3600"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851"/>
          </w:tabs>
          <w:ind w:left="3600" w:hanging="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1"/>
    <w:lvlOverride w:ilvl="0">
      <w:lvl w:ilvl="0">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03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440" w:hanging="34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decimal"/>
        <w:suff w:val="nothing"/>
        <w:lvlText w:val="%1.%2.%3.%4.%5."/>
        <w:lvlJc w:val="left"/>
        <w:pPr>
          <w:ind w:left="216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16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880"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600" w:hanging="7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600" w:hanging="3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4"/>
  </w:num>
  <w:num w:numId="12">
    <w:abstractNumId w:val="0"/>
  </w:num>
  <w:num w:numId="13">
    <w:abstractNumId w:val="2"/>
  </w:num>
  <w:num w:numId="14">
    <w:abstractNumId w:val="10"/>
  </w:num>
  <w:num w:numId="15">
    <w:abstractNumId w:val="6"/>
  </w:num>
  <w:num w:numId="16">
    <w:abstractNumId w:val="8"/>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6A"/>
    <w:rsid w:val="000138FA"/>
    <w:rsid w:val="00014E7D"/>
    <w:rsid w:val="000F5241"/>
    <w:rsid w:val="00143CD0"/>
    <w:rsid w:val="001C4BF1"/>
    <w:rsid w:val="00210B7C"/>
    <w:rsid w:val="002A4E69"/>
    <w:rsid w:val="00321639"/>
    <w:rsid w:val="003A3D7B"/>
    <w:rsid w:val="003C6098"/>
    <w:rsid w:val="003D6A61"/>
    <w:rsid w:val="00404A34"/>
    <w:rsid w:val="00487845"/>
    <w:rsid w:val="00496F66"/>
    <w:rsid w:val="005131A6"/>
    <w:rsid w:val="0052074C"/>
    <w:rsid w:val="00554F6A"/>
    <w:rsid w:val="005670A1"/>
    <w:rsid w:val="00595DEF"/>
    <w:rsid w:val="005B4B38"/>
    <w:rsid w:val="005D28EF"/>
    <w:rsid w:val="005D3BCD"/>
    <w:rsid w:val="007129C9"/>
    <w:rsid w:val="00737B82"/>
    <w:rsid w:val="007714FE"/>
    <w:rsid w:val="007A7140"/>
    <w:rsid w:val="007C7049"/>
    <w:rsid w:val="007E04C3"/>
    <w:rsid w:val="00834918"/>
    <w:rsid w:val="00861C4F"/>
    <w:rsid w:val="00892B4E"/>
    <w:rsid w:val="00A268CA"/>
    <w:rsid w:val="00B51AA9"/>
    <w:rsid w:val="00B75C92"/>
    <w:rsid w:val="00BA4B0C"/>
    <w:rsid w:val="00BB45E3"/>
    <w:rsid w:val="00BC6545"/>
    <w:rsid w:val="00BE35E5"/>
    <w:rsid w:val="00DE0CCC"/>
    <w:rsid w:val="00E37BE3"/>
    <w:rsid w:val="00ED53CE"/>
    <w:rsid w:val="00EF1017"/>
    <w:rsid w:val="00F26512"/>
    <w:rsid w:val="00FB2A0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7561"/>
  <w15:chartTrackingRefBased/>
  <w15:docId w15:val="{0BC511D9-1ABD-4282-B304-66066601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7BE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Virsraksts1">
    <w:name w:val="heading 1"/>
    <w:next w:val="Parasts"/>
    <w:link w:val="Virsraksts1Rakstz"/>
    <w:uiPriority w:val="9"/>
    <w:qFormat/>
    <w:rsid w:val="00E37BE3"/>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b/>
      <w:bCs/>
      <w:color w:val="000000"/>
      <w:sz w:val="36"/>
      <w:szCs w:val="36"/>
      <w:u w:color="000000"/>
      <w:bdr w:val="nil"/>
      <w:lang w:val="en-US"/>
      <w14:textOutline w14:w="0" w14:cap="flat" w14:cmpd="sng" w14:algn="ctr">
        <w14:noFill/>
        <w14:prstDash w14:val="solid"/>
        <w14:bevel/>
      </w14:textOutline>
    </w:rPr>
  </w:style>
  <w:style w:type="paragraph" w:styleId="Virsraksts2">
    <w:name w:val="heading 2"/>
    <w:next w:val="Parasts"/>
    <w:link w:val="Virsraksts2Rakstz"/>
    <w:uiPriority w:val="9"/>
    <w:unhideWhenUsed/>
    <w:qFormat/>
    <w:rsid w:val="00E37BE3"/>
    <w:pPr>
      <w:keepNext/>
      <w:pBdr>
        <w:top w:val="nil"/>
        <w:left w:val="nil"/>
        <w:bottom w:val="nil"/>
        <w:right w:val="nil"/>
        <w:between w:val="nil"/>
        <w:bar w:val="nil"/>
      </w:pBdr>
      <w:spacing w:after="0" w:line="240" w:lineRule="auto"/>
      <w:outlineLvl w:val="1"/>
    </w:pPr>
    <w:rPr>
      <w:rFonts w:ascii="Times New Roman" w:eastAsia="Arial Unicode MS" w:hAnsi="Times New Roman" w:cs="Arial Unicode MS"/>
      <w:b/>
      <w:bCs/>
      <w:color w:val="000000"/>
      <w:sz w:val="24"/>
      <w:szCs w:val="24"/>
      <w:u w:color="000000"/>
      <w:bdr w:val="nil"/>
      <w:lang w:val="en-US"/>
      <w14:textOutline w14:w="0" w14:cap="flat" w14:cmpd="sng" w14:algn="ctr">
        <w14:noFill/>
        <w14:prstDash w14:val="solid"/>
        <w14:bevel/>
      </w14:textOutli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37BE3"/>
    <w:rPr>
      <w:rFonts w:ascii="Times New Roman" w:eastAsia="Arial Unicode MS" w:hAnsi="Times New Roman" w:cs="Arial Unicode MS"/>
      <w:b/>
      <w:bCs/>
      <w:color w:val="000000"/>
      <w:sz w:val="36"/>
      <w:szCs w:val="36"/>
      <w:u w:color="000000"/>
      <w:bdr w:val="nil"/>
      <w:lang w:val="en-US"/>
      <w14:textOutline w14:w="0" w14:cap="flat" w14:cmpd="sng" w14:algn="ctr">
        <w14:noFill/>
        <w14:prstDash w14:val="solid"/>
        <w14:bevel/>
      </w14:textOutline>
    </w:rPr>
  </w:style>
  <w:style w:type="character" w:customStyle="1" w:styleId="Virsraksts2Rakstz">
    <w:name w:val="Virsraksts 2 Rakstz."/>
    <w:basedOn w:val="Noklusjumarindkopasfonts"/>
    <w:link w:val="Virsraksts2"/>
    <w:uiPriority w:val="9"/>
    <w:rsid w:val="00E37BE3"/>
    <w:rPr>
      <w:rFonts w:ascii="Times New Roman" w:eastAsia="Arial Unicode MS" w:hAnsi="Times New Roman" w:cs="Arial Unicode MS"/>
      <w:b/>
      <w:bCs/>
      <w:color w:val="000000"/>
      <w:sz w:val="24"/>
      <w:szCs w:val="24"/>
      <w:u w:color="000000"/>
      <w:bdr w:val="nil"/>
      <w:lang w:val="en-US"/>
      <w14:textOutline w14:w="0" w14:cap="flat" w14:cmpd="sng" w14:algn="ctr">
        <w14:noFill/>
        <w14:prstDash w14:val="solid"/>
        <w14:bevel/>
      </w14:textOutline>
    </w:rPr>
  </w:style>
  <w:style w:type="numbering" w:customStyle="1" w:styleId="ImportedStyle1">
    <w:name w:val="Imported Style 1"/>
    <w:rsid w:val="00E37BE3"/>
    <w:pPr>
      <w:numPr>
        <w:numId w:val="1"/>
      </w:numPr>
    </w:pPr>
  </w:style>
  <w:style w:type="paragraph" w:styleId="Vienkrsteksts">
    <w:name w:val="Plain Text"/>
    <w:link w:val="VienkrstekstsRakstz"/>
    <w:rsid w:val="00E37BE3"/>
    <w:pPr>
      <w:pBdr>
        <w:top w:val="nil"/>
        <w:left w:val="nil"/>
        <w:bottom w:val="nil"/>
        <w:right w:val="nil"/>
        <w:between w:val="nil"/>
        <w:bar w:val="nil"/>
      </w:pBdr>
      <w:spacing w:after="0" w:line="240" w:lineRule="auto"/>
    </w:pPr>
    <w:rPr>
      <w:rFonts w:ascii="Consolas" w:eastAsia="Consolas" w:hAnsi="Consolas" w:cs="Consolas"/>
      <w:color w:val="000000"/>
      <w:sz w:val="21"/>
      <w:szCs w:val="21"/>
      <w:u w:color="000000"/>
      <w:bdr w:val="nil"/>
      <w:lang w:val="en-US"/>
    </w:rPr>
  </w:style>
  <w:style w:type="character" w:customStyle="1" w:styleId="VienkrstekstsRakstz">
    <w:name w:val="Vienkāršs teksts Rakstz."/>
    <w:basedOn w:val="Noklusjumarindkopasfonts"/>
    <w:link w:val="Vienkrsteksts"/>
    <w:rsid w:val="00E37BE3"/>
    <w:rPr>
      <w:rFonts w:ascii="Consolas" w:eastAsia="Consolas" w:hAnsi="Consolas" w:cs="Consolas"/>
      <w:color w:val="000000"/>
      <w:sz w:val="21"/>
      <w:szCs w:val="21"/>
      <w:u w:color="000000"/>
      <w:bdr w:val="nil"/>
      <w:lang w:val="en-US"/>
    </w:rPr>
  </w:style>
  <w:style w:type="paragraph" w:styleId="Sarakstarindkopa">
    <w:name w:val="List Paragraph"/>
    <w:uiPriority w:val="34"/>
    <w:qFormat/>
    <w:rsid w:val="00E37BE3"/>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val="en-US"/>
    </w:rPr>
  </w:style>
  <w:style w:type="paragraph" w:styleId="Bezatstarpm">
    <w:name w:val="No Spacing"/>
    <w:rsid w:val="00E37BE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numbering" w:customStyle="1" w:styleId="ImportedStyle6">
    <w:name w:val="Imported Style 6"/>
    <w:rsid w:val="00E37BE3"/>
    <w:pPr>
      <w:numPr>
        <w:numId w:val="5"/>
      </w:numPr>
    </w:pPr>
  </w:style>
  <w:style w:type="paragraph" w:customStyle="1" w:styleId="Parastais1">
    <w:name w:val="Parastais1"/>
    <w:rsid w:val="00E37BE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styleId="Paraststmeklis">
    <w:name w:val="Normal (Web)"/>
    <w:basedOn w:val="Parasts"/>
    <w:uiPriority w:val="99"/>
    <w:unhideWhenUsed/>
    <w:rsid w:val="00E37B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 w:type="paragraph" w:styleId="Galvene">
    <w:name w:val="header"/>
    <w:basedOn w:val="Parasts"/>
    <w:link w:val="GalveneRakstz"/>
    <w:uiPriority w:val="99"/>
    <w:unhideWhenUsed/>
    <w:rsid w:val="00595DEF"/>
    <w:pPr>
      <w:tabs>
        <w:tab w:val="center" w:pos="4153"/>
        <w:tab w:val="right" w:pos="8306"/>
      </w:tabs>
    </w:pPr>
  </w:style>
  <w:style w:type="character" w:customStyle="1" w:styleId="GalveneRakstz">
    <w:name w:val="Galvene Rakstz."/>
    <w:basedOn w:val="Noklusjumarindkopasfonts"/>
    <w:link w:val="Galvene"/>
    <w:uiPriority w:val="99"/>
    <w:rsid w:val="00595DEF"/>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Kjene">
    <w:name w:val="footer"/>
    <w:basedOn w:val="Parasts"/>
    <w:link w:val="KjeneRakstz"/>
    <w:uiPriority w:val="99"/>
    <w:unhideWhenUsed/>
    <w:rsid w:val="00595DEF"/>
    <w:pPr>
      <w:tabs>
        <w:tab w:val="center" w:pos="4153"/>
        <w:tab w:val="right" w:pos="8306"/>
      </w:tabs>
    </w:pPr>
  </w:style>
  <w:style w:type="character" w:customStyle="1" w:styleId="KjeneRakstz">
    <w:name w:val="Kājene Rakstz."/>
    <w:basedOn w:val="Noklusjumarindkopasfonts"/>
    <w:link w:val="Kjene"/>
    <w:uiPriority w:val="99"/>
    <w:rsid w:val="00595DEF"/>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styleId="Komentraatsauce">
    <w:name w:val="annotation reference"/>
    <w:basedOn w:val="Noklusjumarindkopasfonts"/>
    <w:uiPriority w:val="99"/>
    <w:semiHidden/>
    <w:unhideWhenUsed/>
    <w:rsid w:val="00487845"/>
    <w:rPr>
      <w:sz w:val="16"/>
      <w:szCs w:val="16"/>
    </w:rPr>
  </w:style>
  <w:style w:type="paragraph" w:styleId="Komentrateksts">
    <w:name w:val="annotation text"/>
    <w:basedOn w:val="Parasts"/>
    <w:link w:val="KomentratekstsRakstz"/>
    <w:uiPriority w:val="99"/>
    <w:semiHidden/>
    <w:unhideWhenUsed/>
    <w:rsid w:val="00487845"/>
    <w:rPr>
      <w:sz w:val="20"/>
      <w:szCs w:val="20"/>
    </w:rPr>
  </w:style>
  <w:style w:type="character" w:customStyle="1" w:styleId="KomentratekstsRakstz">
    <w:name w:val="Komentāra teksts Rakstz."/>
    <w:basedOn w:val="Noklusjumarindkopasfonts"/>
    <w:link w:val="Komentrateksts"/>
    <w:uiPriority w:val="99"/>
    <w:semiHidden/>
    <w:rsid w:val="00487845"/>
    <w:rPr>
      <w:rFonts w:ascii="Times New Roman" w:eastAsia="Arial Unicode MS" w:hAnsi="Times New Roman" w:cs="Arial Unicode MS"/>
      <w:color w:val="000000"/>
      <w:sz w:val="20"/>
      <w:szCs w:val="20"/>
      <w:u w:color="000000"/>
      <w:bdr w:val="nil"/>
      <w14:textOutline w14:w="0" w14:cap="flat" w14:cmpd="sng" w14:algn="ctr">
        <w14:noFill/>
        <w14:prstDash w14:val="solid"/>
        <w14:bevel/>
      </w14:textOutline>
    </w:rPr>
  </w:style>
  <w:style w:type="paragraph" w:styleId="Komentratma">
    <w:name w:val="annotation subject"/>
    <w:basedOn w:val="Komentrateksts"/>
    <w:next w:val="Komentrateksts"/>
    <w:link w:val="KomentratmaRakstz"/>
    <w:uiPriority w:val="99"/>
    <w:semiHidden/>
    <w:unhideWhenUsed/>
    <w:rsid w:val="00487845"/>
    <w:rPr>
      <w:b/>
      <w:bCs/>
    </w:rPr>
  </w:style>
  <w:style w:type="character" w:customStyle="1" w:styleId="KomentratmaRakstz">
    <w:name w:val="Komentāra tēma Rakstz."/>
    <w:basedOn w:val="KomentratekstsRakstz"/>
    <w:link w:val="Komentratma"/>
    <w:uiPriority w:val="99"/>
    <w:semiHidden/>
    <w:rsid w:val="00487845"/>
    <w:rPr>
      <w:rFonts w:ascii="Times New Roman" w:eastAsia="Arial Unicode MS" w:hAnsi="Times New Roman" w:cs="Arial Unicode MS"/>
      <w:b/>
      <w:bCs/>
      <w:color w:val="000000"/>
      <w:sz w:val="20"/>
      <w:szCs w:val="20"/>
      <w:u w:color="000000"/>
      <w:bdr w:val="nil"/>
      <w14:textOutline w14:w="0" w14:cap="flat" w14:cmpd="sng" w14:algn="ctr">
        <w14:noFill/>
        <w14:prstDash w14:val="solid"/>
        <w14:bevel/>
      </w14:textOutline>
    </w:rPr>
  </w:style>
  <w:style w:type="paragraph" w:styleId="Prskatjums">
    <w:name w:val="Revision"/>
    <w:hidden/>
    <w:uiPriority w:val="99"/>
    <w:semiHidden/>
    <w:rsid w:val="00487845"/>
    <w:pP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5198</Words>
  <Characters>2963</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38</cp:revision>
  <dcterms:created xsi:type="dcterms:W3CDTF">2022-11-28T10:15:00Z</dcterms:created>
  <dcterms:modified xsi:type="dcterms:W3CDTF">2022-11-30T10:39:00Z</dcterms:modified>
</cp:coreProperties>
</file>