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E221B" w14:textId="574FB2A9" w:rsidR="00F57EB3" w:rsidRPr="000B585C" w:rsidRDefault="00F57EB3" w:rsidP="00F57EB3">
      <w:pPr>
        <w:pStyle w:val="Parastais1"/>
        <w:jc w:val="right"/>
        <w:rPr>
          <w:rFonts w:hAnsi="Times New Roman" w:cs="Times New Roman"/>
          <w:sz w:val="26"/>
          <w:szCs w:val="26"/>
          <w:lang w:val="lv-LV"/>
        </w:rPr>
      </w:pPr>
      <w:r w:rsidRPr="000B585C">
        <w:rPr>
          <w:rFonts w:hAnsi="Times New Roman" w:cs="Times New Roman"/>
          <w:sz w:val="26"/>
          <w:szCs w:val="26"/>
          <w:lang w:val="lv-LV"/>
        </w:rPr>
        <w:t>1</w:t>
      </w:r>
      <w:r>
        <w:rPr>
          <w:rFonts w:hAnsi="Times New Roman" w:cs="Times New Roman"/>
          <w:sz w:val="26"/>
          <w:szCs w:val="26"/>
          <w:lang w:val="lv-LV"/>
        </w:rPr>
        <w:t>4</w:t>
      </w:r>
      <w:r w:rsidRPr="000B585C">
        <w:rPr>
          <w:rFonts w:hAnsi="Times New Roman" w:cs="Times New Roman"/>
          <w:sz w:val="26"/>
          <w:szCs w:val="26"/>
          <w:lang w:val="lv-LV"/>
        </w:rPr>
        <w:t>. pielikums</w:t>
      </w:r>
    </w:p>
    <w:p w14:paraId="5E1F35FB" w14:textId="77777777" w:rsidR="00F57EB3" w:rsidRPr="000B585C" w:rsidRDefault="00F57EB3" w:rsidP="00F57EB3">
      <w:pPr>
        <w:pStyle w:val="Parastais1"/>
        <w:jc w:val="right"/>
        <w:rPr>
          <w:rFonts w:hAnsi="Times New Roman" w:cs="Times New Roman"/>
          <w:sz w:val="26"/>
          <w:szCs w:val="26"/>
          <w:lang w:val="lv-LV"/>
        </w:rPr>
      </w:pPr>
      <w:r w:rsidRPr="000B585C">
        <w:rPr>
          <w:rFonts w:hAnsi="Times New Roman" w:cs="Times New Roman"/>
          <w:sz w:val="26"/>
          <w:szCs w:val="26"/>
          <w:lang w:val="lv-LV"/>
        </w:rPr>
        <w:t>Latvijas Nacionālā kultūras centra</w:t>
      </w:r>
    </w:p>
    <w:p w14:paraId="46682C6C" w14:textId="77777777" w:rsidR="006B3D14" w:rsidRPr="0047257F" w:rsidRDefault="006B3D14" w:rsidP="006B3D14">
      <w:pPr>
        <w:pStyle w:val="Parastais1"/>
        <w:jc w:val="right"/>
        <w:rPr>
          <w:rFonts w:asciiTheme="majorBidi" w:hAnsiTheme="majorBidi" w:cstheme="majorBidi"/>
          <w:sz w:val="26"/>
          <w:szCs w:val="26"/>
          <w:lang w:val="lv-LV"/>
        </w:rPr>
      </w:pPr>
      <w:r w:rsidRPr="0047257F">
        <w:rPr>
          <w:rFonts w:asciiTheme="majorBidi" w:hAnsiTheme="majorBidi" w:cstheme="majorBidi"/>
          <w:sz w:val="26"/>
          <w:szCs w:val="26"/>
          <w:lang w:val="lv-LV"/>
        </w:rPr>
        <w:t xml:space="preserve">2022. gada </w:t>
      </w:r>
      <w:r>
        <w:rPr>
          <w:rFonts w:asciiTheme="majorBidi" w:hAnsiTheme="majorBidi" w:cstheme="majorBidi"/>
          <w:sz w:val="26"/>
          <w:szCs w:val="26"/>
          <w:lang w:val="lv-LV"/>
        </w:rPr>
        <w:t>28</w:t>
      </w:r>
      <w:r w:rsidRPr="0047257F">
        <w:rPr>
          <w:rFonts w:asciiTheme="majorBidi" w:hAnsiTheme="majorBidi" w:cstheme="majorBidi"/>
          <w:sz w:val="26"/>
          <w:szCs w:val="26"/>
          <w:lang w:val="lv-LV"/>
        </w:rPr>
        <w:t>. novembra rīkojumam Nr.1.1-</w:t>
      </w:r>
      <w:r>
        <w:rPr>
          <w:rFonts w:asciiTheme="majorBidi" w:hAnsiTheme="majorBidi" w:cstheme="majorBidi"/>
          <w:sz w:val="26"/>
          <w:szCs w:val="26"/>
          <w:lang w:val="lv-LV"/>
        </w:rPr>
        <w:t>4</w:t>
      </w:r>
      <w:r w:rsidRPr="0047257F">
        <w:rPr>
          <w:rFonts w:asciiTheme="majorBidi" w:hAnsiTheme="majorBidi" w:cstheme="majorBidi"/>
          <w:sz w:val="26"/>
          <w:szCs w:val="26"/>
          <w:lang w:val="lv-LV"/>
        </w:rPr>
        <w:t>/</w:t>
      </w:r>
      <w:r>
        <w:rPr>
          <w:rFonts w:asciiTheme="majorBidi" w:hAnsiTheme="majorBidi" w:cstheme="majorBidi"/>
          <w:sz w:val="26"/>
          <w:szCs w:val="26"/>
          <w:lang w:val="lv-LV"/>
        </w:rPr>
        <w:t>70</w:t>
      </w:r>
    </w:p>
    <w:p w14:paraId="77B9B850" w14:textId="77777777" w:rsidR="00F57EB3" w:rsidRPr="000B585C" w:rsidRDefault="00F57EB3" w:rsidP="00F57EB3">
      <w:pPr>
        <w:pStyle w:val="Virsraksts21"/>
        <w:jc w:val="center"/>
        <w:rPr>
          <w:rFonts w:ascii="Times New Roman" w:hAnsi="Times New Roman" w:cs="Times New Roman"/>
          <w:sz w:val="26"/>
          <w:szCs w:val="26"/>
        </w:rPr>
      </w:pPr>
    </w:p>
    <w:p w14:paraId="2AE0BFB0" w14:textId="77777777" w:rsidR="00F57EB3" w:rsidRPr="000B585C" w:rsidRDefault="00F57EB3" w:rsidP="00F57EB3">
      <w:pPr>
        <w:pStyle w:val="Virsraksts21"/>
        <w:jc w:val="center"/>
        <w:rPr>
          <w:rFonts w:ascii="Times New Roman" w:hAnsi="Times New Roman" w:cs="Times New Roman"/>
          <w:b/>
          <w:sz w:val="26"/>
          <w:szCs w:val="26"/>
        </w:rPr>
      </w:pPr>
      <w:r w:rsidRPr="000B585C">
        <w:rPr>
          <w:rFonts w:ascii="Times New Roman" w:hAnsi="Times New Roman" w:cs="Times New Roman"/>
          <w:b/>
          <w:sz w:val="26"/>
          <w:szCs w:val="26"/>
        </w:rPr>
        <w:t xml:space="preserve">Profesionālās kvalifikācijas eksāmena programma </w:t>
      </w:r>
    </w:p>
    <w:p w14:paraId="0B2688B3" w14:textId="77777777" w:rsidR="00F57EB3" w:rsidRPr="000B585C" w:rsidRDefault="00F57EB3" w:rsidP="00F57EB3">
      <w:pPr>
        <w:pStyle w:val="Virsraksts21"/>
        <w:jc w:val="center"/>
        <w:rPr>
          <w:rFonts w:ascii="Times New Roman" w:eastAsia="Times New Roman" w:hAnsi="Times New Roman" w:cs="Times New Roman"/>
          <w:b/>
          <w:bCs/>
          <w:i/>
          <w:iCs/>
          <w:sz w:val="26"/>
          <w:szCs w:val="26"/>
        </w:rPr>
      </w:pPr>
      <w:r w:rsidRPr="000B585C">
        <w:rPr>
          <w:rFonts w:ascii="Times New Roman" w:hAnsi="Times New Roman" w:cs="Times New Roman"/>
          <w:b/>
          <w:sz w:val="26"/>
          <w:szCs w:val="26"/>
        </w:rPr>
        <w:t>izglītības programmā „Mūzika” (Gaismotājs)</w:t>
      </w:r>
    </w:p>
    <w:p w14:paraId="6056F29F" w14:textId="77777777" w:rsidR="00F57EB3" w:rsidRPr="000B585C" w:rsidRDefault="00F57EB3" w:rsidP="00F57EB3">
      <w:pPr>
        <w:pStyle w:val="Parastais1"/>
        <w:rPr>
          <w:rFonts w:hAnsi="Times New Roman" w:cs="Times New Roman"/>
          <w:sz w:val="26"/>
          <w:szCs w:val="26"/>
          <w:lang w:val="lv-LV"/>
        </w:rPr>
      </w:pPr>
    </w:p>
    <w:p w14:paraId="02A6B56D" w14:textId="77777777" w:rsidR="00F57EB3" w:rsidRPr="000B585C" w:rsidRDefault="00F57EB3" w:rsidP="00F57EB3">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hAnsi="Times New Roman" w:cs="Times New Roman"/>
          <w:b/>
          <w:bCs/>
          <w:sz w:val="26"/>
          <w:szCs w:val="26"/>
          <w:lang w:val="lv-LV"/>
        </w:rPr>
      </w:pPr>
      <w:r w:rsidRPr="000B585C">
        <w:rPr>
          <w:rFonts w:hAnsi="Times New Roman" w:cs="Times New Roman"/>
          <w:b/>
          <w:bCs/>
          <w:sz w:val="26"/>
          <w:szCs w:val="26"/>
          <w:lang w:val="lv-LV"/>
        </w:rPr>
        <w:t>Vispārīgie jautājumi</w:t>
      </w:r>
    </w:p>
    <w:p w14:paraId="508ACD25" w14:textId="77777777" w:rsidR="00F57EB3" w:rsidRPr="000B585C" w:rsidRDefault="00F57EB3" w:rsidP="00F57EB3">
      <w:pPr>
        <w:pStyle w:val="Parastais1"/>
        <w:jc w:val="both"/>
        <w:rPr>
          <w:rFonts w:hAnsi="Times New Roman" w:cs="Times New Roman"/>
          <w:sz w:val="16"/>
          <w:szCs w:val="16"/>
          <w:lang w:val="lv-LV"/>
        </w:rPr>
      </w:pPr>
    </w:p>
    <w:p w14:paraId="77ECE745" w14:textId="00597BED" w:rsidR="00F57EB3" w:rsidRPr="000B585C" w:rsidRDefault="00F57EB3" w:rsidP="00F57EB3">
      <w:pPr>
        <w:pStyle w:val="Parastais1"/>
        <w:numPr>
          <w:ilvl w:val="1"/>
          <w:numId w:val="4"/>
        </w:numPr>
        <w:ind w:left="426" w:hanging="426"/>
        <w:jc w:val="both"/>
        <w:rPr>
          <w:rFonts w:hAnsi="Times New Roman" w:cs="Times New Roman"/>
          <w:sz w:val="26"/>
          <w:szCs w:val="26"/>
          <w:lang w:val="lv-LV"/>
        </w:rPr>
      </w:pPr>
      <w:r w:rsidRPr="000B585C">
        <w:rPr>
          <w:rFonts w:hAnsi="Times New Roman" w:cs="Times New Roman"/>
          <w:sz w:val="26"/>
          <w:szCs w:val="26"/>
          <w:lang w:val="lv-LV"/>
        </w:rPr>
        <w:t>Profesionālās kvalifikācijas eksāmena programma ir izstrādāta</w:t>
      </w:r>
      <w:r w:rsidR="002B6FEF">
        <w:rPr>
          <w:rFonts w:hAnsi="Times New Roman" w:cs="Times New Roman"/>
          <w:sz w:val="26"/>
          <w:szCs w:val="26"/>
          <w:lang w:val="lv-LV"/>
        </w:rPr>
        <w:t>,</w:t>
      </w:r>
      <w:r w:rsidRPr="000B585C">
        <w:rPr>
          <w:rFonts w:hAnsi="Times New Roman" w:cs="Times New Roman"/>
          <w:sz w:val="26"/>
          <w:szCs w:val="26"/>
          <w:lang w:val="lv-LV"/>
        </w:rPr>
        <w:t xml:space="preserve"> ievērojot profesijas standartā un izglītības programmā noteiktās prasības;</w:t>
      </w:r>
    </w:p>
    <w:p w14:paraId="56714950" w14:textId="77777777" w:rsidR="00F57EB3" w:rsidRPr="000B585C" w:rsidRDefault="00F57EB3" w:rsidP="00F57EB3">
      <w:pPr>
        <w:pStyle w:val="Parastais1"/>
        <w:numPr>
          <w:ilvl w:val="1"/>
          <w:numId w:val="4"/>
        </w:numPr>
        <w:ind w:left="426" w:hanging="426"/>
        <w:jc w:val="both"/>
        <w:rPr>
          <w:rFonts w:hAnsi="Times New Roman" w:cs="Times New Roman"/>
          <w:sz w:val="26"/>
          <w:szCs w:val="26"/>
          <w:lang w:val="lv-LV"/>
        </w:rPr>
      </w:pPr>
      <w:r w:rsidRPr="000B585C">
        <w:rPr>
          <w:rFonts w:hAnsi="Times New Roman" w:cs="Times New Roman"/>
          <w:sz w:val="26"/>
          <w:szCs w:val="26"/>
          <w:lang w:val="lv-LV"/>
        </w:rPr>
        <w:t>Profesionālās kvalifikācijas eksāmens kārtojams valsts valodā;</w:t>
      </w:r>
    </w:p>
    <w:p w14:paraId="531656A8" w14:textId="77777777" w:rsidR="00F57EB3" w:rsidRPr="000B585C" w:rsidRDefault="00F57EB3" w:rsidP="00F57EB3">
      <w:pPr>
        <w:pStyle w:val="Parastais1"/>
        <w:numPr>
          <w:ilvl w:val="1"/>
          <w:numId w:val="4"/>
        </w:numPr>
        <w:ind w:left="426" w:hanging="426"/>
        <w:jc w:val="both"/>
        <w:rPr>
          <w:rFonts w:hAnsi="Times New Roman" w:cs="Times New Roman"/>
          <w:sz w:val="26"/>
          <w:szCs w:val="26"/>
          <w:lang w:val="lv-LV"/>
        </w:rPr>
      </w:pPr>
      <w:r w:rsidRPr="000B585C">
        <w:rPr>
          <w:rFonts w:hAnsi="Times New Roman" w:cs="Times New Roman"/>
          <w:sz w:val="26"/>
          <w:szCs w:val="26"/>
          <w:lang w:val="lv-LV"/>
        </w:rPr>
        <w:t xml:space="preserve">Profesionālās kvalifikācijas eksāmens notiek </w:t>
      </w:r>
      <w:r w:rsidRPr="003827DC">
        <w:rPr>
          <w:rFonts w:hAnsi="Times New Roman" w:cs="Times New Roman"/>
          <w:b/>
          <w:bCs/>
          <w:sz w:val="26"/>
          <w:szCs w:val="26"/>
          <w:lang w:val="lv-LV"/>
        </w:rPr>
        <w:t>klātienē un/vai attālināti.</w:t>
      </w:r>
    </w:p>
    <w:p w14:paraId="01544BE7" w14:textId="77777777" w:rsidR="00F57EB3" w:rsidRPr="000B585C" w:rsidRDefault="00F57EB3" w:rsidP="002C1AE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ind w:left="714" w:hanging="357"/>
        <w:rPr>
          <w:rFonts w:hAnsi="Times New Roman" w:cs="Times New Roman"/>
          <w:b/>
          <w:sz w:val="26"/>
          <w:szCs w:val="26"/>
          <w:lang w:val="lv-LV"/>
        </w:rPr>
      </w:pPr>
      <w:r w:rsidRPr="000B585C">
        <w:rPr>
          <w:rFonts w:hAnsi="Times New Roman" w:cs="Times New Roman"/>
          <w:b/>
          <w:sz w:val="26"/>
          <w:szCs w:val="26"/>
          <w:lang w:val="lv-LV"/>
        </w:rPr>
        <w:t>Eksāmena mērķis</w:t>
      </w:r>
    </w:p>
    <w:p w14:paraId="06986DEA" w14:textId="03481ADA" w:rsidR="00F57EB3" w:rsidRPr="000B585C" w:rsidRDefault="00B44BD0" w:rsidP="00B44BD0">
      <w:pPr>
        <w:pStyle w:val="Parastais1"/>
        <w:spacing w:after="240"/>
        <w:jc w:val="both"/>
        <w:rPr>
          <w:rFonts w:hAnsi="Times New Roman" w:cs="Times New Roman"/>
          <w:sz w:val="16"/>
          <w:szCs w:val="16"/>
          <w:lang w:val="lv-LV"/>
        </w:rPr>
      </w:pPr>
      <w:r w:rsidRPr="00B44BD0">
        <w:rPr>
          <w:rFonts w:hAnsi="Times New Roman" w:cs="Times New Roman"/>
          <w:sz w:val="26"/>
          <w:szCs w:val="26"/>
          <w:lang w:val="lv-LV"/>
        </w:rPr>
        <w:t>Pārbaudīt un novērtēt izglītojamā zināšanas un prasmes noteiktā profesionālajā kvalifikācijā atbilstoši profesionālās izglītības programmai un profesionālās kvalifikācijas prasībām.</w:t>
      </w:r>
    </w:p>
    <w:p w14:paraId="20BD631B" w14:textId="77777777" w:rsidR="00F57EB3" w:rsidRPr="000B585C" w:rsidRDefault="00F57EB3" w:rsidP="00B44BD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14" w:hanging="357"/>
        <w:rPr>
          <w:rFonts w:eastAsia="Times New Roman Bold" w:hAnsi="Times New Roman" w:cs="Times New Roman"/>
          <w:b/>
          <w:sz w:val="26"/>
          <w:szCs w:val="26"/>
          <w:lang w:val="lv-LV"/>
        </w:rPr>
      </w:pPr>
      <w:r w:rsidRPr="000B585C">
        <w:rPr>
          <w:rFonts w:hAnsi="Times New Roman" w:cs="Times New Roman"/>
          <w:b/>
          <w:sz w:val="26"/>
          <w:szCs w:val="26"/>
          <w:lang w:val="lv-LV"/>
        </w:rPr>
        <w:t>Eksāmena adresāts</w:t>
      </w:r>
    </w:p>
    <w:p w14:paraId="52AC8508" w14:textId="77777777" w:rsidR="00F57EB3" w:rsidRPr="000B585C" w:rsidRDefault="00F57EB3" w:rsidP="00F57EB3">
      <w:pPr>
        <w:pStyle w:val="Parastais1"/>
        <w:jc w:val="both"/>
        <w:rPr>
          <w:rFonts w:hAnsi="Times New Roman" w:cs="Times New Roman"/>
          <w:sz w:val="26"/>
          <w:szCs w:val="26"/>
          <w:lang w:val="lv-LV"/>
        </w:rPr>
      </w:pPr>
      <w:r w:rsidRPr="000B585C">
        <w:rPr>
          <w:rFonts w:hAnsi="Times New Roman" w:cs="Times New Roman"/>
          <w:sz w:val="26"/>
          <w:szCs w:val="26"/>
          <w:lang w:val="lv-LV"/>
        </w:rPr>
        <w:t>Izglītojamie, kuri kārto profesionālās kvalifikācijas eksāmenu profesionālās izglītības programmas noslēgumā.</w:t>
      </w:r>
    </w:p>
    <w:p w14:paraId="0A299D9C" w14:textId="77777777" w:rsidR="00F57EB3" w:rsidRPr="000B585C" w:rsidRDefault="00F57EB3" w:rsidP="00701B4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ind w:left="714" w:hanging="357"/>
        <w:rPr>
          <w:rFonts w:eastAsia="Times New Roman Bold" w:hAnsi="Times New Roman" w:cs="Times New Roman"/>
          <w:b/>
          <w:sz w:val="26"/>
          <w:szCs w:val="26"/>
          <w:lang w:val="lv-LV"/>
        </w:rPr>
      </w:pPr>
      <w:r w:rsidRPr="000B585C">
        <w:rPr>
          <w:rFonts w:hAnsi="Times New Roman" w:cs="Times New Roman"/>
          <w:b/>
          <w:sz w:val="26"/>
          <w:szCs w:val="26"/>
          <w:lang w:val="lv-LV"/>
        </w:rPr>
        <w:t>Eksāmena uzbūve</w:t>
      </w:r>
    </w:p>
    <w:p w14:paraId="2AC634F1" w14:textId="3464D4E8" w:rsidR="00F57EB3" w:rsidRPr="000B585C" w:rsidRDefault="00F57EB3" w:rsidP="00F57EB3">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rPr>
          <w:rFonts w:eastAsia="Times New Roman Bold" w:hAnsi="Times New Roman" w:cs="Times New Roman"/>
          <w:b/>
          <w:sz w:val="26"/>
          <w:szCs w:val="26"/>
          <w:lang w:val="lv-LV"/>
        </w:rPr>
      </w:pPr>
      <w:r w:rsidRPr="000B585C">
        <w:rPr>
          <w:rFonts w:hAnsi="Times New Roman" w:cs="Times New Roman"/>
          <w:sz w:val="26"/>
          <w:szCs w:val="26"/>
          <w:lang w:val="lv-LV"/>
        </w:rPr>
        <w:t xml:space="preserve"> Eksāmens sastāv no divām daļām</w:t>
      </w:r>
      <w:r w:rsidR="00701B4A">
        <w:rPr>
          <w:rFonts w:hAnsi="Times New Roman" w:cs="Times New Roman"/>
          <w:sz w:val="26"/>
          <w:szCs w:val="26"/>
          <w:lang w:val="lv-LV"/>
        </w:rPr>
        <w:t>:</w:t>
      </w:r>
    </w:p>
    <w:p w14:paraId="10E9C5D0" w14:textId="77777777" w:rsidR="00F57EB3" w:rsidRPr="00701B4A" w:rsidRDefault="00F57EB3" w:rsidP="00F57EB3">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rPr>
          <w:rFonts w:eastAsia="Times New Roman Bold" w:hAnsi="Times New Roman" w:cs="Times New Roman"/>
          <w:sz w:val="26"/>
          <w:szCs w:val="26"/>
          <w:lang w:val="lv-LV"/>
        </w:rPr>
      </w:pPr>
      <w:r w:rsidRPr="00701B4A">
        <w:rPr>
          <w:rFonts w:hAnsi="Times New Roman" w:cs="Times New Roman"/>
          <w:sz w:val="26"/>
          <w:szCs w:val="26"/>
          <w:lang w:val="lv-LV"/>
        </w:rPr>
        <w:t>Teorētiskā daļa.</w:t>
      </w:r>
    </w:p>
    <w:p w14:paraId="7356823E" w14:textId="17E6C8CB" w:rsidR="00F57EB3" w:rsidRPr="000B585C" w:rsidRDefault="00F57EB3" w:rsidP="00F57EB3">
      <w:pPr>
        <w:ind w:left="426"/>
        <w:jc w:val="both"/>
        <w:rPr>
          <w:rFonts w:hAnsi="Times New Roman" w:cs="Times New Roman"/>
          <w:sz w:val="26"/>
          <w:szCs w:val="26"/>
          <w:lang w:val="lv-LV"/>
        </w:rPr>
      </w:pPr>
      <w:r w:rsidRPr="000B585C">
        <w:rPr>
          <w:rFonts w:hAnsi="Times New Roman" w:cs="Times New Roman"/>
          <w:sz w:val="26"/>
          <w:szCs w:val="26"/>
          <w:lang w:val="lv-LV"/>
        </w:rPr>
        <w:t>Profesionālās kvalifikācijas eksāmena teorētiskā daļa tiek organizēta rakstiski. Profesionālās kvalifikācijas eksāmena teorētiskā daļa ir kvalifikācijas darba praktiskās daļas teorētiskais pamatojums, kas iesniegts rakstveidā. Teorētiskais pamatojums atbilst šīs programmas 5. punktā noteiktajām prasībām un ir noformēts saskaņā ar „Profesionālās kvalifikācijas eksāmena profesionālās kvalifikācijas darba teorētiskās daļas noformēšanas norādījumi” (Pielikums).</w:t>
      </w:r>
    </w:p>
    <w:p w14:paraId="58CF81E1" w14:textId="77777777" w:rsidR="00F57EB3" w:rsidRPr="00701B4A" w:rsidRDefault="00F57EB3" w:rsidP="00F57EB3">
      <w:pPr>
        <w:pStyle w:val="Sarakstarindkopa"/>
        <w:numPr>
          <w:ilvl w:val="1"/>
          <w:numId w:val="5"/>
        </w:numPr>
        <w:ind w:left="426" w:hanging="426"/>
        <w:jc w:val="both"/>
        <w:rPr>
          <w:rFonts w:hAnsi="Times New Roman" w:cs="Times New Roman"/>
          <w:sz w:val="26"/>
          <w:szCs w:val="26"/>
          <w:lang w:val="lv-LV"/>
        </w:rPr>
      </w:pPr>
      <w:r w:rsidRPr="00701B4A">
        <w:rPr>
          <w:rFonts w:eastAsia="ヒラギノ角ゴ Pro W3" w:hAnsi="Times New Roman" w:cs="Times New Roman"/>
          <w:sz w:val="26"/>
          <w:szCs w:val="26"/>
          <w:bdr w:val="none" w:sz="0" w:space="0" w:color="auto"/>
          <w:lang w:val="lv-LV"/>
        </w:rPr>
        <w:t xml:space="preserve">Praktiskā daļa. </w:t>
      </w:r>
    </w:p>
    <w:p w14:paraId="2BB66A3C" w14:textId="77777777" w:rsidR="00F57EB3" w:rsidRPr="000B585C" w:rsidRDefault="00F57EB3" w:rsidP="00F57EB3">
      <w:pPr>
        <w:pStyle w:val="Sarakstarindkopa"/>
        <w:ind w:left="426"/>
        <w:jc w:val="both"/>
        <w:rPr>
          <w:rFonts w:hAnsi="Times New Roman" w:cs="Times New Roman"/>
          <w:sz w:val="26"/>
          <w:szCs w:val="26"/>
          <w:lang w:val="lv-LV"/>
        </w:rPr>
      </w:pPr>
      <w:r w:rsidRPr="000B585C">
        <w:rPr>
          <w:rFonts w:hAnsi="Times New Roman" w:cs="Times New Roman"/>
          <w:sz w:val="26"/>
          <w:szCs w:val="26"/>
          <w:lang w:val="lv-LV"/>
        </w:rPr>
        <w:t>Profesionālās kvalifikācijas eksāmena praktiskā daļa ir kvalifikācijas darba projekts, tā realizācijas materiālā – pasākuma (izrādes, koncerta, mākslinieciska uzveduma) gaismu režijas un gaismu pults partitūras izstrāde un izpilde un kvalifikācijas darba prezentācija.</w:t>
      </w:r>
    </w:p>
    <w:p w14:paraId="10163CF1" w14:textId="77777777" w:rsidR="00F57EB3" w:rsidRPr="000B585C" w:rsidRDefault="00F57EB3" w:rsidP="00F57EB3">
      <w:pPr>
        <w:pStyle w:val="Sarakstarindkopa"/>
        <w:numPr>
          <w:ilvl w:val="1"/>
          <w:numId w:val="5"/>
        </w:numPr>
        <w:ind w:left="426" w:hanging="426"/>
        <w:jc w:val="both"/>
        <w:rPr>
          <w:rFonts w:hAnsi="Times New Roman" w:cs="Times New Roman"/>
          <w:sz w:val="26"/>
          <w:szCs w:val="26"/>
          <w:lang w:val="lv-LV"/>
        </w:rPr>
      </w:pPr>
      <w:r w:rsidRPr="000B585C">
        <w:rPr>
          <w:rFonts w:hAnsi="Times New Roman" w:cs="Times New Roman"/>
          <w:sz w:val="26"/>
          <w:szCs w:val="26"/>
          <w:lang w:val="lv-LV"/>
        </w:rPr>
        <w:t>Teorētiskā un praktiskā daļa pārbauda eksaminējamās personas zināšanas, prasmes un attieksmes, kas iegūtas mācību laikā atbilstoši profesijas kvalifikācijas prasībām.</w:t>
      </w:r>
    </w:p>
    <w:p w14:paraId="0BD2D8BC" w14:textId="77777777" w:rsidR="00F57EB3" w:rsidRPr="000B585C" w:rsidRDefault="00F57EB3" w:rsidP="009D39C8">
      <w:pPr>
        <w:pStyle w:val="Sarakstarindkop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391" w:hanging="391"/>
        <w:jc w:val="both"/>
        <w:rPr>
          <w:rFonts w:hAnsi="Times New Roman" w:cs="Times New Roman"/>
          <w:b/>
          <w:sz w:val="26"/>
          <w:szCs w:val="26"/>
          <w:lang w:val="lv-LV"/>
        </w:rPr>
      </w:pPr>
      <w:r w:rsidRPr="000B585C">
        <w:rPr>
          <w:rFonts w:hAnsi="Times New Roman" w:cs="Times New Roman"/>
          <w:b/>
          <w:sz w:val="26"/>
          <w:szCs w:val="26"/>
          <w:lang w:val="lv-LV"/>
        </w:rPr>
        <w:t>Teorētiskās daļas saturs</w:t>
      </w:r>
    </w:p>
    <w:p w14:paraId="32D15620" w14:textId="7EDCC041" w:rsidR="00F57EB3" w:rsidRPr="000B585C" w:rsidRDefault="00F57EB3" w:rsidP="00F57EB3">
      <w:pPr>
        <w:pStyle w:val="Sarakstarindkopa"/>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left="426" w:hanging="426"/>
        <w:jc w:val="both"/>
        <w:rPr>
          <w:rFonts w:hAnsi="Times New Roman" w:cs="Times New Roman"/>
          <w:sz w:val="26"/>
          <w:szCs w:val="26"/>
          <w:lang w:val="lv-LV"/>
        </w:rPr>
      </w:pPr>
      <w:r w:rsidRPr="000B585C">
        <w:rPr>
          <w:rFonts w:hAnsi="Times New Roman" w:cs="Times New Roman"/>
          <w:sz w:val="26"/>
          <w:szCs w:val="26"/>
          <w:shd w:val="clear" w:color="auto" w:fill="FCFBFF"/>
          <w:lang w:val="lv-LV"/>
        </w:rPr>
        <w:t xml:space="preserve">Teorētiskās daļas pārbaudījuma apjoms, norises laiks un maksimālais iespējamais iegūto punktu skaits ir noteikts atbilstoši iegūstamajam </w:t>
      </w:r>
      <w:r w:rsidR="009D39C8">
        <w:rPr>
          <w:rFonts w:hAnsi="Times New Roman" w:cs="Times New Roman"/>
          <w:sz w:val="26"/>
          <w:szCs w:val="26"/>
          <w:shd w:val="clear" w:color="auto" w:fill="FCFBFF"/>
          <w:lang w:val="lv-LV"/>
        </w:rPr>
        <w:t>4.</w:t>
      </w:r>
      <w:r w:rsidRPr="000B585C">
        <w:rPr>
          <w:rFonts w:hAnsi="Times New Roman" w:cs="Times New Roman"/>
          <w:sz w:val="26"/>
          <w:szCs w:val="26"/>
          <w:shd w:val="clear" w:color="auto" w:fill="FCFBFF"/>
          <w:lang w:val="lv-LV"/>
        </w:rPr>
        <w:t xml:space="preserve"> profesionālās kvalifikācijas līmenim</w:t>
      </w:r>
      <w:r w:rsidR="009D39C8">
        <w:rPr>
          <w:rFonts w:hAnsi="Times New Roman" w:cs="Times New Roman"/>
          <w:sz w:val="26"/>
          <w:szCs w:val="26"/>
          <w:shd w:val="clear" w:color="auto" w:fill="FCFBFF"/>
          <w:lang w:val="lv-LV"/>
        </w:rPr>
        <w:t>;</w:t>
      </w:r>
    </w:p>
    <w:p w14:paraId="23E1DB73" w14:textId="77777777" w:rsidR="00F57EB3" w:rsidRPr="000B585C" w:rsidRDefault="00F57EB3" w:rsidP="00F57EB3">
      <w:pPr>
        <w:pStyle w:val="Sarakstarindkopa"/>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left="426" w:hanging="426"/>
        <w:jc w:val="both"/>
        <w:rPr>
          <w:rFonts w:hAnsi="Times New Roman" w:cs="Times New Roman"/>
          <w:sz w:val="26"/>
          <w:szCs w:val="26"/>
          <w:lang w:val="lv-LV"/>
        </w:rPr>
      </w:pPr>
      <w:r w:rsidRPr="000B585C">
        <w:rPr>
          <w:rFonts w:hAnsi="Times New Roman" w:cs="Times New Roman"/>
          <w:sz w:val="26"/>
          <w:szCs w:val="26"/>
          <w:lang w:val="lv-LV"/>
        </w:rPr>
        <w:t>Teorētiskās daļas saturu veido darba projekts – pasākuma gaismošanas koncepcijas mākslinieciskā un tehniskā risinājuma apraksts, kurā ietverts:</w:t>
      </w:r>
    </w:p>
    <w:p w14:paraId="2AAC8BBE" w14:textId="77777777" w:rsidR="00F57EB3" w:rsidRPr="000B585C" w:rsidRDefault="00F57EB3" w:rsidP="00F57EB3">
      <w:pPr>
        <w:pStyle w:val="Sarakstarindkopa"/>
        <w:numPr>
          <w:ilvl w:val="2"/>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left="993" w:hanging="597"/>
        <w:jc w:val="both"/>
        <w:rPr>
          <w:rFonts w:hAnsi="Times New Roman" w:cs="Times New Roman"/>
          <w:sz w:val="26"/>
          <w:szCs w:val="26"/>
          <w:lang w:val="lv-LV"/>
        </w:rPr>
      </w:pPr>
      <w:r w:rsidRPr="000B585C">
        <w:rPr>
          <w:rFonts w:hAnsi="Times New Roman" w:cs="Times New Roman"/>
          <w:sz w:val="26"/>
          <w:szCs w:val="26"/>
          <w:lang w:val="lv-LV"/>
        </w:rPr>
        <w:lastRenderedPageBreak/>
        <w:t xml:space="preserve"> izvēlētā pasākuma apraksts un analīze, izvērtējot pasākuma telpu parametrus un telpas gaismošanas iespējas;</w:t>
      </w:r>
    </w:p>
    <w:p w14:paraId="3879BE02" w14:textId="77777777" w:rsidR="00F57EB3" w:rsidRPr="000B585C" w:rsidRDefault="00F57EB3" w:rsidP="00F57EB3">
      <w:pPr>
        <w:pStyle w:val="Sarakstarindkopa"/>
        <w:numPr>
          <w:ilvl w:val="2"/>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left="993" w:hanging="597"/>
        <w:jc w:val="both"/>
        <w:rPr>
          <w:rFonts w:hAnsi="Times New Roman" w:cs="Times New Roman"/>
          <w:sz w:val="26"/>
          <w:szCs w:val="26"/>
          <w:lang w:val="lv-LV"/>
        </w:rPr>
      </w:pPr>
      <w:r w:rsidRPr="000B585C">
        <w:rPr>
          <w:rFonts w:hAnsi="Times New Roman" w:cs="Times New Roman"/>
          <w:sz w:val="26"/>
          <w:szCs w:val="26"/>
          <w:lang w:val="lv-LV"/>
        </w:rPr>
        <w:t xml:space="preserve"> izvēlētā pasākuma gaismu izvietojuma plāns, plāna teorētiskais  pamatojums;</w:t>
      </w:r>
    </w:p>
    <w:p w14:paraId="317B1F3B" w14:textId="77777777" w:rsidR="00F57EB3" w:rsidRPr="000B585C" w:rsidRDefault="00F57EB3" w:rsidP="00F57EB3">
      <w:pPr>
        <w:pStyle w:val="Sarakstarindkopa"/>
        <w:numPr>
          <w:ilvl w:val="2"/>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left="993" w:hanging="597"/>
        <w:jc w:val="both"/>
        <w:rPr>
          <w:rFonts w:hAnsi="Times New Roman" w:cs="Times New Roman"/>
          <w:sz w:val="26"/>
          <w:szCs w:val="26"/>
          <w:lang w:val="lv-LV"/>
        </w:rPr>
      </w:pPr>
      <w:r w:rsidRPr="000B585C">
        <w:rPr>
          <w:rFonts w:hAnsi="Times New Roman" w:cs="Times New Roman"/>
          <w:sz w:val="26"/>
          <w:szCs w:val="26"/>
          <w:lang w:val="lv-LV"/>
        </w:rPr>
        <w:t xml:space="preserve"> pasākuma gaismu režijas un gaismu  partitūras apraksts; gaismu režijas    pamatojums;</w:t>
      </w:r>
    </w:p>
    <w:p w14:paraId="5B69DF5E" w14:textId="77777777" w:rsidR="00F57EB3" w:rsidRPr="000B585C" w:rsidRDefault="00F57EB3" w:rsidP="00F57EB3">
      <w:pPr>
        <w:pStyle w:val="Sarakstarindkopa"/>
        <w:numPr>
          <w:ilvl w:val="2"/>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 w:val="num" w:pos="993"/>
        </w:tabs>
        <w:ind w:hanging="828"/>
        <w:jc w:val="both"/>
        <w:rPr>
          <w:rFonts w:hAnsi="Times New Roman" w:cs="Times New Roman"/>
          <w:sz w:val="26"/>
          <w:szCs w:val="26"/>
          <w:lang w:val="lv-LV"/>
        </w:rPr>
      </w:pPr>
      <w:r w:rsidRPr="000B585C">
        <w:rPr>
          <w:rFonts w:hAnsi="Times New Roman" w:cs="Times New Roman"/>
          <w:sz w:val="26"/>
          <w:szCs w:val="26"/>
          <w:lang w:val="lv-LV"/>
        </w:rPr>
        <w:t xml:space="preserve"> izvēlētā pasākuma izmaksu teorētisks aprēķins;</w:t>
      </w:r>
    </w:p>
    <w:p w14:paraId="07AAF730" w14:textId="77777777" w:rsidR="00F57EB3" w:rsidRPr="000B585C" w:rsidRDefault="00F57EB3" w:rsidP="00F57EB3">
      <w:pPr>
        <w:pStyle w:val="Sarakstarindkopa"/>
        <w:numPr>
          <w:ilvl w:val="2"/>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 w:val="num" w:pos="993"/>
        </w:tabs>
        <w:ind w:hanging="828"/>
        <w:jc w:val="both"/>
        <w:rPr>
          <w:rFonts w:hAnsi="Times New Roman" w:cs="Times New Roman"/>
          <w:sz w:val="26"/>
          <w:szCs w:val="26"/>
          <w:lang w:val="lv-LV"/>
        </w:rPr>
      </w:pPr>
      <w:r w:rsidRPr="000B585C">
        <w:rPr>
          <w:rFonts w:hAnsi="Times New Roman" w:cs="Times New Roman"/>
          <w:sz w:val="26"/>
          <w:szCs w:val="26"/>
          <w:lang w:val="lv-LV"/>
        </w:rPr>
        <w:t xml:space="preserve"> gaismu izvietojuma plāna un pasākuma gaismu režijas SVID analīze.</w:t>
      </w:r>
    </w:p>
    <w:p w14:paraId="44D99E57" w14:textId="77777777" w:rsidR="00F57EB3" w:rsidRPr="000B585C" w:rsidRDefault="00F57EB3" w:rsidP="00F57EB3">
      <w:pPr>
        <w:pStyle w:val="Sarakstarindkopa"/>
        <w:numPr>
          <w:ilvl w:val="2"/>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left="1134" w:hanging="708"/>
        <w:jc w:val="both"/>
        <w:rPr>
          <w:rFonts w:hAnsi="Times New Roman" w:cs="Times New Roman"/>
          <w:sz w:val="26"/>
          <w:szCs w:val="26"/>
          <w:lang w:val="lv-LV"/>
        </w:rPr>
      </w:pPr>
      <w:r w:rsidRPr="000B585C">
        <w:rPr>
          <w:rFonts w:hAnsi="Times New Roman" w:cs="Times New Roman"/>
          <w:sz w:val="26"/>
          <w:szCs w:val="26"/>
          <w:lang w:val="lv-LV"/>
        </w:rPr>
        <w:t>secinājumi par darba procesu, rezultātiem, inovācijām praktiski realizētā kvalifikācijas darba risinājumā;</w:t>
      </w:r>
    </w:p>
    <w:p w14:paraId="6B9C4865" w14:textId="77777777" w:rsidR="00F57EB3" w:rsidRPr="000B585C" w:rsidRDefault="00F57EB3" w:rsidP="00F57EB3">
      <w:pPr>
        <w:pStyle w:val="Sarakstarindkopa"/>
        <w:numPr>
          <w:ilvl w:val="2"/>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 w:val="num" w:pos="993"/>
        </w:tabs>
        <w:ind w:hanging="828"/>
        <w:jc w:val="both"/>
        <w:rPr>
          <w:rFonts w:hAnsi="Times New Roman" w:cs="Times New Roman"/>
          <w:sz w:val="26"/>
          <w:szCs w:val="26"/>
          <w:lang w:val="lv-LV"/>
        </w:rPr>
      </w:pPr>
      <w:r w:rsidRPr="000B585C">
        <w:rPr>
          <w:rFonts w:hAnsi="Times New Roman" w:cs="Times New Roman"/>
          <w:sz w:val="26"/>
          <w:szCs w:val="26"/>
          <w:lang w:val="lv-LV"/>
        </w:rPr>
        <w:t xml:space="preserve"> izmantotā literatūra un avoti;</w:t>
      </w:r>
    </w:p>
    <w:p w14:paraId="65922DE5" w14:textId="77777777" w:rsidR="00F57EB3" w:rsidRPr="000B585C" w:rsidRDefault="00F57EB3" w:rsidP="00F57EB3">
      <w:pPr>
        <w:pStyle w:val="Sarakstarindkopa"/>
        <w:numPr>
          <w:ilvl w:val="2"/>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 w:val="num" w:pos="993"/>
        </w:tabs>
        <w:ind w:hanging="828"/>
        <w:jc w:val="both"/>
        <w:rPr>
          <w:rFonts w:hAnsi="Times New Roman" w:cs="Times New Roman"/>
          <w:sz w:val="26"/>
          <w:szCs w:val="26"/>
          <w:lang w:val="lv-LV"/>
        </w:rPr>
      </w:pPr>
      <w:r w:rsidRPr="000B585C">
        <w:rPr>
          <w:rFonts w:hAnsi="Times New Roman" w:cs="Times New Roman"/>
          <w:sz w:val="26"/>
          <w:szCs w:val="26"/>
          <w:lang w:val="lv-LV"/>
        </w:rPr>
        <w:t xml:space="preserve"> pielikumi, kas atspoguļo darba procesu un risinājumus.</w:t>
      </w:r>
    </w:p>
    <w:p w14:paraId="33F796EA" w14:textId="77777777" w:rsidR="00F57EB3" w:rsidRPr="000B585C" w:rsidRDefault="00F57EB3" w:rsidP="00F57EB3">
      <w:pPr>
        <w:pStyle w:val="Sarakstarindkopa"/>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left="426" w:hanging="426"/>
        <w:jc w:val="both"/>
        <w:rPr>
          <w:rFonts w:hAnsi="Times New Roman" w:cs="Times New Roman"/>
          <w:sz w:val="26"/>
          <w:szCs w:val="26"/>
          <w:lang w:val="lv-LV"/>
        </w:rPr>
      </w:pPr>
      <w:r w:rsidRPr="000B585C">
        <w:rPr>
          <w:rFonts w:hAnsi="Times New Roman" w:cs="Times New Roman"/>
          <w:sz w:val="26"/>
          <w:szCs w:val="26"/>
          <w:lang w:val="lv-LV"/>
        </w:rPr>
        <w:t xml:space="preserve"> Kvalifikācijas darba teorētiskā pamatojuma minimālais apjoms bez pielikumiem ir 12 lapaspuses.</w:t>
      </w:r>
    </w:p>
    <w:p w14:paraId="16ED5B9B" w14:textId="77777777" w:rsidR="00F57EB3" w:rsidRPr="000B585C" w:rsidRDefault="00F57EB3" w:rsidP="00542FE3">
      <w:pPr>
        <w:pStyle w:val="Sarakstarindkop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391" w:hanging="391"/>
        <w:jc w:val="both"/>
        <w:rPr>
          <w:rFonts w:hAnsi="Times New Roman" w:cs="Times New Roman"/>
          <w:b/>
          <w:sz w:val="26"/>
          <w:szCs w:val="26"/>
          <w:lang w:val="lv-LV"/>
        </w:rPr>
      </w:pPr>
      <w:r w:rsidRPr="000B585C">
        <w:rPr>
          <w:rFonts w:hAnsi="Times New Roman" w:cs="Times New Roman"/>
          <w:b/>
          <w:sz w:val="26"/>
          <w:szCs w:val="26"/>
          <w:lang w:val="lv-LV"/>
        </w:rPr>
        <w:t xml:space="preserve">Praktiskās daļas saturs  </w:t>
      </w:r>
    </w:p>
    <w:p w14:paraId="2AE002DB" w14:textId="41752BC5" w:rsidR="00F57EB3" w:rsidRPr="000B585C" w:rsidRDefault="00F57EB3" w:rsidP="009A4479">
      <w:pPr>
        <w:pStyle w:val="Sarakstarindkopa"/>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 w:val="left" w:pos="426"/>
        </w:tabs>
        <w:ind w:left="567" w:hanging="567"/>
        <w:jc w:val="both"/>
        <w:rPr>
          <w:rFonts w:hAnsi="Times New Roman" w:cs="Times New Roman"/>
          <w:sz w:val="26"/>
          <w:szCs w:val="26"/>
          <w:lang w:val="lv-LV"/>
        </w:rPr>
      </w:pPr>
      <w:r w:rsidRPr="000B585C">
        <w:rPr>
          <w:rFonts w:hAnsi="Times New Roman" w:cs="Times New Roman"/>
          <w:sz w:val="26"/>
          <w:szCs w:val="26"/>
          <w:lang w:val="lv-LV"/>
        </w:rPr>
        <w:t xml:space="preserve"> Profesionālās kvalifikācijas eksāmena praktiskā daļa pārbauda </w:t>
      </w:r>
      <w:r w:rsidR="00542FE3">
        <w:rPr>
          <w:rFonts w:hAnsi="Times New Roman" w:cs="Times New Roman"/>
          <w:sz w:val="26"/>
          <w:szCs w:val="26"/>
          <w:lang w:val="lv-LV"/>
        </w:rPr>
        <w:t>izglītojamā</w:t>
      </w:r>
      <w:r w:rsidRPr="000B585C">
        <w:rPr>
          <w:rFonts w:hAnsi="Times New Roman" w:cs="Times New Roman"/>
          <w:sz w:val="26"/>
          <w:szCs w:val="26"/>
          <w:lang w:val="lv-LV"/>
        </w:rPr>
        <w:t xml:space="preserve"> prasmes un iemaņas, ko paredz izglītības programmas saturs</w:t>
      </w:r>
      <w:r w:rsidR="009A4479">
        <w:rPr>
          <w:rFonts w:hAnsi="Times New Roman" w:cs="Times New Roman"/>
          <w:sz w:val="26"/>
          <w:szCs w:val="26"/>
          <w:lang w:val="lv-LV"/>
        </w:rPr>
        <w:t>;</w:t>
      </w:r>
    </w:p>
    <w:p w14:paraId="6EDA5237" w14:textId="77777777" w:rsidR="00F57EB3" w:rsidRPr="000B585C" w:rsidRDefault="00F57EB3" w:rsidP="00F57EB3">
      <w:pPr>
        <w:pStyle w:val="Sarakstarindkopa"/>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hanging="828"/>
        <w:jc w:val="both"/>
        <w:rPr>
          <w:rFonts w:hAnsi="Times New Roman" w:cs="Times New Roman"/>
          <w:sz w:val="26"/>
          <w:szCs w:val="26"/>
          <w:lang w:val="lv-LV"/>
        </w:rPr>
      </w:pPr>
      <w:r w:rsidRPr="000B585C">
        <w:rPr>
          <w:rFonts w:hAnsi="Times New Roman" w:cs="Times New Roman"/>
          <w:sz w:val="26"/>
          <w:szCs w:val="26"/>
          <w:lang w:val="lv-LV"/>
        </w:rPr>
        <w:t xml:space="preserve"> Praktiskās daļas saturu veido:</w:t>
      </w:r>
    </w:p>
    <w:p w14:paraId="4890ECD5" w14:textId="5ADD1E01" w:rsidR="00F57EB3" w:rsidRPr="000B585C" w:rsidRDefault="009A4479" w:rsidP="00F57EB3">
      <w:pPr>
        <w:pStyle w:val="Sarakstarindkopa"/>
        <w:numPr>
          <w:ilvl w:val="2"/>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 w:val="num" w:pos="993"/>
        </w:tabs>
        <w:ind w:hanging="828"/>
        <w:jc w:val="both"/>
        <w:rPr>
          <w:rFonts w:hAnsi="Times New Roman" w:cs="Times New Roman"/>
          <w:sz w:val="26"/>
          <w:szCs w:val="26"/>
          <w:lang w:val="lv-LV"/>
        </w:rPr>
      </w:pPr>
      <w:r>
        <w:rPr>
          <w:rFonts w:hAnsi="Times New Roman" w:cs="Times New Roman"/>
          <w:sz w:val="26"/>
          <w:szCs w:val="26"/>
          <w:lang w:val="lv-LV"/>
        </w:rPr>
        <w:t xml:space="preserve"> </w:t>
      </w:r>
      <w:r w:rsidR="00F57EB3" w:rsidRPr="000B585C">
        <w:rPr>
          <w:rFonts w:hAnsi="Times New Roman" w:cs="Times New Roman"/>
          <w:sz w:val="26"/>
          <w:szCs w:val="26"/>
          <w:lang w:val="lv-LV"/>
        </w:rPr>
        <w:t>izvēlēta pasākuma darba projekts – gaismu režijas partitūra;</w:t>
      </w:r>
    </w:p>
    <w:p w14:paraId="7ADA9419" w14:textId="0BB1CE32" w:rsidR="00F57EB3" w:rsidRPr="000B585C" w:rsidRDefault="00074B66" w:rsidP="00F57EB3">
      <w:pPr>
        <w:pStyle w:val="Sarakstarindkopa"/>
        <w:numPr>
          <w:ilvl w:val="2"/>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 w:val="num" w:pos="993"/>
        </w:tabs>
        <w:ind w:left="993" w:hanging="597"/>
        <w:jc w:val="both"/>
        <w:rPr>
          <w:rFonts w:hAnsi="Times New Roman" w:cs="Times New Roman"/>
          <w:sz w:val="26"/>
          <w:szCs w:val="26"/>
          <w:lang w:val="lv-LV"/>
        </w:rPr>
      </w:pPr>
      <w:r>
        <w:rPr>
          <w:rFonts w:hAnsi="Times New Roman" w:cs="Times New Roman"/>
          <w:sz w:val="26"/>
          <w:szCs w:val="26"/>
          <w:lang w:val="lv-LV"/>
        </w:rPr>
        <w:t xml:space="preserve"> </w:t>
      </w:r>
      <w:r w:rsidR="00F57EB3" w:rsidRPr="000B585C">
        <w:rPr>
          <w:rFonts w:hAnsi="Times New Roman" w:cs="Times New Roman"/>
          <w:sz w:val="26"/>
          <w:szCs w:val="26"/>
          <w:lang w:val="lv-LV"/>
        </w:rPr>
        <w:t xml:space="preserve">izvēlētā pasākuma darba realizācija </w:t>
      </w:r>
      <w:r w:rsidR="002B6FEF">
        <w:rPr>
          <w:rFonts w:hAnsi="Times New Roman" w:cs="Times New Roman"/>
          <w:sz w:val="26"/>
          <w:szCs w:val="26"/>
          <w:lang w:val="lv-LV"/>
        </w:rPr>
        <w:t>‒</w:t>
      </w:r>
      <w:r w:rsidR="00F57EB3" w:rsidRPr="000B585C">
        <w:rPr>
          <w:rFonts w:hAnsi="Times New Roman" w:cs="Times New Roman"/>
          <w:sz w:val="26"/>
          <w:szCs w:val="26"/>
          <w:lang w:val="lv-LV"/>
        </w:rPr>
        <w:t xml:space="preserve"> pasākuma gaismu režijas partitūras izpilde pasākuma laikā;</w:t>
      </w:r>
    </w:p>
    <w:p w14:paraId="2E70726D" w14:textId="63229BD7" w:rsidR="00F57EB3" w:rsidRPr="000B585C" w:rsidRDefault="00074B66" w:rsidP="00F57EB3">
      <w:pPr>
        <w:pStyle w:val="Sarakstarindkopa"/>
        <w:numPr>
          <w:ilvl w:val="2"/>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 w:val="num" w:pos="993"/>
        </w:tabs>
        <w:ind w:left="993" w:hanging="597"/>
        <w:jc w:val="both"/>
        <w:rPr>
          <w:rFonts w:hAnsi="Times New Roman" w:cs="Times New Roman"/>
          <w:sz w:val="26"/>
          <w:szCs w:val="26"/>
          <w:lang w:val="lv-LV"/>
        </w:rPr>
      </w:pPr>
      <w:r>
        <w:rPr>
          <w:rFonts w:hAnsi="Times New Roman" w:cs="Times New Roman"/>
          <w:sz w:val="26"/>
          <w:szCs w:val="26"/>
          <w:lang w:val="lv-LV"/>
        </w:rPr>
        <w:t xml:space="preserve"> </w:t>
      </w:r>
      <w:r w:rsidR="00F57EB3" w:rsidRPr="000B585C">
        <w:rPr>
          <w:rFonts w:hAnsi="Times New Roman" w:cs="Times New Roman"/>
          <w:sz w:val="26"/>
          <w:szCs w:val="26"/>
          <w:lang w:val="lv-LV"/>
        </w:rPr>
        <w:t xml:space="preserve">profesionālās kvalifikācijas darba prezentācija. Prezentācijā izglītojamais iepazīstina ar darba ieceri, procesu un rezultātiem.  Vērtētāji vērtē ieceres atbilstību reālajam pasākumam un izpildes kvalitāti. Prezentācijā izglītojamais pamato sava plāna un režijas izvēli, formulē secinājumus un atbild uz </w:t>
      </w:r>
      <w:r w:rsidR="00A9272A" w:rsidRPr="000B585C">
        <w:rPr>
          <w:rFonts w:hAnsi="Times New Roman" w:cs="Times New Roman"/>
          <w:sz w:val="26"/>
          <w:szCs w:val="26"/>
          <w:lang w:val="lv-LV"/>
        </w:rPr>
        <w:t xml:space="preserve">profesionāla kvalifikācijas eksāmena </w:t>
      </w:r>
      <w:r w:rsidR="00F57EB3" w:rsidRPr="000B585C">
        <w:rPr>
          <w:rFonts w:hAnsi="Times New Roman" w:cs="Times New Roman"/>
          <w:sz w:val="26"/>
          <w:szCs w:val="26"/>
          <w:lang w:val="lv-LV"/>
        </w:rPr>
        <w:t>komisijas jautājumiem.</w:t>
      </w:r>
    </w:p>
    <w:p w14:paraId="2AE29671" w14:textId="77777777" w:rsidR="00F57EB3" w:rsidRPr="000B585C" w:rsidRDefault="00F57EB3" w:rsidP="00F57EB3">
      <w:pPr>
        <w:pStyle w:val="Sarakstarindkopa"/>
        <w:pBdr>
          <w:top w:val="none" w:sz="0" w:space="0" w:color="auto"/>
          <w:left w:val="none" w:sz="0" w:space="0" w:color="auto"/>
          <w:bottom w:val="none" w:sz="0" w:space="0" w:color="auto"/>
          <w:right w:val="none" w:sz="0" w:space="0" w:color="auto"/>
          <w:between w:val="none" w:sz="0" w:space="0" w:color="auto"/>
          <w:bar w:val="none" w:sz="0" w:color="auto"/>
        </w:pBdr>
        <w:ind w:left="390"/>
        <w:jc w:val="both"/>
        <w:rPr>
          <w:rFonts w:hAnsi="Times New Roman" w:cs="Times New Roman"/>
          <w:sz w:val="16"/>
          <w:szCs w:val="16"/>
          <w:lang w:val="lv-LV"/>
        </w:rPr>
      </w:pPr>
    </w:p>
    <w:p w14:paraId="51B23488" w14:textId="77777777" w:rsidR="00F57EB3" w:rsidRPr="000B585C" w:rsidRDefault="00F57EB3" w:rsidP="00F57EB3">
      <w:pPr>
        <w:pStyle w:val="Sarakstarindkop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hAnsi="Times New Roman" w:cs="Times New Roman"/>
          <w:b/>
          <w:sz w:val="26"/>
          <w:szCs w:val="26"/>
          <w:lang w:val="lv-LV"/>
        </w:rPr>
      </w:pPr>
      <w:r w:rsidRPr="000B585C">
        <w:rPr>
          <w:rFonts w:hAnsi="Times New Roman" w:cs="Times New Roman"/>
          <w:b/>
          <w:sz w:val="26"/>
          <w:szCs w:val="26"/>
          <w:lang w:val="lv-LV"/>
        </w:rPr>
        <w:t xml:space="preserve">Eksāmena norisei nepieciešamais aprīkojums, palīglīdzekļi un telpas </w:t>
      </w:r>
    </w:p>
    <w:p w14:paraId="3C962A2F" w14:textId="77777777" w:rsidR="00F57EB3" w:rsidRPr="000B585C" w:rsidRDefault="00F57EB3" w:rsidP="00F57EB3">
      <w:pPr>
        <w:pStyle w:val="Sarakstarindkopa"/>
        <w:ind w:left="0"/>
        <w:jc w:val="both"/>
        <w:rPr>
          <w:rFonts w:hAnsi="Times New Roman" w:cs="Times New Roman"/>
          <w:sz w:val="26"/>
          <w:szCs w:val="26"/>
          <w:lang w:val="lv-LV"/>
        </w:rPr>
      </w:pPr>
      <w:r w:rsidRPr="000B585C">
        <w:rPr>
          <w:rFonts w:hAnsi="Times New Roman" w:cs="Times New Roman"/>
          <w:sz w:val="26"/>
          <w:szCs w:val="26"/>
          <w:lang w:val="lv-LV"/>
        </w:rPr>
        <w:t xml:space="preserve">Eksāmena norisei nepieciešamo aprīkojumu, palīglīdzekļus un telpas nodrošina izglītības iestāde, atbilstoši izglītības programmas specifikai. </w:t>
      </w:r>
    </w:p>
    <w:p w14:paraId="67DD32AD" w14:textId="77777777" w:rsidR="00F57EB3" w:rsidRPr="000B585C" w:rsidRDefault="00F57EB3" w:rsidP="00F57EB3">
      <w:pPr>
        <w:pStyle w:val="Sarakstarindkopa"/>
        <w:tabs>
          <w:tab w:val="left" w:pos="567"/>
        </w:tabs>
        <w:ind w:left="0"/>
        <w:jc w:val="both"/>
        <w:rPr>
          <w:rFonts w:hAnsi="Times New Roman" w:cs="Times New Roman"/>
          <w:sz w:val="16"/>
          <w:szCs w:val="16"/>
          <w:lang w:val="lv-LV"/>
        </w:rPr>
      </w:pPr>
    </w:p>
    <w:p w14:paraId="2BEDFC61" w14:textId="77777777" w:rsidR="00F57EB3" w:rsidRPr="000B585C" w:rsidRDefault="00F57EB3" w:rsidP="00F57EB3">
      <w:pPr>
        <w:pStyle w:val="Sarakstarindkopa"/>
        <w:numPr>
          <w:ilvl w:val="0"/>
          <w:numId w:val="3"/>
        </w:numPr>
        <w:tabs>
          <w:tab w:val="left" w:pos="567"/>
        </w:tabs>
        <w:spacing w:after="240"/>
        <w:ind w:left="391" w:hanging="391"/>
        <w:jc w:val="both"/>
        <w:rPr>
          <w:rFonts w:hAnsi="Times New Roman" w:cs="Times New Roman"/>
          <w:b/>
          <w:sz w:val="26"/>
          <w:szCs w:val="26"/>
          <w:lang w:val="lv-LV"/>
        </w:rPr>
      </w:pPr>
      <w:r w:rsidRPr="000B585C">
        <w:rPr>
          <w:rFonts w:hAnsi="Times New Roman" w:cs="Times New Roman"/>
          <w:b/>
          <w:sz w:val="26"/>
          <w:szCs w:val="26"/>
          <w:lang w:val="lv-LV"/>
        </w:rPr>
        <w:t>Vērtēšanas kārtība</w:t>
      </w:r>
    </w:p>
    <w:p w14:paraId="63F7CD6F" w14:textId="41C16045" w:rsidR="00F57EB3" w:rsidRPr="000B585C" w:rsidRDefault="00A9272A" w:rsidP="00F57EB3">
      <w:pPr>
        <w:pStyle w:val="Sarakstarindkopa"/>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left="426" w:hanging="426"/>
        <w:jc w:val="both"/>
        <w:rPr>
          <w:rFonts w:hAnsi="Times New Roman" w:cs="Times New Roman"/>
          <w:sz w:val="26"/>
          <w:szCs w:val="26"/>
          <w:lang w:val="lv-LV"/>
        </w:rPr>
      </w:pPr>
      <w:r>
        <w:rPr>
          <w:rFonts w:hAnsi="Times New Roman" w:cs="Times New Roman"/>
          <w:sz w:val="26"/>
          <w:szCs w:val="26"/>
          <w:lang w:val="lv-LV"/>
        </w:rPr>
        <w:t xml:space="preserve"> </w:t>
      </w:r>
      <w:r w:rsidR="00F57EB3" w:rsidRPr="000B585C">
        <w:rPr>
          <w:rFonts w:hAnsi="Times New Roman" w:cs="Times New Roman"/>
          <w:sz w:val="26"/>
          <w:szCs w:val="26"/>
          <w:lang w:val="lv-LV"/>
        </w:rPr>
        <w:t>Kvalifikācijas darba teorētisko un praktisko daļu vērtē profesionāla kvalifikācijas eksāmena komisija.</w:t>
      </w:r>
    </w:p>
    <w:p w14:paraId="3490FE01" w14:textId="329716C0" w:rsidR="00F57EB3" w:rsidRPr="000B585C" w:rsidRDefault="00A9272A" w:rsidP="00F57EB3">
      <w:pPr>
        <w:pStyle w:val="Sarakstarindkopa"/>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left="426" w:hanging="426"/>
        <w:jc w:val="both"/>
        <w:rPr>
          <w:rFonts w:hAnsi="Times New Roman" w:cs="Times New Roman"/>
          <w:sz w:val="26"/>
          <w:szCs w:val="26"/>
          <w:lang w:val="lv-LV"/>
        </w:rPr>
      </w:pPr>
      <w:r>
        <w:rPr>
          <w:rFonts w:hAnsi="Times New Roman" w:cs="Times New Roman"/>
          <w:sz w:val="26"/>
          <w:szCs w:val="26"/>
          <w:lang w:val="lv-LV"/>
        </w:rPr>
        <w:t xml:space="preserve"> </w:t>
      </w:r>
      <w:r w:rsidR="00F57EB3" w:rsidRPr="000B585C">
        <w:rPr>
          <w:rFonts w:hAnsi="Times New Roman" w:cs="Times New Roman"/>
          <w:sz w:val="26"/>
          <w:szCs w:val="26"/>
          <w:lang w:val="lv-LV"/>
        </w:rPr>
        <w:t>Profesionālās kvalifikācijas darba teorētisko daļu un praktiskās daļas projektu iesniedz profesionālā kvalifikācijas eksāmena komisijai izvērtēšanai elektroniski un iesietā veidā, ne vēlāk kā vienu nedēļu pirms eksāmena praktiskās daļas norises datuma.</w:t>
      </w:r>
    </w:p>
    <w:p w14:paraId="396D4EAC" w14:textId="69509BDD" w:rsidR="00F57EB3" w:rsidRPr="000B585C" w:rsidRDefault="00A9272A" w:rsidP="00F57EB3">
      <w:pPr>
        <w:pStyle w:val="Sarakstarindkopa"/>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left="426" w:hanging="426"/>
        <w:jc w:val="both"/>
        <w:rPr>
          <w:rFonts w:hAnsi="Times New Roman" w:cs="Times New Roman"/>
          <w:sz w:val="26"/>
          <w:szCs w:val="26"/>
          <w:lang w:val="lv-LV"/>
        </w:rPr>
      </w:pPr>
      <w:r>
        <w:rPr>
          <w:rFonts w:hAnsi="Times New Roman" w:cs="Times New Roman"/>
          <w:sz w:val="26"/>
          <w:szCs w:val="26"/>
          <w:lang w:val="lv-LV"/>
        </w:rPr>
        <w:t xml:space="preserve"> </w:t>
      </w:r>
      <w:r w:rsidR="00F57EB3" w:rsidRPr="000B585C">
        <w:rPr>
          <w:rFonts w:hAnsi="Times New Roman" w:cs="Times New Roman"/>
          <w:sz w:val="26"/>
          <w:szCs w:val="26"/>
          <w:lang w:val="lv-LV"/>
        </w:rPr>
        <w:t>Profesionālās kvalifikācijas darba praktiskās daļas projekta darbu izvērtē profesionāla kvalifikācijas eksāmena komisija profesionālās kvalifikācijas eksāmena prezentācijas daļas norises laikā.</w:t>
      </w:r>
    </w:p>
    <w:p w14:paraId="316FDBF3" w14:textId="54785E80" w:rsidR="00F57EB3" w:rsidRPr="000B585C" w:rsidRDefault="00A9272A" w:rsidP="00F57EB3">
      <w:pPr>
        <w:pStyle w:val="Sarakstarindkopa"/>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left="426" w:hanging="426"/>
        <w:jc w:val="both"/>
        <w:rPr>
          <w:rFonts w:hAnsi="Times New Roman" w:cs="Times New Roman"/>
          <w:sz w:val="26"/>
          <w:szCs w:val="26"/>
          <w:lang w:val="lv-LV"/>
        </w:rPr>
      </w:pPr>
      <w:r>
        <w:rPr>
          <w:rFonts w:hAnsi="Times New Roman" w:cs="Times New Roman"/>
          <w:sz w:val="26"/>
          <w:szCs w:val="26"/>
          <w:lang w:val="lv-LV"/>
        </w:rPr>
        <w:t xml:space="preserve"> </w:t>
      </w:r>
      <w:r w:rsidR="00F57EB3" w:rsidRPr="000B585C">
        <w:rPr>
          <w:rFonts w:hAnsi="Times New Roman" w:cs="Times New Roman"/>
          <w:sz w:val="26"/>
          <w:szCs w:val="26"/>
          <w:lang w:val="lv-LV"/>
        </w:rPr>
        <w:t>Profesionālās kvalifikācijas darba teorētisko daļu izvērtē profesionāla kvalifikācijas eksāmena komisija pirms profesionālās kvalifikācijas eksāmena prezentācijas daļas norises.</w:t>
      </w:r>
    </w:p>
    <w:p w14:paraId="2B55CD59" w14:textId="28CE3FF3" w:rsidR="00F57EB3" w:rsidRPr="000B585C" w:rsidRDefault="00A9272A" w:rsidP="00F57EB3">
      <w:pPr>
        <w:pStyle w:val="Sarakstarindkopa"/>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left="426" w:hanging="426"/>
        <w:jc w:val="both"/>
        <w:rPr>
          <w:rFonts w:hAnsi="Times New Roman" w:cs="Times New Roman"/>
          <w:sz w:val="26"/>
          <w:szCs w:val="26"/>
          <w:lang w:val="lv-LV"/>
        </w:rPr>
      </w:pPr>
      <w:r>
        <w:rPr>
          <w:rFonts w:hAnsi="Times New Roman" w:cs="Times New Roman"/>
          <w:sz w:val="26"/>
          <w:szCs w:val="26"/>
          <w:lang w:val="lv-LV"/>
        </w:rPr>
        <w:t xml:space="preserve"> </w:t>
      </w:r>
      <w:r w:rsidR="00F57EB3" w:rsidRPr="000B585C">
        <w:rPr>
          <w:rFonts w:hAnsi="Times New Roman" w:cs="Times New Roman"/>
          <w:sz w:val="26"/>
          <w:szCs w:val="26"/>
          <w:lang w:val="lv-LV"/>
        </w:rPr>
        <w:t xml:space="preserve">Pēc profesionālās kvalifikācijas eksāmena norises, komisija pieņem lēmumu par vērtējumu un sniedz priekšlikumu tās izglītības iestādes vadītājam, kura īsteno attiecīgo izglītības programmu, piešķirt eksaminējamām personām attiecīgo </w:t>
      </w:r>
      <w:r w:rsidR="00F57EB3" w:rsidRPr="000B585C">
        <w:rPr>
          <w:rFonts w:hAnsi="Times New Roman" w:cs="Times New Roman"/>
          <w:sz w:val="26"/>
          <w:szCs w:val="26"/>
          <w:lang w:val="lv-LV"/>
        </w:rPr>
        <w:lastRenderedPageBreak/>
        <w:t>profesionālo kvalifikāciju. Lēmumu ieraksta profesionālās kvalifikācijas eksāmena protokolā. Protokolu divos eksemplāros paraksta visi komisijas locekļi. Eksaminējamās personas ar komisijas lēmumu par vērtējumu iepazīstina tā pieņemšanas dienā.</w:t>
      </w:r>
    </w:p>
    <w:p w14:paraId="15B3A188" w14:textId="2F9EA03E" w:rsidR="00F57EB3" w:rsidRPr="000B585C" w:rsidRDefault="00A9272A" w:rsidP="00F57EB3">
      <w:pPr>
        <w:pStyle w:val="Sarakstarindkopa"/>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left="426" w:hanging="426"/>
        <w:jc w:val="both"/>
        <w:rPr>
          <w:rFonts w:hAnsi="Times New Roman" w:cs="Times New Roman"/>
          <w:sz w:val="26"/>
          <w:szCs w:val="26"/>
          <w:lang w:val="lv-LV"/>
        </w:rPr>
      </w:pPr>
      <w:r>
        <w:rPr>
          <w:rFonts w:hAnsi="Times New Roman" w:cs="Times New Roman"/>
          <w:sz w:val="26"/>
          <w:szCs w:val="26"/>
          <w:lang w:val="lv-LV"/>
        </w:rPr>
        <w:t xml:space="preserve"> </w:t>
      </w:r>
      <w:r w:rsidR="00F57EB3" w:rsidRPr="000B585C">
        <w:rPr>
          <w:rFonts w:hAnsi="Times New Roman" w:cs="Times New Roman"/>
          <w:sz w:val="26"/>
          <w:szCs w:val="26"/>
          <w:lang w:val="lv-LV"/>
        </w:rPr>
        <w:t xml:space="preserve">Kopējais maksimāli iegūstamais punktu skaits </w:t>
      </w:r>
      <w:r>
        <w:rPr>
          <w:rFonts w:hAnsi="Times New Roman" w:cs="Times New Roman"/>
          <w:sz w:val="26"/>
          <w:szCs w:val="26"/>
          <w:lang w:val="lv-LV"/>
        </w:rPr>
        <w:t>4</w:t>
      </w:r>
      <w:r w:rsidR="00F57EB3" w:rsidRPr="000B585C">
        <w:rPr>
          <w:rFonts w:hAnsi="Times New Roman" w:cs="Times New Roman"/>
          <w:sz w:val="26"/>
          <w:szCs w:val="26"/>
          <w:lang w:val="lv-LV"/>
        </w:rPr>
        <w:t>. profesionālās kvalifikācijas līmenim ir 300 punkti.</w:t>
      </w:r>
    </w:p>
    <w:p w14:paraId="27489BD9" w14:textId="73763D2B" w:rsidR="00F57EB3" w:rsidRPr="000B585C" w:rsidRDefault="00A9272A" w:rsidP="00A9272A">
      <w:pPr>
        <w:pStyle w:val="Sarakstarindkopa"/>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pacing w:after="120"/>
        <w:ind w:left="425" w:hanging="425"/>
        <w:jc w:val="both"/>
        <w:rPr>
          <w:rFonts w:hAnsi="Times New Roman" w:cs="Times New Roman"/>
          <w:sz w:val="26"/>
          <w:szCs w:val="26"/>
          <w:lang w:val="lv-LV"/>
        </w:rPr>
      </w:pPr>
      <w:r>
        <w:rPr>
          <w:rFonts w:hAnsi="Times New Roman" w:cs="Times New Roman"/>
          <w:sz w:val="26"/>
          <w:szCs w:val="26"/>
          <w:lang w:val="lv-LV"/>
        </w:rPr>
        <w:t xml:space="preserve"> </w:t>
      </w:r>
      <w:r w:rsidR="00F57EB3" w:rsidRPr="000B585C">
        <w:rPr>
          <w:rFonts w:hAnsi="Times New Roman" w:cs="Times New Roman"/>
          <w:sz w:val="26"/>
          <w:szCs w:val="26"/>
          <w:lang w:val="lv-LV"/>
        </w:rPr>
        <w:t xml:space="preserve">Eksāmena teorētiskajā un praktiskajā daļā iegūtais kopējais punktu skaits nosaka vērtējumu ballēs atbilstoši vērtēšanas skalai </w:t>
      </w:r>
      <w:r>
        <w:rPr>
          <w:rFonts w:hAnsi="Times New Roman" w:cs="Times New Roman"/>
          <w:sz w:val="26"/>
          <w:szCs w:val="26"/>
          <w:lang w:val="lv-LV"/>
        </w:rPr>
        <w:t>4</w:t>
      </w:r>
      <w:r w:rsidR="00F57EB3" w:rsidRPr="000B585C">
        <w:rPr>
          <w:rFonts w:hAnsi="Times New Roman" w:cs="Times New Roman"/>
          <w:sz w:val="26"/>
          <w:szCs w:val="26"/>
          <w:lang w:val="lv-LV"/>
        </w:rPr>
        <w:t>. profesionālās kvalifikācijas līmenim:</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0"/>
        <w:gridCol w:w="850"/>
        <w:gridCol w:w="850"/>
        <w:gridCol w:w="850"/>
        <w:gridCol w:w="850"/>
        <w:gridCol w:w="850"/>
        <w:gridCol w:w="850"/>
        <w:gridCol w:w="850"/>
        <w:gridCol w:w="850"/>
        <w:gridCol w:w="850"/>
      </w:tblGrid>
      <w:tr w:rsidR="00F57EB3" w:rsidRPr="000B585C" w14:paraId="3B79BCC5" w14:textId="77777777" w:rsidTr="00896062">
        <w:trPr>
          <w:trHeight w:val="435"/>
          <w:jc w:val="center"/>
        </w:trPr>
        <w:tc>
          <w:tcPr>
            <w:tcW w:w="1134" w:type="dxa"/>
          </w:tcPr>
          <w:p w14:paraId="4DB5F4C7" w14:textId="77777777" w:rsidR="00F57EB3" w:rsidRPr="000B585C" w:rsidRDefault="00F57EB3" w:rsidP="00896062">
            <w:pPr>
              <w:jc w:val="center"/>
              <w:rPr>
                <w:rFonts w:hAnsi="Times New Roman" w:cs="Times New Roman"/>
                <w:sz w:val="18"/>
                <w:lang w:val="lv-LV"/>
              </w:rPr>
            </w:pPr>
            <w:r w:rsidRPr="000B585C">
              <w:rPr>
                <w:rFonts w:hAnsi="Times New Roman" w:cs="Times New Roman"/>
                <w:sz w:val="18"/>
                <w:lang w:val="lv-LV"/>
              </w:rPr>
              <w:t>Iegūto punktu skaits</w:t>
            </w:r>
          </w:p>
        </w:tc>
        <w:tc>
          <w:tcPr>
            <w:tcW w:w="850" w:type="dxa"/>
            <w:vAlign w:val="center"/>
          </w:tcPr>
          <w:p w14:paraId="587C4FFB" w14:textId="77777777" w:rsidR="00F57EB3" w:rsidRPr="000B585C" w:rsidRDefault="00F57EB3" w:rsidP="00896062">
            <w:pPr>
              <w:jc w:val="center"/>
              <w:rPr>
                <w:rFonts w:hAnsi="Times New Roman" w:cs="Times New Roman"/>
                <w:sz w:val="18"/>
                <w:szCs w:val="18"/>
                <w:lang w:val="lv-LV"/>
              </w:rPr>
            </w:pPr>
            <w:r w:rsidRPr="000B585C">
              <w:rPr>
                <w:rFonts w:hAnsi="Times New Roman" w:cs="Times New Roman"/>
                <w:sz w:val="18"/>
                <w:szCs w:val="18"/>
                <w:lang w:val="lv-LV"/>
              </w:rPr>
              <w:t>1</w:t>
            </w:r>
            <w:r w:rsidRPr="000B585C">
              <w:rPr>
                <w:rFonts w:hAnsi="Times New Roman" w:cs="Times New Roman"/>
                <w:bCs/>
                <w:sz w:val="18"/>
                <w:szCs w:val="18"/>
                <w:lang w:val="lv-LV"/>
              </w:rPr>
              <w:t>–</w:t>
            </w:r>
            <w:r w:rsidRPr="000B585C">
              <w:rPr>
                <w:rFonts w:hAnsi="Times New Roman" w:cs="Times New Roman"/>
                <w:sz w:val="18"/>
                <w:szCs w:val="18"/>
                <w:lang w:val="lv-LV"/>
              </w:rPr>
              <w:t>53</w:t>
            </w:r>
          </w:p>
        </w:tc>
        <w:tc>
          <w:tcPr>
            <w:tcW w:w="850" w:type="dxa"/>
            <w:vAlign w:val="center"/>
          </w:tcPr>
          <w:p w14:paraId="34153A48" w14:textId="77777777" w:rsidR="00F57EB3" w:rsidRPr="000B585C" w:rsidRDefault="00F57EB3" w:rsidP="00896062">
            <w:pPr>
              <w:jc w:val="center"/>
              <w:rPr>
                <w:rFonts w:hAnsi="Times New Roman" w:cs="Times New Roman"/>
                <w:sz w:val="18"/>
                <w:szCs w:val="18"/>
                <w:lang w:val="lv-LV"/>
              </w:rPr>
            </w:pPr>
            <w:r w:rsidRPr="000B585C">
              <w:rPr>
                <w:rFonts w:hAnsi="Times New Roman" w:cs="Times New Roman"/>
                <w:sz w:val="18"/>
                <w:szCs w:val="18"/>
                <w:lang w:val="lv-LV"/>
              </w:rPr>
              <w:t>54</w:t>
            </w:r>
            <w:r w:rsidRPr="000B585C">
              <w:rPr>
                <w:rFonts w:hAnsi="Times New Roman" w:cs="Times New Roman"/>
                <w:bCs/>
                <w:sz w:val="18"/>
                <w:szCs w:val="18"/>
                <w:lang w:val="lv-LV"/>
              </w:rPr>
              <w:t>–</w:t>
            </w:r>
            <w:r w:rsidRPr="000B585C">
              <w:rPr>
                <w:rFonts w:hAnsi="Times New Roman" w:cs="Times New Roman"/>
                <w:sz w:val="18"/>
                <w:szCs w:val="18"/>
                <w:lang w:val="lv-LV"/>
              </w:rPr>
              <w:t>105</w:t>
            </w:r>
          </w:p>
        </w:tc>
        <w:tc>
          <w:tcPr>
            <w:tcW w:w="850" w:type="dxa"/>
            <w:vAlign w:val="center"/>
          </w:tcPr>
          <w:p w14:paraId="2D69BDCA" w14:textId="77777777" w:rsidR="00F57EB3" w:rsidRPr="000B585C" w:rsidRDefault="00F57EB3" w:rsidP="00896062">
            <w:pPr>
              <w:jc w:val="center"/>
              <w:rPr>
                <w:rFonts w:hAnsi="Times New Roman" w:cs="Times New Roman"/>
                <w:sz w:val="18"/>
                <w:szCs w:val="18"/>
                <w:lang w:val="lv-LV"/>
              </w:rPr>
            </w:pPr>
            <w:r w:rsidRPr="000B585C">
              <w:rPr>
                <w:rFonts w:hAnsi="Times New Roman" w:cs="Times New Roman"/>
                <w:sz w:val="18"/>
                <w:szCs w:val="18"/>
                <w:lang w:val="lv-LV"/>
              </w:rPr>
              <w:t>106</w:t>
            </w:r>
            <w:r w:rsidRPr="000B585C">
              <w:rPr>
                <w:rFonts w:hAnsi="Times New Roman" w:cs="Times New Roman"/>
                <w:bCs/>
                <w:sz w:val="18"/>
                <w:szCs w:val="18"/>
                <w:lang w:val="lv-LV"/>
              </w:rPr>
              <w:t>–</w:t>
            </w:r>
            <w:r w:rsidRPr="000B585C">
              <w:rPr>
                <w:rFonts w:hAnsi="Times New Roman" w:cs="Times New Roman"/>
                <w:sz w:val="18"/>
                <w:szCs w:val="18"/>
                <w:lang w:val="lv-LV"/>
              </w:rPr>
              <w:t>157</w:t>
            </w:r>
          </w:p>
        </w:tc>
        <w:tc>
          <w:tcPr>
            <w:tcW w:w="850" w:type="dxa"/>
            <w:vAlign w:val="center"/>
          </w:tcPr>
          <w:p w14:paraId="4CA2BBDC" w14:textId="77777777" w:rsidR="00F57EB3" w:rsidRPr="000B585C" w:rsidRDefault="00F57EB3" w:rsidP="00896062">
            <w:pPr>
              <w:jc w:val="center"/>
              <w:rPr>
                <w:rFonts w:hAnsi="Times New Roman" w:cs="Times New Roman"/>
                <w:sz w:val="18"/>
                <w:szCs w:val="18"/>
                <w:lang w:val="lv-LV"/>
              </w:rPr>
            </w:pPr>
            <w:r w:rsidRPr="000B585C">
              <w:rPr>
                <w:rFonts w:hAnsi="Times New Roman" w:cs="Times New Roman"/>
                <w:sz w:val="18"/>
                <w:szCs w:val="18"/>
                <w:lang w:val="lv-LV"/>
              </w:rPr>
              <w:t>158</w:t>
            </w:r>
            <w:r w:rsidRPr="000B585C">
              <w:rPr>
                <w:rFonts w:hAnsi="Times New Roman" w:cs="Times New Roman"/>
                <w:bCs/>
                <w:sz w:val="18"/>
                <w:szCs w:val="18"/>
                <w:lang w:val="lv-LV"/>
              </w:rPr>
              <w:t>–</w:t>
            </w:r>
            <w:r w:rsidRPr="000B585C">
              <w:rPr>
                <w:rFonts w:hAnsi="Times New Roman" w:cs="Times New Roman"/>
                <w:sz w:val="18"/>
                <w:szCs w:val="18"/>
                <w:lang w:val="lv-LV"/>
              </w:rPr>
              <w:t>209</w:t>
            </w:r>
          </w:p>
        </w:tc>
        <w:tc>
          <w:tcPr>
            <w:tcW w:w="850" w:type="dxa"/>
            <w:vAlign w:val="center"/>
          </w:tcPr>
          <w:p w14:paraId="1A0DB9B8" w14:textId="77777777" w:rsidR="00F57EB3" w:rsidRPr="000B585C" w:rsidRDefault="00F57EB3" w:rsidP="00896062">
            <w:pPr>
              <w:jc w:val="center"/>
              <w:rPr>
                <w:rFonts w:hAnsi="Times New Roman" w:cs="Times New Roman"/>
                <w:sz w:val="18"/>
                <w:szCs w:val="18"/>
                <w:lang w:val="lv-LV"/>
              </w:rPr>
            </w:pPr>
            <w:r w:rsidRPr="000B585C">
              <w:rPr>
                <w:rFonts w:hAnsi="Times New Roman" w:cs="Times New Roman"/>
                <w:sz w:val="18"/>
                <w:szCs w:val="18"/>
                <w:lang w:val="lv-LV"/>
              </w:rPr>
              <w:t>210</w:t>
            </w:r>
            <w:r w:rsidRPr="000B585C">
              <w:rPr>
                <w:rFonts w:hAnsi="Times New Roman" w:cs="Times New Roman"/>
                <w:bCs/>
                <w:sz w:val="18"/>
                <w:szCs w:val="18"/>
                <w:lang w:val="lv-LV"/>
              </w:rPr>
              <w:t>–</w:t>
            </w:r>
            <w:r w:rsidRPr="000B585C">
              <w:rPr>
                <w:rFonts w:hAnsi="Times New Roman" w:cs="Times New Roman"/>
                <w:sz w:val="18"/>
                <w:szCs w:val="18"/>
                <w:lang w:val="lv-LV"/>
              </w:rPr>
              <w:t>225</w:t>
            </w:r>
          </w:p>
        </w:tc>
        <w:tc>
          <w:tcPr>
            <w:tcW w:w="850" w:type="dxa"/>
            <w:vAlign w:val="center"/>
          </w:tcPr>
          <w:p w14:paraId="1B9A96AC" w14:textId="77777777" w:rsidR="00F57EB3" w:rsidRPr="000B585C" w:rsidRDefault="00F57EB3" w:rsidP="00896062">
            <w:pPr>
              <w:jc w:val="center"/>
              <w:rPr>
                <w:rFonts w:hAnsi="Times New Roman" w:cs="Times New Roman"/>
                <w:sz w:val="18"/>
                <w:szCs w:val="18"/>
                <w:lang w:val="lv-LV"/>
              </w:rPr>
            </w:pPr>
            <w:r w:rsidRPr="000B585C">
              <w:rPr>
                <w:rFonts w:hAnsi="Times New Roman" w:cs="Times New Roman"/>
                <w:sz w:val="18"/>
                <w:szCs w:val="18"/>
                <w:lang w:val="lv-LV"/>
              </w:rPr>
              <w:t>226</w:t>
            </w:r>
            <w:r w:rsidRPr="000B585C">
              <w:rPr>
                <w:rFonts w:hAnsi="Times New Roman" w:cs="Times New Roman"/>
                <w:bCs/>
                <w:sz w:val="18"/>
                <w:szCs w:val="18"/>
                <w:lang w:val="lv-LV"/>
              </w:rPr>
              <w:t>–</w:t>
            </w:r>
            <w:r w:rsidRPr="000B585C">
              <w:rPr>
                <w:rFonts w:hAnsi="Times New Roman" w:cs="Times New Roman"/>
                <w:sz w:val="18"/>
                <w:szCs w:val="18"/>
                <w:lang w:val="lv-LV"/>
              </w:rPr>
              <w:t>240</w:t>
            </w:r>
          </w:p>
        </w:tc>
        <w:tc>
          <w:tcPr>
            <w:tcW w:w="850" w:type="dxa"/>
            <w:vAlign w:val="center"/>
          </w:tcPr>
          <w:p w14:paraId="1492FB43" w14:textId="77777777" w:rsidR="00F57EB3" w:rsidRPr="000B585C" w:rsidRDefault="00F57EB3" w:rsidP="00896062">
            <w:pPr>
              <w:jc w:val="center"/>
              <w:rPr>
                <w:rFonts w:hAnsi="Times New Roman" w:cs="Times New Roman"/>
                <w:sz w:val="18"/>
                <w:szCs w:val="18"/>
                <w:lang w:val="lv-LV"/>
              </w:rPr>
            </w:pPr>
            <w:r w:rsidRPr="000B585C">
              <w:rPr>
                <w:rFonts w:hAnsi="Times New Roman" w:cs="Times New Roman"/>
                <w:sz w:val="18"/>
                <w:szCs w:val="18"/>
                <w:lang w:val="lv-LV"/>
              </w:rPr>
              <w:t>241</w:t>
            </w:r>
            <w:r w:rsidRPr="000B585C">
              <w:rPr>
                <w:rFonts w:hAnsi="Times New Roman" w:cs="Times New Roman"/>
                <w:bCs/>
                <w:sz w:val="18"/>
                <w:szCs w:val="18"/>
                <w:lang w:val="lv-LV"/>
              </w:rPr>
              <w:t>–</w:t>
            </w:r>
            <w:r w:rsidRPr="000B585C">
              <w:rPr>
                <w:rFonts w:hAnsi="Times New Roman" w:cs="Times New Roman"/>
                <w:sz w:val="18"/>
                <w:szCs w:val="18"/>
                <w:lang w:val="lv-LV"/>
              </w:rPr>
              <w:t>255</w:t>
            </w:r>
          </w:p>
        </w:tc>
        <w:tc>
          <w:tcPr>
            <w:tcW w:w="850" w:type="dxa"/>
            <w:vAlign w:val="center"/>
          </w:tcPr>
          <w:p w14:paraId="65BDE459" w14:textId="77777777" w:rsidR="00F57EB3" w:rsidRPr="000B585C" w:rsidRDefault="00F57EB3" w:rsidP="00896062">
            <w:pPr>
              <w:jc w:val="center"/>
              <w:rPr>
                <w:rFonts w:hAnsi="Times New Roman" w:cs="Times New Roman"/>
                <w:sz w:val="18"/>
                <w:szCs w:val="18"/>
                <w:lang w:val="lv-LV"/>
              </w:rPr>
            </w:pPr>
            <w:r w:rsidRPr="000B585C">
              <w:rPr>
                <w:rFonts w:hAnsi="Times New Roman" w:cs="Times New Roman"/>
                <w:sz w:val="18"/>
                <w:szCs w:val="18"/>
                <w:lang w:val="lv-LV"/>
              </w:rPr>
              <w:t>256</w:t>
            </w:r>
            <w:r w:rsidRPr="000B585C">
              <w:rPr>
                <w:rFonts w:hAnsi="Times New Roman" w:cs="Times New Roman"/>
                <w:bCs/>
                <w:sz w:val="18"/>
                <w:szCs w:val="18"/>
                <w:lang w:val="lv-LV"/>
              </w:rPr>
              <w:t>–</w:t>
            </w:r>
            <w:r w:rsidRPr="000B585C">
              <w:rPr>
                <w:rFonts w:hAnsi="Times New Roman" w:cs="Times New Roman"/>
                <w:sz w:val="18"/>
                <w:szCs w:val="18"/>
                <w:lang w:val="lv-LV"/>
              </w:rPr>
              <w:t>270</w:t>
            </w:r>
          </w:p>
        </w:tc>
        <w:tc>
          <w:tcPr>
            <w:tcW w:w="850" w:type="dxa"/>
            <w:vAlign w:val="center"/>
          </w:tcPr>
          <w:p w14:paraId="40EE0E36" w14:textId="77777777" w:rsidR="00F57EB3" w:rsidRPr="000B585C" w:rsidRDefault="00F57EB3" w:rsidP="00896062">
            <w:pPr>
              <w:jc w:val="center"/>
              <w:rPr>
                <w:rFonts w:hAnsi="Times New Roman" w:cs="Times New Roman"/>
                <w:sz w:val="18"/>
                <w:szCs w:val="18"/>
                <w:lang w:val="lv-LV"/>
              </w:rPr>
            </w:pPr>
            <w:r w:rsidRPr="000B585C">
              <w:rPr>
                <w:rFonts w:hAnsi="Times New Roman" w:cs="Times New Roman"/>
                <w:sz w:val="18"/>
                <w:szCs w:val="18"/>
                <w:lang w:val="lv-LV"/>
              </w:rPr>
              <w:t>271</w:t>
            </w:r>
            <w:r w:rsidRPr="000B585C">
              <w:rPr>
                <w:rFonts w:hAnsi="Times New Roman" w:cs="Times New Roman"/>
                <w:bCs/>
                <w:sz w:val="18"/>
                <w:szCs w:val="18"/>
                <w:lang w:val="lv-LV"/>
              </w:rPr>
              <w:t>–</w:t>
            </w:r>
            <w:r w:rsidRPr="000B585C">
              <w:rPr>
                <w:rFonts w:hAnsi="Times New Roman" w:cs="Times New Roman"/>
                <w:sz w:val="18"/>
                <w:szCs w:val="18"/>
                <w:lang w:val="lv-LV"/>
              </w:rPr>
              <w:t>285</w:t>
            </w:r>
          </w:p>
        </w:tc>
        <w:tc>
          <w:tcPr>
            <w:tcW w:w="850" w:type="dxa"/>
            <w:vAlign w:val="center"/>
          </w:tcPr>
          <w:p w14:paraId="07A40C55" w14:textId="77777777" w:rsidR="00F57EB3" w:rsidRPr="000B585C" w:rsidRDefault="00F57EB3" w:rsidP="00896062">
            <w:pPr>
              <w:jc w:val="center"/>
              <w:rPr>
                <w:rFonts w:hAnsi="Times New Roman" w:cs="Times New Roman"/>
                <w:sz w:val="18"/>
                <w:szCs w:val="18"/>
                <w:lang w:val="lv-LV"/>
              </w:rPr>
            </w:pPr>
            <w:r w:rsidRPr="000B585C">
              <w:rPr>
                <w:rFonts w:hAnsi="Times New Roman" w:cs="Times New Roman"/>
                <w:sz w:val="18"/>
                <w:szCs w:val="18"/>
                <w:lang w:val="lv-LV"/>
              </w:rPr>
              <w:t>286</w:t>
            </w:r>
            <w:r w:rsidRPr="000B585C">
              <w:rPr>
                <w:rFonts w:hAnsi="Times New Roman" w:cs="Times New Roman"/>
                <w:bCs/>
                <w:sz w:val="18"/>
                <w:szCs w:val="18"/>
                <w:lang w:val="lv-LV"/>
              </w:rPr>
              <w:t>–</w:t>
            </w:r>
            <w:r w:rsidRPr="000B585C">
              <w:rPr>
                <w:rFonts w:hAnsi="Times New Roman" w:cs="Times New Roman"/>
                <w:sz w:val="18"/>
                <w:szCs w:val="18"/>
                <w:lang w:val="lv-LV"/>
              </w:rPr>
              <w:t>300</w:t>
            </w:r>
          </w:p>
        </w:tc>
      </w:tr>
      <w:tr w:rsidR="00F57EB3" w:rsidRPr="000B585C" w14:paraId="0DE8F86E" w14:textId="77777777" w:rsidTr="00896062">
        <w:trPr>
          <w:trHeight w:val="435"/>
          <w:jc w:val="center"/>
        </w:trPr>
        <w:tc>
          <w:tcPr>
            <w:tcW w:w="1134" w:type="dxa"/>
            <w:tcBorders>
              <w:top w:val="single" w:sz="4" w:space="0" w:color="auto"/>
              <w:left w:val="single" w:sz="4" w:space="0" w:color="auto"/>
              <w:bottom w:val="single" w:sz="4" w:space="0" w:color="auto"/>
              <w:right w:val="single" w:sz="4" w:space="0" w:color="auto"/>
            </w:tcBorders>
          </w:tcPr>
          <w:p w14:paraId="484BABA1" w14:textId="77777777" w:rsidR="00F57EB3" w:rsidRPr="000B585C" w:rsidRDefault="00F57EB3" w:rsidP="00896062">
            <w:pPr>
              <w:jc w:val="center"/>
              <w:rPr>
                <w:rFonts w:hAnsi="Times New Roman" w:cs="Times New Roman"/>
                <w:sz w:val="18"/>
                <w:lang w:val="lv-LV"/>
              </w:rPr>
            </w:pPr>
            <w:r w:rsidRPr="000B585C">
              <w:rPr>
                <w:rFonts w:hAnsi="Times New Roman" w:cs="Times New Roman"/>
                <w:sz w:val="18"/>
                <w:lang w:val="lv-LV"/>
              </w:rPr>
              <w:t>Vērtējums</w:t>
            </w:r>
          </w:p>
          <w:p w14:paraId="1A042611" w14:textId="77777777" w:rsidR="00F57EB3" w:rsidRPr="000B585C" w:rsidRDefault="00F57EB3" w:rsidP="00896062">
            <w:pPr>
              <w:jc w:val="center"/>
              <w:rPr>
                <w:rFonts w:hAnsi="Times New Roman" w:cs="Times New Roman"/>
                <w:sz w:val="18"/>
                <w:lang w:val="lv-LV"/>
              </w:rPr>
            </w:pPr>
            <w:r w:rsidRPr="000B585C">
              <w:rPr>
                <w:rFonts w:hAnsi="Times New Roman" w:cs="Times New Roman"/>
                <w:sz w:val="18"/>
                <w:lang w:val="lv-LV"/>
              </w:rPr>
              <w:t>ballēs</w:t>
            </w:r>
          </w:p>
        </w:tc>
        <w:tc>
          <w:tcPr>
            <w:tcW w:w="850" w:type="dxa"/>
            <w:tcBorders>
              <w:top w:val="single" w:sz="4" w:space="0" w:color="auto"/>
              <w:left w:val="single" w:sz="4" w:space="0" w:color="auto"/>
              <w:bottom w:val="single" w:sz="4" w:space="0" w:color="auto"/>
              <w:right w:val="single" w:sz="4" w:space="0" w:color="auto"/>
            </w:tcBorders>
            <w:vAlign w:val="center"/>
          </w:tcPr>
          <w:p w14:paraId="2C352734" w14:textId="77777777" w:rsidR="00F57EB3" w:rsidRPr="000B585C" w:rsidRDefault="00F57EB3" w:rsidP="00896062">
            <w:pPr>
              <w:jc w:val="center"/>
              <w:rPr>
                <w:rFonts w:hAnsi="Times New Roman" w:cs="Times New Roman"/>
                <w:sz w:val="18"/>
                <w:szCs w:val="18"/>
                <w:lang w:val="lv-LV"/>
              </w:rPr>
            </w:pPr>
            <w:r w:rsidRPr="000B585C">
              <w:rPr>
                <w:rFonts w:hAnsi="Times New Roman" w:cs="Times New Roman"/>
                <w:sz w:val="18"/>
                <w:szCs w:val="18"/>
                <w:lang w:val="lv-LV"/>
              </w:rPr>
              <w:t>1</w:t>
            </w:r>
          </w:p>
        </w:tc>
        <w:tc>
          <w:tcPr>
            <w:tcW w:w="850" w:type="dxa"/>
            <w:tcBorders>
              <w:top w:val="single" w:sz="4" w:space="0" w:color="auto"/>
              <w:left w:val="single" w:sz="4" w:space="0" w:color="auto"/>
              <w:bottom w:val="single" w:sz="4" w:space="0" w:color="auto"/>
              <w:right w:val="single" w:sz="4" w:space="0" w:color="auto"/>
            </w:tcBorders>
            <w:vAlign w:val="center"/>
          </w:tcPr>
          <w:p w14:paraId="0E2DC53E" w14:textId="77777777" w:rsidR="00F57EB3" w:rsidRPr="000B585C" w:rsidRDefault="00F57EB3" w:rsidP="00896062">
            <w:pPr>
              <w:jc w:val="center"/>
              <w:rPr>
                <w:rFonts w:hAnsi="Times New Roman" w:cs="Times New Roman"/>
                <w:sz w:val="18"/>
                <w:szCs w:val="18"/>
                <w:lang w:val="lv-LV"/>
              </w:rPr>
            </w:pPr>
            <w:r w:rsidRPr="000B585C">
              <w:rPr>
                <w:rFonts w:hAnsi="Times New Roman" w:cs="Times New Roman"/>
                <w:sz w:val="18"/>
                <w:szCs w:val="18"/>
                <w:lang w:val="lv-LV"/>
              </w:rPr>
              <w:t>2</w:t>
            </w:r>
          </w:p>
        </w:tc>
        <w:tc>
          <w:tcPr>
            <w:tcW w:w="850" w:type="dxa"/>
            <w:tcBorders>
              <w:top w:val="single" w:sz="4" w:space="0" w:color="auto"/>
              <w:left w:val="single" w:sz="4" w:space="0" w:color="auto"/>
              <w:bottom w:val="single" w:sz="4" w:space="0" w:color="auto"/>
              <w:right w:val="single" w:sz="4" w:space="0" w:color="auto"/>
            </w:tcBorders>
            <w:vAlign w:val="center"/>
          </w:tcPr>
          <w:p w14:paraId="0CF49CB7" w14:textId="77777777" w:rsidR="00F57EB3" w:rsidRPr="000B585C" w:rsidRDefault="00F57EB3" w:rsidP="00896062">
            <w:pPr>
              <w:jc w:val="center"/>
              <w:rPr>
                <w:rFonts w:hAnsi="Times New Roman" w:cs="Times New Roman"/>
                <w:sz w:val="18"/>
                <w:szCs w:val="18"/>
                <w:lang w:val="lv-LV"/>
              </w:rPr>
            </w:pPr>
            <w:r w:rsidRPr="000B585C">
              <w:rPr>
                <w:rFonts w:hAnsi="Times New Roman" w:cs="Times New Roman"/>
                <w:sz w:val="18"/>
                <w:szCs w:val="18"/>
                <w:lang w:val="lv-LV"/>
              </w:rPr>
              <w:t>3</w:t>
            </w:r>
          </w:p>
        </w:tc>
        <w:tc>
          <w:tcPr>
            <w:tcW w:w="850" w:type="dxa"/>
            <w:tcBorders>
              <w:top w:val="single" w:sz="4" w:space="0" w:color="auto"/>
              <w:left w:val="single" w:sz="4" w:space="0" w:color="auto"/>
              <w:bottom w:val="single" w:sz="4" w:space="0" w:color="auto"/>
              <w:right w:val="single" w:sz="4" w:space="0" w:color="auto"/>
            </w:tcBorders>
            <w:vAlign w:val="center"/>
          </w:tcPr>
          <w:p w14:paraId="1F2CCD02" w14:textId="77777777" w:rsidR="00F57EB3" w:rsidRPr="000B585C" w:rsidRDefault="00F57EB3" w:rsidP="00896062">
            <w:pPr>
              <w:jc w:val="center"/>
              <w:rPr>
                <w:rFonts w:hAnsi="Times New Roman" w:cs="Times New Roman"/>
                <w:sz w:val="18"/>
                <w:szCs w:val="18"/>
                <w:lang w:val="lv-LV"/>
              </w:rPr>
            </w:pPr>
            <w:r w:rsidRPr="000B585C">
              <w:rPr>
                <w:rFonts w:hAnsi="Times New Roman" w:cs="Times New Roman"/>
                <w:sz w:val="18"/>
                <w:szCs w:val="18"/>
                <w:lang w:val="lv-LV"/>
              </w:rPr>
              <w:t>4</w:t>
            </w:r>
          </w:p>
        </w:tc>
        <w:tc>
          <w:tcPr>
            <w:tcW w:w="850" w:type="dxa"/>
            <w:tcBorders>
              <w:top w:val="single" w:sz="4" w:space="0" w:color="auto"/>
              <w:left w:val="single" w:sz="4" w:space="0" w:color="auto"/>
              <w:bottom w:val="single" w:sz="4" w:space="0" w:color="auto"/>
              <w:right w:val="single" w:sz="4" w:space="0" w:color="auto"/>
            </w:tcBorders>
            <w:vAlign w:val="center"/>
          </w:tcPr>
          <w:p w14:paraId="14C185DE" w14:textId="77777777" w:rsidR="00F57EB3" w:rsidRPr="000B585C" w:rsidRDefault="00F57EB3" w:rsidP="00896062">
            <w:pPr>
              <w:jc w:val="center"/>
              <w:rPr>
                <w:rFonts w:hAnsi="Times New Roman" w:cs="Times New Roman"/>
                <w:sz w:val="18"/>
                <w:szCs w:val="18"/>
                <w:lang w:val="lv-LV"/>
              </w:rPr>
            </w:pPr>
            <w:r w:rsidRPr="000B585C">
              <w:rPr>
                <w:rFonts w:hAnsi="Times New Roman" w:cs="Times New Roman"/>
                <w:sz w:val="18"/>
                <w:szCs w:val="18"/>
                <w:lang w:val="lv-LV"/>
              </w:rPr>
              <w:t>5</w:t>
            </w:r>
          </w:p>
        </w:tc>
        <w:tc>
          <w:tcPr>
            <w:tcW w:w="850" w:type="dxa"/>
            <w:tcBorders>
              <w:top w:val="single" w:sz="4" w:space="0" w:color="auto"/>
              <w:left w:val="single" w:sz="4" w:space="0" w:color="auto"/>
              <w:bottom w:val="single" w:sz="4" w:space="0" w:color="auto"/>
              <w:right w:val="single" w:sz="4" w:space="0" w:color="auto"/>
            </w:tcBorders>
            <w:vAlign w:val="center"/>
          </w:tcPr>
          <w:p w14:paraId="5F395BB4" w14:textId="77777777" w:rsidR="00F57EB3" w:rsidRPr="000B585C" w:rsidRDefault="00F57EB3" w:rsidP="00896062">
            <w:pPr>
              <w:jc w:val="center"/>
              <w:rPr>
                <w:rFonts w:hAnsi="Times New Roman" w:cs="Times New Roman"/>
                <w:sz w:val="18"/>
                <w:szCs w:val="18"/>
                <w:lang w:val="lv-LV"/>
              </w:rPr>
            </w:pPr>
            <w:r w:rsidRPr="000B585C">
              <w:rPr>
                <w:rFonts w:hAnsi="Times New Roman" w:cs="Times New Roman"/>
                <w:sz w:val="18"/>
                <w:szCs w:val="18"/>
                <w:lang w:val="lv-LV"/>
              </w:rPr>
              <w:t>6</w:t>
            </w:r>
          </w:p>
        </w:tc>
        <w:tc>
          <w:tcPr>
            <w:tcW w:w="850" w:type="dxa"/>
            <w:tcBorders>
              <w:top w:val="single" w:sz="4" w:space="0" w:color="auto"/>
              <w:left w:val="single" w:sz="4" w:space="0" w:color="auto"/>
              <w:bottom w:val="single" w:sz="4" w:space="0" w:color="auto"/>
              <w:right w:val="single" w:sz="4" w:space="0" w:color="auto"/>
            </w:tcBorders>
            <w:vAlign w:val="center"/>
          </w:tcPr>
          <w:p w14:paraId="3680023A" w14:textId="77777777" w:rsidR="00F57EB3" w:rsidRPr="000B585C" w:rsidRDefault="00F57EB3" w:rsidP="00896062">
            <w:pPr>
              <w:jc w:val="center"/>
              <w:rPr>
                <w:rFonts w:hAnsi="Times New Roman" w:cs="Times New Roman"/>
                <w:sz w:val="18"/>
                <w:szCs w:val="18"/>
                <w:lang w:val="lv-LV"/>
              </w:rPr>
            </w:pPr>
            <w:r w:rsidRPr="000B585C">
              <w:rPr>
                <w:rFonts w:hAnsi="Times New Roman" w:cs="Times New Roman"/>
                <w:sz w:val="18"/>
                <w:szCs w:val="18"/>
                <w:lang w:val="lv-LV"/>
              </w:rPr>
              <w:t>7</w:t>
            </w:r>
          </w:p>
        </w:tc>
        <w:tc>
          <w:tcPr>
            <w:tcW w:w="850" w:type="dxa"/>
            <w:tcBorders>
              <w:top w:val="single" w:sz="4" w:space="0" w:color="auto"/>
              <w:left w:val="single" w:sz="4" w:space="0" w:color="auto"/>
              <w:bottom w:val="single" w:sz="4" w:space="0" w:color="auto"/>
              <w:right w:val="single" w:sz="4" w:space="0" w:color="auto"/>
            </w:tcBorders>
            <w:vAlign w:val="center"/>
          </w:tcPr>
          <w:p w14:paraId="67E22BE2" w14:textId="77777777" w:rsidR="00F57EB3" w:rsidRPr="000B585C" w:rsidRDefault="00F57EB3" w:rsidP="00896062">
            <w:pPr>
              <w:jc w:val="center"/>
              <w:rPr>
                <w:rFonts w:hAnsi="Times New Roman" w:cs="Times New Roman"/>
                <w:sz w:val="18"/>
                <w:szCs w:val="18"/>
                <w:lang w:val="lv-LV"/>
              </w:rPr>
            </w:pPr>
            <w:r w:rsidRPr="000B585C">
              <w:rPr>
                <w:rFonts w:hAnsi="Times New Roman" w:cs="Times New Roman"/>
                <w:sz w:val="18"/>
                <w:szCs w:val="18"/>
                <w:lang w:val="lv-LV"/>
              </w:rPr>
              <w:t>8</w:t>
            </w:r>
          </w:p>
        </w:tc>
        <w:tc>
          <w:tcPr>
            <w:tcW w:w="850" w:type="dxa"/>
            <w:tcBorders>
              <w:top w:val="single" w:sz="4" w:space="0" w:color="auto"/>
              <w:left w:val="single" w:sz="4" w:space="0" w:color="auto"/>
              <w:bottom w:val="single" w:sz="4" w:space="0" w:color="auto"/>
              <w:right w:val="single" w:sz="4" w:space="0" w:color="auto"/>
            </w:tcBorders>
            <w:vAlign w:val="center"/>
          </w:tcPr>
          <w:p w14:paraId="6ABA5B82" w14:textId="77777777" w:rsidR="00F57EB3" w:rsidRPr="000B585C" w:rsidRDefault="00F57EB3" w:rsidP="00896062">
            <w:pPr>
              <w:jc w:val="center"/>
              <w:rPr>
                <w:rFonts w:hAnsi="Times New Roman" w:cs="Times New Roman"/>
                <w:sz w:val="18"/>
                <w:szCs w:val="18"/>
                <w:lang w:val="lv-LV"/>
              </w:rPr>
            </w:pPr>
            <w:r w:rsidRPr="000B585C">
              <w:rPr>
                <w:rFonts w:hAnsi="Times New Roman" w:cs="Times New Roman"/>
                <w:sz w:val="18"/>
                <w:szCs w:val="18"/>
                <w:lang w:val="lv-LV"/>
              </w:rPr>
              <w:t>9</w:t>
            </w:r>
          </w:p>
        </w:tc>
        <w:tc>
          <w:tcPr>
            <w:tcW w:w="850" w:type="dxa"/>
            <w:tcBorders>
              <w:top w:val="single" w:sz="4" w:space="0" w:color="auto"/>
              <w:left w:val="single" w:sz="4" w:space="0" w:color="auto"/>
              <w:bottom w:val="single" w:sz="4" w:space="0" w:color="auto"/>
              <w:right w:val="single" w:sz="4" w:space="0" w:color="auto"/>
            </w:tcBorders>
            <w:vAlign w:val="center"/>
          </w:tcPr>
          <w:p w14:paraId="0A558556" w14:textId="77777777" w:rsidR="00F57EB3" w:rsidRPr="000B585C" w:rsidRDefault="00F57EB3" w:rsidP="00896062">
            <w:pPr>
              <w:jc w:val="center"/>
              <w:rPr>
                <w:rFonts w:hAnsi="Times New Roman" w:cs="Times New Roman"/>
                <w:sz w:val="18"/>
                <w:szCs w:val="18"/>
                <w:lang w:val="lv-LV"/>
              </w:rPr>
            </w:pPr>
            <w:r w:rsidRPr="000B585C">
              <w:rPr>
                <w:rFonts w:hAnsi="Times New Roman" w:cs="Times New Roman"/>
                <w:sz w:val="18"/>
                <w:szCs w:val="18"/>
                <w:lang w:val="lv-LV"/>
              </w:rPr>
              <w:t>10</w:t>
            </w:r>
          </w:p>
        </w:tc>
      </w:tr>
    </w:tbl>
    <w:p w14:paraId="3E6391F6" w14:textId="1A1581E0" w:rsidR="00F57EB3" w:rsidRPr="000B585C" w:rsidRDefault="00A9272A" w:rsidP="00A9272A">
      <w:pPr>
        <w:pStyle w:val="Sarakstarindkopa"/>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pacing w:before="120"/>
        <w:ind w:left="425" w:hanging="425"/>
        <w:jc w:val="both"/>
        <w:rPr>
          <w:rFonts w:hAnsi="Times New Roman" w:cs="Times New Roman"/>
          <w:sz w:val="26"/>
          <w:szCs w:val="26"/>
          <w:lang w:val="lv-LV"/>
        </w:rPr>
      </w:pPr>
      <w:r>
        <w:rPr>
          <w:rFonts w:hAnsi="Times New Roman" w:cs="Times New Roman"/>
          <w:sz w:val="26"/>
          <w:szCs w:val="26"/>
          <w:lang w:val="lv-LV"/>
        </w:rPr>
        <w:t xml:space="preserve"> </w:t>
      </w:r>
      <w:r w:rsidR="00F57EB3" w:rsidRPr="000B585C">
        <w:rPr>
          <w:rFonts w:hAnsi="Times New Roman" w:cs="Times New Roman"/>
          <w:sz w:val="26"/>
          <w:szCs w:val="26"/>
          <w:lang w:val="lv-LV"/>
        </w:rPr>
        <w:t>Profesionālās kvalifikācijas eksāmena kopējais vērtējums sastāv no:</w:t>
      </w:r>
    </w:p>
    <w:p w14:paraId="0CE35F6A" w14:textId="7F7E7E55" w:rsidR="00F57EB3" w:rsidRPr="000B585C" w:rsidRDefault="00F57EB3" w:rsidP="00051130">
      <w:pPr>
        <w:pStyle w:val="Sarakstarindkopa"/>
        <w:numPr>
          <w:ilvl w:val="2"/>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 w:val="num" w:pos="993"/>
        </w:tabs>
        <w:spacing w:after="120"/>
        <w:ind w:left="992" w:hanging="595"/>
        <w:jc w:val="both"/>
        <w:rPr>
          <w:rFonts w:hAnsi="Times New Roman" w:cs="Times New Roman"/>
          <w:sz w:val="26"/>
          <w:szCs w:val="26"/>
          <w:lang w:val="lv-LV"/>
        </w:rPr>
      </w:pPr>
      <w:r w:rsidRPr="000B585C">
        <w:rPr>
          <w:rFonts w:hAnsi="Times New Roman" w:cs="Times New Roman"/>
          <w:sz w:val="26"/>
          <w:szCs w:val="26"/>
          <w:lang w:val="lv-LV"/>
        </w:rPr>
        <w:t xml:space="preserve">profesionālās kvalifikācijas eksāmena </w:t>
      </w:r>
      <w:r w:rsidRPr="00051130">
        <w:rPr>
          <w:rFonts w:hAnsi="Times New Roman" w:cs="Times New Roman"/>
          <w:bCs/>
          <w:sz w:val="26"/>
          <w:szCs w:val="26"/>
          <w:u w:val="single"/>
          <w:lang w:val="lv-LV"/>
        </w:rPr>
        <w:t>praktisk</w:t>
      </w:r>
      <w:r w:rsidR="00051130" w:rsidRPr="00051130">
        <w:rPr>
          <w:rFonts w:hAnsi="Times New Roman" w:cs="Times New Roman"/>
          <w:bCs/>
          <w:sz w:val="26"/>
          <w:szCs w:val="26"/>
          <w:u w:val="single"/>
          <w:lang w:val="lv-LV"/>
        </w:rPr>
        <w:t>ā</w:t>
      </w:r>
      <w:r w:rsidRPr="00051130">
        <w:rPr>
          <w:rFonts w:hAnsi="Times New Roman" w:cs="Times New Roman"/>
          <w:bCs/>
          <w:sz w:val="26"/>
          <w:szCs w:val="26"/>
          <w:u w:val="single"/>
          <w:lang w:val="lv-LV"/>
        </w:rPr>
        <w:t xml:space="preserve"> daļa</w:t>
      </w:r>
      <w:r w:rsidRPr="00051130">
        <w:rPr>
          <w:rFonts w:hAnsi="Times New Roman" w:cs="Times New Roman"/>
          <w:sz w:val="26"/>
          <w:szCs w:val="26"/>
          <w:u w:val="single"/>
          <w:lang w:val="lv-LV"/>
        </w:rPr>
        <w:t xml:space="preserve"> – pasākuma gaismu režija un prezentācija</w:t>
      </w:r>
      <w:r w:rsidRPr="000B585C">
        <w:rPr>
          <w:rFonts w:hAnsi="Times New Roman" w:cs="Times New Roman"/>
          <w:sz w:val="26"/>
          <w:szCs w:val="26"/>
          <w:lang w:val="lv-LV"/>
        </w:rPr>
        <w:t xml:space="preserve"> </w:t>
      </w:r>
      <w:r w:rsidR="00051130">
        <w:rPr>
          <w:rFonts w:hAnsi="Times New Roman" w:cs="Times New Roman"/>
          <w:sz w:val="26"/>
          <w:szCs w:val="26"/>
          <w:lang w:val="lv-LV"/>
        </w:rPr>
        <w:t>vērtējama ar</w:t>
      </w:r>
      <w:r w:rsidRPr="000B585C">
        <w:rPr>
          <w:rFonts w:hAnsi="Times New Roman" w:cs="Times New Roman"/>
          <w:sz w:val="26"/>
          <w:szCs w:val="26"/>
          <w:lang w:val="lv-LV"/>
        </w:rPr>
        <w:t xml:space="preserve"> 240 punktiem, kas ir 80% no kopīgā vērtējuma:</w:t>
      </w:r>
    </w:p>
    <w:tbl>
      <w:tblPr>
        <w:tblW w:w="895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18"/>
        <w:gridCol w:w="1578"/>
        <w:gridCol w:w="1578"/>
        <w:gridCol w:w="160"/>
        <w:gridCol w:w="1419"/>
        <w:gridCol w:w="159"/>
        <w:gridCol w:w="1582"/>
        <w:gridCol w:w="1065"/>
      </w:tblGrid>
      <w:tr w:rsidR="00F57EB3" w:rsidRPr="000B585C" w14:paraId="1434995B" w14:textId="77777777" w:rsidTr="00051130">
        <w:trPr>
          <w:trHeight w:val="170"/>
        </w:trPr>
        <w:tc>
          <w:tcPr>
            <w:tcW w:w="789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49E27D" w14:textId="77777777" w:rsidR="00F57EB3" w:rsidRPr="000B585C" w:rsidRDefault="00F57EB3" w:rsidP="00896062">
            <w:pPr>
              <w:jc w:val="center"/>
              <w:rPr>
                <w:rFonts w:hAnsi="Times New Roman" w:cs="Times New Roman"/>
                <w:sz w:val="22"/>
                <w:szCs w:val="22"/>
                <w:lang w:val="lv-LV"/>
              </w:rPr>
            </w:pPr>
            <w:r w:rsidRPr="000B585C">
              <w:rPr>
                <w:rFonts w:hAnsi="Times New Roman" w:cs="Times New Roman"/>
                <w:sz w:val="22"/>
                <w:szCs w:val="22"/>
                <w:lang w:val="lv-LV"/>
              </w:rPr>
              <w:t>Vērtēšanas kritēriji un iegūstamais punktu skaits</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828BA8" w14:textId="77777777" w:rsidR="00F57EB3" w:rsidRPr="000B585C" w:rsidRDefault="00F57EB3" w:rsidP="00896062">
            <w:pPr>
              <w:jc w:val="center"/>
              <w:rPr>
                <w:rFonts w:hAnsi="Times New Roman" w:cs="Times New Roman"/>
                <w:sz w:val="22"/>
                <w:szCs w:val="22"/>
                <w:lang w:val="lv-LV"/>
              </w:rPr>
            </w:pPr>
            <w:r w:rsidRPr="000B585C">
              <w:rPr>
                <w:rFonts w:hAnsi="Times New Roman" w:cs="Times New Roman"/>
                <w:sz w:val="22"/>
                <w:szCs w:val="22"/>
                <w:lang w:val="lv-LV"/>
              </w:rPr>
              <w:t>Iegūtie punkti</w:t>
            </w:r>
          </w:p>
        </w:tc>
      </w:tr>
      <w:tr w:rsidR="00F57EB3" w:rsidRPr="000B585C" w14:paraId="35CEB768" w14:textId="77777777" w:rsidTr="00051130">
        <w:trPr>
          <w:trHeight w:val="170"/>
        </w:trPr>
        <w:tc>
          <w:tcPr>
            <w:tcW w:w="8959"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EBEC22" w14:textId="77777777" w:rsidR="00F57EB3" w:rsidRPr="000B585C" w:rsidRDefault="00F57EB3" w:rsidP="00896062">
            <w:pPr>
              <w:rPr>
                <w:rFonts w:hAnsi="Times New Roman" w:cs="Times New Roman"/>
                <w:sz w:val="22"/>
                <w:szCs w:val="22"/>
                <w:lang w:val="lv-LV"/>
              </w:rPr>
            </w:pPr>
            <w:r w:rsidRPr="00602EE4">
              <w:rPr>
                <w:rFonts w:hAnsi="Times New Roman" w:cs="Times New Roman"/>
                <w:b/>
                <w:bCs/>
                <w:sz w:val="22"/>
                <w:szCs w:val="22"/>
                <w:lang w:val="lv-LV"/>
              </w:rPr>
              <w:t>1. Darba izstrādes kvalitāte</w:t>
            </w:r>
            <w:r w:rsidRPr="000B585C">
              <w:rPr>
                <w:rFonts w:hAnsi="Times New Roman" w:cs="Times New Roman"/>
                <w:sz w:val="22"/>
                <w:szCs w:val="22"/>
                <w:lang w:val="lv-LV"/>
              </w:rPr>
              <w:t xml:space="preserve"> (maksimālais punktu skaits – 70)</w:t>
            </w:r>
          </w:p>
        </w:tc>
      </w:tr>
      <w:tr w:rsidR="00F57EB3" w:rsidRPr="000B585C" w14:paraId="0DADABF8" w14:textId="77777777" w:rsidTr="00051130">
        <w:trPr>
          <w:trHeight w:val="227"/>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5EEF91" w14:textId="77777777" w:rsidR="00F57EB3" w:rsidRPr="000B585C" w:rsidRDefault="00F57EB3" w:rsidP="00896062">
            <w:pPr>
              <w:jc w:val="center"/>
              <w:rPr>
                <w:rFonts w:hAnsi="Times New Roman" w:cs="Times New Roman"/>
                <w:lang w:val="lv-LV"/>
              </w:rPr>
            </w:pPr>
            <w:r w:rsidRPr="000B585C">
              <w:rPr>
                <w:rFonts w:hAnsi="Times New Roman" w:cs="Times New Roman"/>
                <w:lang w:val="lv-LV"/>
              </w:rPr>
              <w:t>Vāji</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195EE7" w14:textId="77777777" w:rsidR="00F57EB3" w:rsidRPr="000B585C" w:rsidRDefault="00F57EB3" w:rsidP="00896062">
            <w:pPr>
              <w:jc w:val="center"/>
              <w:rPr>
                <w:rFonts w:hAnsi="Times New Roman" w:cs="Times New Roman"/>
                <w:lang w:val="lv-LV"/>
              </w:rPr>
            </w:pPr>
            <w:r w:rsidRPr="000B585C">
              <w:rPr>
                <w:rFonts w:hAnsi="Times New Roman" w:cs="Times New Roman"/>
                <w:lang w:val="lv-LV"/>
              </w:rPr>
              <w:t>Viduvēji</w:t>
            </w: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5A737F" w14:textId="77777777" w:rsidR="00F57EB3" w:rsidRPr="000B585C" w:rsidRDefault="00F57EB3" w:rsidP="00896062">
            <w:pPr>
              <w:jc w:val="center"/>
              <w:rPr>
                <w:rFonts w:hAnsi="Times New Roman" w:cs="Times New Roman"/>
                <w:lang w:val="lv-LV"/>
              </w:rPr>
            </w:pPr>
            <w:r w:rsidRPr="000B585C">
              <w:rPr>
                <w:rFonts w:hAnsi="Times New Roman" w:cs="Times New Roman"/>
                <w:lang w:val="lv-LV"/>
              </w:rPr>
              <w:t>Labi</w:t>
            </w:r>
          </w:p>
        </w:tc>
        <w:tc>
          <w:tcPr>
            <w:tcW w:w="15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5C0DB616" w14:textId="77777777" w:rsidR="00F57EB3" w:rsidRPr="000B585C" w:rsidRDefault="00F57EB3" w:rsidP="00896062">
            <w:pPr>
              <w:jc w:val="center"/>
              <w:rPr>
                <w:rFonts w:hAnsi="Times New Roman" w:cs="Times New Roman"/>
                <w:lang w:val="lv-LV"/>
              </w:rPr>
            </w:pPr>
            <w:r w:rsidRPr="000B585C">
              <w:rPr>
                <w:rFonts w:hAnsi="Times New Roman" w:cs="Times New Roman"/>
                <w:lang w:val="lv-LV"/>
              </w:rPr>
              <w:t>Ļoti labi</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0F59DD" w14:textId="77777777" w:rsidR="00F57EB3" w:rsidRPr="000B585C" w:rsidRDefault="00F57EB3" w:rsidP="00896062">
            <w:pPr>
              <w:jc w:val="center"/>
              <w:rPr>
                <w:rFonts w:hAnsi="Times New Roman" w:cs="Times New Roman"/>
                <w:lang w:val="lv-LV"/>
              </w:rPr>
            </w:pPr>
            <w:r w:rsidRPr="000B585C">
              <w:rPr>
                <w:rFonts w:hAnsi="Times New Roman" w:cs="Times New Roman"/>
                <w:lang w:val="lv-LV"/>
              </w:rPr>
              <w:t xml:space="preserve">Izcili </w:t>
            </w:r>
          </w:p>
        </w:tc>
        <w:tc>
          <w:tcPr>
            <w:tcW w:w="1065" w:type="dxa"/>
            <w:vMerge w:val="restart"/>
            <w:tcBorders>
              <w:left w:val="single" w:sz="4" w:space="0" w:color="000000"/>
              <w:right w:val="single" w:sz="4" w:space="0" w:color="000000"/>
            </w:tcBorders>
            <w:shd w:val="clear" w:color="auto" w:fill="auto"/>
          </w:tcPr>
          <w:p w14:paraId="08F72E08" w14:textId="77777777" w:rsidR="00F57EB3" w:rsidRPr="000B585C" w:rsidRDefault="00F57EB3" w:rsidP="00896062">
            <w:pPr>
              <w:rPr>
                <w:rFonts w:hAnsi="Times New Roman" w:cs="Times New Roman"/>
                <w:sz w:val="22"/>
                <w:szCs w:val="22"/>
                <w:lang w:val="lv-LV"/>
              </w:rPr>
            </w:pPr>
          </w:p>
        </w:tc>
      </w:tr>
      <w:tr w:rsidR="00F57EB3" w:rsidRPr="000B585C" w14:paraId="6C327F30" w14:textId="77777777" w:rsidTr="00051130">
        <w:trPr>
          <w:trHeight w:val="227"/>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B125F" w14:textId="77777777" w:rsidR="00F57EB3" w:rsidRPr="000B585C" w:rsidRDefault="00F57EB3" w:rsidP="00896062">
            <w:pPr>
              <w:tabs>
                <w:tab w:val="left" w:pos="1418"/>
                <w:tab w:val="left" w:pos="1560"/>
              </w:tabs>
              <w:jc w:val="center"/>
              <w:rPr>
                <w:rFonts w:hAnsi="Times New Roman" w:cs="Times New Roman"/>
                <w:sz w:val="22"/>
                <w:szCs w:val="22"/>
                <w:lang w:val="lv-LV"/>
              </w:rPr>
            </w:pPr>
            <w:r w:rsidRPr="000B585C">
              <w:rPr>
                <w:rFonts w:hAnsi="Times New Roman" w:cs="Times New Roman"/>
                <w:sz w:val="22"/>
                <w:szCs w:val="22"/>
                <w:lang w:val="lv-LV"/>
              </w:rPr>
              <w:t>1-36</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ECB913" w14:textId="77777777" w:rsidR="00F57EB3" w:rsidRPr="000B585C" w:rsidRDefault="00F57EB3" w:rsidP="00896062">
            <w:pPr>
              <w:tabs>
                <w:tab w:val="left" w:pos="1418"/>
                <w:tab w:val="left" w:pos="1560"/>
              </w:tabs>
              <w:jc w:val="center"/>
              <w:rPr>
                <w:rFonts w:hAnsi="Times New Roman" w:cs="Times New Roman"/>
                <w:sz w:val="22"/>
                <w:szCs w:val="22"/>
                <w:lang w:val="lv-LV"/>
              </w:rPr>
            </w:pPr>
            <w:r w:rsidRPr="000B585C">
              <w:rPr>
                <w:rFonts w:hAnsi="Times New Roman" w:cs="Times New Roman"/>
                <w:sz w:val="22"/>
                <w:szCs w:val="22"/>
                <w:lang w:val="lv-LV"/>
              </w:rPr>
              <w:t>37-56</w:t>
            </w: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8503B0" w14:textId="77777777" w:rsidR="00F57EB3" w:rsidRPr="000B585C" w:rsidRDefault="00F57EB3" w:rsidP="00896062">
            <w:pPr>
              <w:tabs>
                <w:tab w:val="left" w:pos="1418"/>
                <w:tab w:val="left" w:pos="1560"/>
              </w:tabs>
              <w:jc w:val="center"/>
              <w:rPr>
                <w:rFonts w:hAnsi="Times New Roman" w:cs="Times New Roman"/>
                <w:sz w:val="22"/>
                <w:szCs w:val="22"/>
                <w:lang w:val="lv-LV"/>
              </w:rPr>
            </w:pPr>
            <w:r w:rsidRPr="000B585C">
              <w:rPr>
                <w:rFonts w:hAnsi="Times New Roman" w:cs="Times New Roman"/>
                <w:sz w:val="22"/>
                <w:szCs w:val="22"/>
                <w:lang w:val="lv-LV"/>
              </w:rPr>
              <w:t>57-59</w:t>
            </w:r>
          </w:p>
        </w:tc>
        <w:tc>
          <w:tcPr>
            <w:tcW w:w="15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74EB6574" w14:textId="77777777" w:rsidR="00F57EB3" w:rsidRPr="000B585C" w:rsidRDefault="00F57EB3" w:rsidP="00896062">
            <w:pPr>
              <w:tabs>
                <w:tab w:val="left" w:pos="57"/>
                <w:tab w:val="left" w:pos="176"/>
                <w:tab w:val="left" w:pos="1560"/>
              </w:tabs>
              <w:ind w:left="360" w:hanging="360"/>
              <w:jc w:val="center"/>
              <w:rPr>
                <w:rFonts w:hAnsi="Times New Roman" w:cs="Times New Roman"/>
                <w:sz w:val="22"/>
                <w:szCs w:val="22"/>
                <w:lang w:val="lv-LV"/>
              </w:rPr>
            </w:pPr>
            <w:r w:rsidRPr="000B585C">
              <w:rPr>
                <w:rFonts w:hAnsi="Times New Roman" w:cs="Times New Roman"/>
                <w:sz w:val="22"/>
                <w:szCs w:val="22"/>
                <w:lang w:val="lv-LV"/>
              </w:rPr>
              <w:t>60-66</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A01046" w14:textId="77777777" w:rsidR="00F57EB3" w:rsidRPr="000B585C" w:rsidRDefault="00F57EB3" w:rsidP="00896062">
            <w:pPr>
              <w:tabs>
                <w:tab w:val="left" w:pos="355"/>
                <w:tab w:val="left" w:pos="1418"/>
              </w:tabs>
              <w:jc w:val="center"/>
              <w:rPr>
                <w:rFonts w:hAnsi="Times New Roman" w:cs="Times New Roman"/>
                <w:sz w:val="22"/>
                <w:szCs w:val="22"/>
                <w:lang w:val="lv-LV"/>
              </w:rPr>
            </w:pPr>
            <w:r w:rsidRPr="000B585C">
              <w:rPr>
                <w:rFonts w:hAnsi="Times New Roman" w:cs="Times New Roman"/>
                <w:sz w:val="22"/>
                <w:szCs w:val="22"/>
                <w:lang w:val="lv-LV"/>
              </w:rPr>
              <w:t>67-70</w:t>
            </w:r>
          </w:p>
        </w:tc>
        <w:tc>
          <w:tcPr>
            <w:tcW w:w="1065" w:type="dxa"/>
            <w:vMerge/>
            <w:tcBorders>
              <w:left w:val="single" w:sz="4" w:space="0" w:color="000000"/>
              <w:right w:val="single" w:sz="4" w:space="0" w:color="000000"/>
            </w:tcBorders>
            <w:shd w:val="clear" w:color="auto" w:fill="auto"/>
          </w:tcPr>
          <w:p w14:paraId="689D0E17" w14:textId="77777777" w:rsidR="00F57EB3" w:rsidRPr="000B585C" w:rsidRDefault="00F57EB3" w:rsidP="00896062">
            <w:pPr>
              <w:rPr>
                <w:rFonts w:hAnsi="Times New Roman" w:cs="Times New Roman"/>
                <w:sz w:val="22"/>
                <w:szCs w:val="22"/>
                <w:lang w:val="lv-LV"/>
              </w:rPr>
            </w:pPr>
          </w:p>
        </w:tc>
      </w:tr>
      <w:tr w:rsidR="00F57EB3" w:rsidRPr="000B585C" w14:paraId="6DA2A3E4" w14:textId="77777777" w:rsidTr="00051130">
        <w:trPr>
          <w:trHeight w:val="170"/>
        </w:trPr>
        <w:tc>
          <w:tcPr>
            <w:tcW w:w="8959"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vAlign w:val="center"/>
          </w:tcPr>
          <w:p w14:paraId="684657C9" w14:textId="77777777" w:rsidR="00F57EB3" w:rsidRPr="000B585C" w:rsidRDefault="00F57EB3" w:rsidP="00896062">
            <w:pPr>
              <w:rPr>
                <w:rFonts w:hAnsi="Times New Roman" w:cs="Times New Roman"/>
                <w:sz w:val="22"/>
                <w:szCs w:val="22"/>
                <w:lang w:val="lv-LV"/>
              </w:rPr>
            </w:pPr>
            <w:r w:rsidRPr="00602EE4">
              <w:rPr>
                <w:rFonts w:hAnsi="Times New Roman" w:cs="Times New Roman"/>
                <w:b/>
                <w:bCs/>
                <w:sz w:val="22"/>
                <w:szCs w:val="22"/>
                <w:lang w:val="lv-LV"/>
              </w:rPr>
              <w:t>2. Darba izpildes kvalitāte.</w:t>
            </w:r>
            <w:r w:rsidRPr="000B585C">
              <w:rPr>
                <w:rFonts w:hAnsi="Times New Roman" w:cs="Times New Roman"/>
                <w:sz w:val="22"/>
                <w:szCs w:val="22"/>
                <w:lang w:val="lv-LV"/>
              </w:rPr>
              <w:t xml:space="preserve"> (maksimālais punktu skaits – 70)</w:t>
            </w:r>
          </w:p>
        </w:tc>
      </w:tr>
      <w:tr w:rsidR="00F57EB3" w:rsidRPr="000B585C" w14:paraId="5B4829E3" w14:textId="77777777" w:rsidTr="00051130">
        <w:trPr>
          <w:trHeight w:val="227"/>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654EC" w14:textId="77777777" w:rsidR="00F57EB3" w:rsidRPr="000B585C" w:rsidRDefault="00F57EB3" w:rsidP="00896062">
            <w:pPr>
              <w:jc w:val="center"/>
              <w:rPr>
                <w:rFonts w:hAnsi="Times New Roman" w:cs="Times New Roman"/>
                <w:lang w:val="lv-LV"/>
              </w:rPr>
            </w:pPr>
            <w:r w:rsidRPr="000B585C">
              <w:rPr>
                <w:rFonts w:hAnsi="Times New Roman" w:cs="Times New Roman"/>
                <w:lang w:val="lv-LV"/>
              </w:rPr>
              <w:t>Vāji</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A49536" w14:textId="77777777" w:rsidR="00F57EB3" w:rsidRPr="000B585C" w:rsidRDefault="00F57EB3" w:rsidP="00896062">
            <w:pPr>
              <w:jc w:val="center"/>
              <w:rPr>
                <w:rFonts w:hAnsi="Times New Roman" w:cs="Times New Roman"/>
                <w:lang w:val="lv-LV"/>
              </w:rPr>
            </w:pPr>
            <w:r w:rsidRPr="000B585C">
              <w:rPr>
                <w:rFonts w:hAnsi="Times New Roman" w:cs="Times New Roman"/>
                <w:lang w:val="lv-LV"/>
              </w:rPr>
              <w:t>Viduvēji</w:t>
            </w: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FD0A49" w14:textId="77777777" w:rsidR="00F57EB3" w:rsidRPr="000B585C" w:rsidRDefault="00F57EB3" w:rsidP="00896062">
            <w:pPr>
              <w:jc w:val="center"/>
              <w:rPr>
                <w:rFonts w:hAnsi="Times New Roman" w:cs="Times New Roman"/>
                <w:lang w:val="lv-LV"/>
              </w:rPr>
            </w:pPr>
            <w:r w:rsidRPr="000B585C">
              <w:rPr>
                <w:rFonts w:hAnsi="Times New Roman" w:cs="Times New Roman"/>
                <w:lang w:val="lv-LV"/>
              </w:rPr>
              <w:t>Labi</w:t>
            </w:r>
          </w:p>
        </w:tc>
        <w:tc>
          <w:tcPr>
            <w:tcW w:w="15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1F809246" w14:textId="77777777" w:rsidR="00F57EB3" w:rsidRPr="000B585C" w:rsidRDefault="00F57EB3" w:rsidP="00896062">
            <w:pPr>
              <w:jc w:val="center"/>
              <w:rPr>
                <w:rFonts w:hAnsi="Times New Roman" w:cs="Times New Roman"/>
                <w:lang w:val="lv-LV"/>
              </w:rPr>
            </w:pPr>
            <w:r w:rsidRPr="000B585C">
              <w:rPr>
                <w:rFonts w:hAnsi="Times New Roman" w:cs="Times New Roman"/>
                <w:lang w:val="lv-LV"/>
              </w:rPr>
              <w:t>Ļoti labi</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7855BB" w14:textId="77777777" w:rsidR="00F57EB3" w:rsidRPr="000B585C" w:rsidRDefault="00F57EB3" w:rsidP="00896062">
            <w:pPr>
              <w:jc w:val="center"/>
              <w:rPr>
                <w:rFonts w:hAnsi="Times New Roman" w:cs="Times New Roman"/>
                <w:lang w:val="lv-LV"/>
              </w:rPr>
            </w:pPr>
            <w:r w:rsidRPr="000B585C">
              <w:rPr>
                <w:rFonts w:hAnsi="Times New Roman" w:cs="Times New Roman"/>
                <w:lang w:val="lv-LV"/>
              </w:rPr>
              <w:t xml:space="preserve">Izcili </w:t>
            </w:r>
          </w:p>
        </w:tc>
        <w:tc>
          <w:tcPr>
            <w:tcW w:w="1065" w:type="dxa"/>
            <w:vMerge w:val="restart"/>
            <w:tcBorders>
              <w:left w:val="single" w:sz="4" w:space="0" w:color="000000"/>
              <w:right w:val="single" w:sz="4" w:space="0" w:color="000000"/>
            </w:tcBorders>
            <w:shd w:val="clear" w:color="auto" w:fill="auto"/>
          </w:tcPr>
          <w:p w14:paraId="7D7DB9A7" w14:textId="77777777" w:rsidR="00F57EB3" w:rsidRPr="000B585C" w:rsidRDefault="00F57EB3" w:rsidP="00896062">
            <w:pPr>
              <w:rPr>
                <w:rFonts w:hAnsi="Times New Roman" w:cs="Times New Roman"/>
                <w:sz w:val="22"/>
                <w:szCs w:val="22"/>
                <w:lang w:val="lv-LV"/>
              </w:rPr>
            </w:pPr>
          </w:p>
        </w:tc>
      </w:tr>
      <w:tr w:rsidR="00F57EB3" w:rsidRPr="000B585C" w14:paraId="74C7893F" w14:textId="77777777" w:rsidTr="00051130">
        <w:trPr>
          <w:trHeight w:val="227"/>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7BCACB" w14:textId="77777777" w:rsidR="00F57EB3" w:rsidRPr="000B585C" w:rsidRDefault="00F57EB3" w:rsidP="00896062">
            <w:pPr>
              <w:tabs>
                <w:tab w:val="left" w:pos="1418"/>
                <w:tab w:val="left" w:pos="1560"/>
              </w:tabs>
              <w:jc w:val="center"/>
              <w:rPr>
                <w:rFonts w:hAnsi="Times New Roman" w:cs="Times New Roman"/>
                <w:sz w:val="22"/>
                <w:szCs w:val="22"/>
                <w:lang w:val="lv-LV"/>
              </w:rPr>
            </w:pPr>
            <w:r w:rsidRPr="000B585C">
              <w:rPr>
                <w:rFonts w:hAnsi="Times New Roman" w:cs="Times New Roman"/>
                <w:sz w:val="22"/>
                <w:szCs w:val="22"/>
                <w:lang w:val="lv-LV"/>
              </w:rPr>
              <w:t>1-36</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1FCC12" w14:textId="77777777" w:rsidR="00F57EB3" w:rsidRPr="000B585C" w:rsidRDefault="00F57EB3" w:rsidP="00896062">
            <w:pPr>
              <w:tabs>
                <w:tab w:val="left" w:pos="1418"/>
                <w:tab w:val="left" w:pos="1560"/>
              </w:tabs>
              <w:jc w:val="center"/>
              <w:rPr>
                <w:rFonts w:hAnsi="Times New Roman" w:cs="Times New Roman"/>
                <w:sz w:val="22"/>
                <w:szCs w:val="22"/>
                <w:lang w:val="lv-LV"/>
              </w:rPr>
            </w:pPr>
            <w:r w:rsidRPr="000B585C">
              <w:rPr>
                <w:rFonts w:hAnsi="Times New Roman" w:cs="Times New Roman"/>
                <w:sz w:val="22"/>
                <w:szCs w:val="22"/>
                <w:lang w:val="lv-LV"/>
              </w:rPr>
              <w:t>37-56</w:t>
            </w: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E4D855" w14:textId="77777777" w:rsidR="00F57EB3" w:rsidRPr="000B585C" w:rsidRDefault="00F57EB3" w:rsidP="00896062">
            <w:pPr>
              <w:tabs>
                <w:tab w:val="left" w:pos="1418"/>
                <w:tab w:val="left" w:pos="1560"/>
              </w:tabs>
              <w:jc w:val="center"/>
              <w:rPr>
                <w:rFonts w:hAnsi="Times New Roman" w:cs="Times New Roman"/>
                <w:sz w:val="22"/>
                <w:szCs w:val="22"/>
                <w:lang w:val="lv-LV"/>
              </w:rPr>
            </w:pPr>
            <w:r w:rsidRPr="000B585C">
              <w:rPr>
                <w:rFonts w:hAnsi="Times New Roman" w:cs="Times New Roman"/>
                <w:sz w:val="22"/>
                <w:szCs w:val="22"/>
                <w:lang w:val="lv-LV"/>
              </w:rPr>
              <w:t>57-59</w:t>
            </w:r>
          </w:p>
        </w:tc>
        <w:tc>
          <w:tcPr>
            <w:tcW w:w="15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564C1037" w14:textId="77777777" w:rsidR="00F57EB3" w:rsidRPr="000B585C" w:rsidRDefault="00F57EB3" w:rsidP="00896062">
            <w:pPr>
              <w:tabs>
                <w:tab w:val="left" w:pos="57"/>
                <w:tab w:val="left" w:pos="176"/>
                <w:tab w:val="left" w:pos="1560"/>
              </w:tabs>
              <w:ind w:left="360" w:hanging="360"/>
              <w:jc w:val="center"/>
              <w:rPr>
                <w:rFonts w:hAnsi="Times New Roman" w:cs="Times New Roman"/>
                <w:sz w:val="22"/>
                <w:szCs w:val="22"/>
                <w:lang w:val="lv-LV"/>
              </w:rPr>
            </w:pPr>
            <w:r w:rsidRPr="000B585C">
              <w:rPr>
                <w:rFonts w:hAnsi="Times New Roman" w:cs="Times New Roman"/>
                <w:sz w:val="22"/>
                <w:szCs w:val="22"/>
                <w:lang w:val="lv-LV"/>
              </w:rPr>
              <w:t>60-66</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16F7EE" w14:textId="77777777" w:rsidR="00F57EB3" w:rsidRPr="000B585C" w:rsidRDefault="00F57EB3" w:rsidP="00896062">
            <w:pPr>
              <w:tabs>
                <w:tab w:val="left" w:pos="355"/>
                <w:tab w:val="left" w:pos="1418"/>
              </w:tabs>
              <w:jc w:val="center"/>
              <w:rPr>
                <w:rFonts w:hAnsi="Times New Roman" w:cs="Times New Roman"/>
                <w:sz w:val="22"/>
                <w:szCs w:val="22"/>
                <w:lang w:val="lv-LV"/>
              </w:rPr>
            </w:pPr>
            <w:r w:rsidRPr="000B585C">
              <w:rPr>
                <w:rFonts w:hAnsi="Times New Roman" w:cs="Times New Roman"/>
                <w:sz w:val="22"/>
                <w:szCs w:val="22"/>
                <w:lang w:val="lv-LV"/>
              </w:rPr>
              <w:t>67-70</w:t>
            </w:r>
          </w:p>
        </w:tc>
        <w:tc>
          <w:tcPr>
            <w:tcW w:w="1065" w:type="dxa"/>
            <w:vMerge/>
            <w:tcBorders>
              <w:left w:val="single" w:sz="4" w:space="0" w:color="000000"/>
              <w:right w:val="single" w:sz="4" w:space="0" w:color="000000"/>
            </w:tcBorders>
            <w:shd w:val="clear" w:color="auto" w:fill="auto"/>
          </w:tcPr>
          <w:p w14:paraId="6F323927" w14:textId="77777777" w:rsidR="00F57EB3" w:rsidRPr="000B585C" w:rsidRDefault="00F57EB3" w:rsidP="00896062">
            <w:pPr>
              <w:rPr>
                <w:rFonts w:hAnsi="Times New Roman" w:cs="Times New Roman"/>
                <w:sz w:val="22"/>
                <w:szCs w:val="22"/>
                <w:lang w:val="lv-LV"/>
              </w:rPr>
            </w:pPr>
          </w:p>
        </w:tc>
      </w:tr>
      <w:tr w:rsidR="00F57EB3" w:rsidRPr="000B585C" w14:paraId="7DA1EF8C" w14:textId="77777777" w:rsidTr="00051130">
        <w:trPr>
          <w:trHeight w:val="170"/>
        </w:trPr>
        <w:tc>
          <w:tcPr>
            <w:tcW w:w="8959"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E92E4C" w14:textId="6F5388C4" w:rsidR="00F57EB3" w:rsidRPr="000B585C" w:rsidRDefault="00F57EB3" w:rsidP="00896062">
            <w:pPr>
              <w:rPr>
                <w:rFonts w:hAnsi="Times New Roman" w:cs="Times New Roman"/>
                <w:sz w:val="22"/>
                <w:szCs w:val="22"/>
                <w:lang w:val="lv-LV"/>
              </w:rPr>
            </w:pPr>
            <w:r w:rsidRPr="00602EE4">
              <w:rPr>
                <w:rFonts w:hAnsi="Times New Roman" w:cs="Times New Roman"/>
                <w:b/>
                <w:bCs/>
                <w:sz w:val="22"/>
                <w:szCs w:val="22"/>
                <w:lang w:val="lv-LV"/>
              </w:rPr>
              <w:t>3. Darba tehniskais risinājums</w:t>
            </w:r>
            <w:r w:rsidR="00602EE4">
              <w:rPr>
                <w:rFonts w:hAnsi="Times New Roman" w:cs="Times New Roman"/>
                <w:sz w:val="22"/>
                <w:szCs w:val="22"/>
                <w:lang w:val="lv-LV"/>
              </w:rPr>
              <w:t>.</w:t>
            </w:r>
            <w:r w:rsidRPr="000B585C">
              <w:rPr>
                <w:rFonts w:hAnsi="Times New Roman" w:cs="Times New Roman"/>
                <w:sz w:val="22"/>
                <w:szCs w:val="22"/>
                <w:lang w:val="lv-LV"/>
              </w:rPr>
              <w:t xml:space="preserve"> (maksimālais punktu skaits – 70)</w:t>
            </w:r>
          </w:p>
        </w:tc>
      </w:tr>
      <w:tr w:rsidR="00F57EB3" w:rsidRPr="000B585C" w14:paraId="187708A7" w14:textId="77777777" w:rsidTr="00051130">
        <w:trPr>
          <w:trHeight w:val="227"/>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6FDB2D" w14:textId="77777777" w:rsidR="00F57EB3" w:rsidRPr="000B585C" w:rsidRDefault="00F57EB3" w:rsidP="00896062">
            <w:pPr>
              <w:jc w:val="center"/>
              <w:rPr>
                <w:rFonts w:hAnsi="Times New Roman" w:cs="Times New Roman"/>
                <w:lang w:val="lv-LV"/>
              </w:rPr>
            </w:pPr>
            <w:r w:rsidRPr="000B585C">
              <w:rPr>
                <w:rFonts w:hAnsi="Times New Roman" w:cs="Times New Roman"/>
                <w:lang w:val="lv-LV"/>
              </w:rPr>
              <w:t>Vāji</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381702" w14:textId="77777777" w:rsidR="00F57EB3" w:rsidRPr="000B585C" w:rsidRDefault="00F57EB3" w:rsidP="00896062">
            <w:pPr>
              <w:jc w:val="center"/>
              <w:rPr>
                <w:rFonts w:hAnsi="Times New Roman" w:cs="Times New Roman"/>
                <w:lang w:val="lv-LV"/>
              </w:rPr>
            </w:pPr>
            <w:r w:rsidRPr="000B585C">
              <w:rPr>
                <w:rFonts w:hAnsi="Times New Roman" w:cs="Times New Roman"/>
                <w:lang w:val="lv-LV"/>
              </w:rPr>
              <w:t>Viduvēji</w:t>
            </w: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D74A0C" w14:textId="77777777" w:rsidR="00F57EB3" w:rsidRPr="000B585C" w:rsidRDefault="00F57EB3" w:rsidP="00896062">
            <w:pPr>
              <w:jc w:val="center"/>
              <w:rPr>
                <w:rFonts w:hAnsi="Times New Roman" w:cs="Times New Roman"/>
                <w:lang w:val="lv-LV"/>
              </w:rPr>
            </w:pPr>
            <w:r w:rsidRPr="000B585C">
              <w:rPr>
                <w:rFonts w:hAnsi="Times New Roman" w:cs="Times New Roman"/>
                <w:lang w:val="lv-LV"/>
              </w:rPr>
              <w:t>Labi</w:t>
            </w:r>
          </w:p>
        </w:tc>
        <w:tc>
          <w:tcPr>
            <w:tcW w:w="15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4E40692D" w14:textId="77777777" w:rsidR="00F57EB3" w:rsidRPr="000B585C" w:rsidRDefault="00F57EB3" w:rsidP="00896062">
            <w:pPr>
              <w:jc w:val="center"/>
              <w:rPr>
                <w:rFonts w:hAnsi="Times New Roman" w:cs="Times New Roman"/>
                <w:lang w:val="lv-LV"/>
              </w:rPr>
            </w:pPr>
            <w:r w:rsidRPr="000B585C">
              <w:rPr>
                <w:rFonts w:hAnsi="Times New Roman" w:cs="Times New Roman"/>
                <w:lang w:val="lv-LV"/>
              </w:rPr>
              <w:t>Ļoti labi</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0FD3BE" w14:textId="77777777" w:rsidR="00F57EB3" w:rsidRPr="000B585C" w:rsidRDefault="00F57EB3" w:rsidP="00896062">
            <w:pPr>
              <w:jc w:val="center"/>
              <w:rPr>
                <w:rFonts w:hAnsi="Times New Roman" w:cs="Times New Roman"/>
                <w:lang w:val="lv-LV"/>
              </w:rPr>
            </w:pPr>
            <w:r w:rsidRPr="000B585C">
              <w:rPr>
                <w:rFonts w:hAnsi="Times New Roman" w:cs="Times New Roman"/>
                <w:lang w:val="lv-LV"/>
              </w:rPr>
              <w:t xml:space="preserve">Izcili </w:t>
            </w:r>
          </w:p>
        </w:tc>
        <w:tc>
          <w:tcPr>
            <w:tcW w:w="1065" w:type="dxa"/>
            <w:vMerge w:val="restart"/>
            <w:tcBorders>
              <w:left w:val="single" w:sz="4" w:space="0" w:color="000000"/>
              <w:right w:val="single" w:sz="4" w:space="0" w:color="000000"/>
            </w:tcBorders>
            <w:shd w:val="clear" w:color="auto" w:fill="auto"/>
          </w:tcPr>
          <w:p w14:paraId="323AE52F" w14:textId="77777777" w:rsidR="00F57EB3" w:rsidRPr="000B585C" w:rsidRDefault="00F57EB3" w:rsidP="00896062">
            <w:pPr>
              <w:rPr>
                <w:rFonts w:hAnsi="Times New Roman" w:cs="Times New Roman"/>
                <w:sz w:val="22"/>
                <w:szCs w:val="22"/>
                <w:lang w:val="lv-LV"/>
              </w:rPr>
            </w:pPr>
          </w:p>
        </w:tc>
      </w:tr>
      <w:tr w:rsidR="00F57EB3" w:rsidRPr="000B585C" w14:paraId="24A1A037" w14:textId="77777777" w:rsidTr="00051130">
        <w:trPr>
          <w:trHeight w:val="227"/>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93BA92" w14:textId="77777777" w:rsidR="00F57EB3" w:rsidRPr="000B585C" w:rsidRDefault="00F57EB3" w:rsidP="00896062">
            <w:pPr>
              <w:tabs>
                <w:tab w:val="left" w:pos="1418"/>
                <w:tab w:val="left" w:pos="1560"/>
              </w:tabs>
              <w:jc w:val="center"/>
              <w:rPr>
                <w:rFonts w:hAnsi="Times New Roman" w:cs="Times New Roman"/>
                <w:sz w:val="22"/>
                <w:szCs w:val="22"/>
                <w:lang w:val="lv-LV"/>
              </w:rPr>
            </w:pPr>
            <w:r w:rsidRPr="000B585C">
              <w:rPr>
                <w:rFonts w:hAnsi="Times New Roman" w:cs="Times New Roman"/>
                <w:sz w:val="22"/>
                <w:szCs w:val="22"/>
                <w:lang w:val="lv-LV"/>
              </w:rPr>
              <w:t>1-36</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694CF5" w14:textId="77777777" w:rsidR="00F57EB3" w:rsidRPr="000B585C" w:rsidRDefault="00F57EB3" w:rsidP="00896062">
            <w:pPr>
              <w:tabs>
                <w:tab w:val="left" w:pos="1418"/>
                <w:tab w:val="left" w:pos="1560"/>
              </w:tabs>
              <w:jc w:val="center"/>
              <w:rPr>
                <w:rFonts w:hAnsi="Times New Roman" w:cs="Times New Roman"/>
                <w:sz w:val="22"/>
                <w:szCs w:val="22"/>
                <w:lang w:val="lv-LV"/>
              </w:rPr>
            </w:pPr>
            <w:r w:rsidRPr="000B585C">
              <w:rPr>
                <w:rFonts w:hAnsi="Times New Roman" w:cs="Times New Roman"/>
                <w:sz w:val="22"/>
                <w:szCs w:val="22"/>
                <w:lang w:val="lv-LV"/>
              </w:rPr>
              <w:t>37-56</w:t>
            </w: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BA0549" w14:textId="77777777" w:rsidR="00F57EB3" w:rsidRPr="000B585C" w:rsidRDefault="00F57EB3" w:rsidP="00896062">
            <w:pPr>
              <w:tabs>
                <w:tab w:val="left" w:pos="1418"/>
                <w:tab w:val="left" w:pos="1560"/>
              </w:tabs>
              <w:jc w:val="center"/>
              <w:rPr>
                <w:rFonts w:hAnsi="Times New Roman" w:cs="Times New Roman"/>
                <w:sz w:val="22"/>
                <w:szCs w:val="22"/>
                <w:lang w:val="lv-LV"/>
              </w:rPr>
            </w:pPr>
            <w:r w:rsidRPr="000B585C">
              <w:rPr>
                <w:rFonts w:hAnsi="Times New Roman" w:cs="Times New Roman"/>
                <w:sz w:val="22"/>
                <w:szCs w:val="22"/>
                <w:lang w:val="lv-LV"/>
              </w:rPr>
              <w:t>57-59</w:t>
            </w:r>
          </w:p>
        </w:tc>
        <w:tc>
          <w:tcPr>
            <w:tcW w:w="15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1069706E" w14:textId="77777777" w:rsidR="00F57EB3" w:rsidRPr="000B585C" w:rsidRDefault="00F57EB3" w:rsidP="00896062">
            <w:pPr>
              <w:tabs>
                <w:tab w:val="left" w:pos="57"/>
                <w:tab w:val="left" w:pos="176"/>
                <w:tab w:val="left" w:pos="1560"/>
              </w:tabs>
              <w:ind w:left="360" w:hanging="360"/>
              <w:jc w:val="center"/>
              <w:rPr>
                <w:rFonts w:hAnsi="Times New Roman" w:cs="Times New Roman"/>
                <w:sz w:val="22"/>
                <w:szCs w:val="22"/>
                <w:lang w:val="lv-LV"/>
              </w:rPr>
            </w:pPr>
            <w:r w:rsidRPr="000B585C">
              <w:rPr>
                <w:rFonts w:hAnsi="Times New Roman" w:cs="Times New Roman"/>
                <w:sz w:val="22"/>
                <w:szCs w:val="22"/>
                <w:lang w:val="lv-LV"/>
              </w:rPr>
              <w:t>60-66</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0AD433" w14:textId="77777777" w:rsidR="00F57EB3" w:rsidRPr="000B585C" w:rsidRDefault="00F57EB3" w:rsidP="00896062">
            <w:pPr>
              <w:tabs>
                <w:tab w:val="left" w:pos="355"/>
                <w:tab w:val="left" w:pos="1418"/>
              </w:tabs>
              <w:jc w:val="center"/>
              <w:rPr>
                <w:rFonts w:hAnsi="Times New Roman" w:cs="Times New Roman"/>
                <w:sz w:val="22"/>
                <w:szCs w:val="22"/>
                <w:lang w:val="lv-LV"/>
              </w:rPr>
            </w:pPr>
            <w:r w:rsidRPr="000B585C">
              <w:rPr>
                <w:rFonts w:hAnsi="Times New Roman" w:cs="Times New Roman"/>
                <w:sz w:val="22"/>
                <w:szCs w:val="22"/>
                <w:lang w:val="lv-LV"/>
              </w:rPr>
              <w:t>67-70</w:t>
            </w:r>
          </w:p>
        </w:tc>
        <w:tc>
          <w:tcPr>
            <w:tcW w:w="1065" w:type="dxa"/>
            <w:vMerge/>
            <w:tcBorders>
              <w:left w:val="single" w:sz="4" w:space="0" w:color="000000"/>
              <w:bottom w:val="single" w:sz="4" w:space="0" w:color="000000"/>
              <w:right w:val="single" w:sz="4" w:space="0" w:color="000000"/>
            </w:tcBorders>
            <w:shd w:val="clear" w:color="auto" w:fill="auto"/>
          </w:tcPr>
          <w:p w14:paraId="127B70C3" w14:textId="77777777" w:rsidR="00F57EB3" w:rsidRPr="000B585C" w:rsidRDefault="00F57EB3" w:rsidP="00896062">
            <w:pPr>
              <w:rPr>
                <w:rFonts w:hAnsi="Times New Roman" w:cs="Times New Roman"/>
                <w:sz w:val="22"/>
                <w:szCs w:val="22"/>
                <w:lang w:val="lv-LV"/>
              </w:rPr>
            </w:pPr>
          </w:p>
        </w:tc>
      </w:tr>
      <w:tr w:rsidR="00F57EB3" w:rsidRPr="000B585C" w14:paraId="04DC97CA" w14:textId="77777777" w:rsidTr="00051130">
        <w:trPr>
          <w:trHeight w:val="454"/>
        </w:trPr>
        <w:tc>
          <w:tcPr>
            <w:tcW w:w="8959"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8C1A5F" w14:textId="72B2CA40" w:rsidR="00F57EB3" w:rsidRPr="000B585C" w:rsidRDefault="00F57EB3" w:rsidP="00896062">
            <w:pPr>
              <w:rPr>
                <w:rFonts w:hAnsi="Times New Roman" w:cs="Times New Roman"/>
                <w:sz w:val="22"/>
                <w:szCs w:val="22"/>
                <w:lang w:val="lv-LV"/>
              </w:rPr>
            </w:pPr>
            <w:r w:rsidRPr="00602EE4">
              <w:rPr>
                <w:rFonts w:hAnsi="Times New Roman" w:cs="Times New Roman"/>
                <w:b/>
                <w:bCs/>
                <w:sz w:val="22"/>
                <w:szCs w:val="22"/>
                <w:lang w:val="lv-LV"/>
              </w:rPr>
              <w:t>4. Iepazīstināšana ar darba procesu, rezultātu, prasme sniegt atbildes uz jautājumiem</w:t>
            </w:r>
            <w:r w:rsidR="00602EE4" w:rsidRPr="00602EE4">
              <w:rPr>
                <w:rFonts w:hAnsi="Times New Roman" w:cs="Times New Roman"/>
                <w:b/>
                <w:bCs/>
                <w:sz w:val="22"/>
                <w:szCs w:val="22"/>
                <w:lang w:val="lv-LV"/>
              </w:rPr>
              <w:t>.</w:t>
            </w:r>
            <w:r w:rsidRPr="000B585C">
              <w:rPr>
                <w:rFonts w:hAnsi="Times New Roman" w:cs="Times New Roman"/>
                <w:sz w:val="22"/>
                <w:szCs w:val="22"/>
                <w:lang w:val="lv-LV"/>
              </w:rPr>
              <w:t xml:space="preserve"> </w:t>
            </w:r>
            <w:r w:rsidRPr="000B585C">
              <w:rPr>
                <w:rFonts w:hAnsi="Times New Roman" w:cs="Times New Roman"/>
                <w:sz w:val="22"/>
                <w:szCs w:val="22"/>
                <w:lang w:val="lv-LV"/>
              </w:rPr>
              <w:br/>
              <w:t>(maksimālais punktu skaits – 30)</w:t>
            </w:r>
          </w:p>
        </w:tc>
      </w:tr>
      <w:tr w:rsidR="00F57EB3" w:rsidRPr="000B585C" w14:paraId="39FEB2D7" w14:textId="77777777" w:rsidTr="00051130">
        <w:trPr>
          <w:trHeight w:val="227"/>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B7DBBA" w14:textId="77777777" w:rsidR="00F57EB3" w:rsidRPr="000B585C" w:rsidRDefault="00F57EB3" w:rsidP="00896062">
            <w:pPr>
              <w:jc w:val="center"/>
              <w:rPr>
                <w:rFonts w:hAnsi="Times New Roman" w:cs="Times New Roman"/>
                <w:lang w:val="lv-LV"/>
              </w:rPr>
            </w:pPr>
            <w:r w:rsidRPr="000B585C">
              <w:rPr>
                <w:rFonts w:hAnsi="Times New Roman" w:cs="Times New Roman"/>
                <w:lang w:val="lv-LV"/>
              </w:rPr>
              <w:t>Vāji</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754304" w14:textId="77777777" w:rsidR="00F57EB3" w:rsidRPr="000B585C" w:rsidRDefault="00F57EB3" w:rsidP="00896062">
            <w:pPr>
              <w:jc w:val="center"/>
              <w:rPr>
                <w:rFonts w:hAnsi="Times New Roman" w:cs="Times New Roman"/>
                <w:lang w:val="lv-LV"/>
              </w:rPr>
            </w:pPr>
            <w:r w:rsidRPr="000B585C">
              <w:rPr>
                <w:rFonts w:hAnsi="Times New Roman" w:cs="Times New Roman"/>
                <w:lang w:val="lv-LV"/>
              </w:rPr>
              <w:t>Viduvēji</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98BF20" w14:textId="77777777" w:rsidR="00F57EB3" w:rsidRPr="000B585C" w:rsidRDefault="00F57EB3" w:rsidP="00896062">
            <w:pPr>
              <w:jc w:val="center"/>
              <w:rPr>
                <w:rFonts w:hAnsi="Times New Roman" w:cs="Times New Roman"/>
                <w:lang w:val="lv-LV"/>
              </w:rPr>
            </w:pPr>
            <w:r w:rsidRPr="000B585C">
              <w:rPr>
                <w:rFonts w:hAnsi="Times New Roman" w:cs="Times New Roman"/>
                <w:lang w:val="lv-LV"/>
              </w:rPr>
              <w:t>Labi</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50E92430" w14:textId="77777777" w:rsidR="00F57EB3" w:rsidRPr="000B585C" w:rsidRDefault="00F57EB3" w:rsidP="00896062">
            <w:pPr>
              <w:jc w:val="center"/>
              <w:rPr>
                <w:rFonts w:hAnsi="Times New Roman" w:cs="Times New Roman"/>
                <w:lang w:val="lv-LV"/>
              </w:rPr>
            </w:pPr>
            <w:r w:rsidRPr="000B585C">
              <w:rPr>
                <w:rFonts w:hAnsi="Times New Roman" w:cs="Times New Roman"/>
                <w:lang w:val="lv-LV"/>
              </w:rPr>
              <w:t>Ļoti labi</w:t>
            </w:r>
          </w:p>
        </w:tc>
        <w:tc>
          <w:tcPr>
            <w:tcW w:w="17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1E1F21" w14:textId="77777777" w:rsidR="00F57EB3" w:rsidRPr="000B585C" w:rsidRDefault="00F57EB3" w:rsidP="00896062">
            <w:pPr>
              <w:jc w:val="center"/>
              <w:rPr>
                <w:rFonts w:hAnsi="Times New Roman" w:cs="Times New Roman"/>
                <w:lang w:val="lv-LV"/>
              </w:rPr>
            </w:pPr>
            <w:r w:rsidRPr="000B585C">
              <w:rPr>
                <w:rFonts w:hAnsi="Times New Roman" w:cs="Times New Roman"/>
                <w:lang w:val="lv-LV"/>
              </w:rPr>
              <w:t xml:space="preserve">Izcili </w:t>
            </w:r>
          </w:p>
        </w:tc>
        <w:tc>
          <w:tcPr>
            <w:tcW w:w="1065" w:type="dxa"/>
            <w:vMerge w:val="restart"/>
            <w:tcBorders>
              <w:top w:val="single" w:sz="4" w:space="0" w:color="000000"/>
              <w:left w:val="single" w:sz="4" w:space="0" w:color="000000"/>
              <w:right w:val="single" w:sz="4" w:space="0" w:color="000000"/>
            </w:tcBorders>
            <w:shd w:val="clear" w:color="auto" w:fill="auto"/>
          </w:tcPr>
          <w:p w14:paraId="6D9CF8B9" w14:textId="77777777" w:rsidR="00F57EB3" w:rsidRPr="000B585C" w:rsidRDefault="00F57EB3" w:rsidP="00896062">
            <w:pPr>
              <w:rPr>
                <w:rFonts w:hAnsi="Times New Roman" w:cs="Times New Roman"/>
                <w:sz w:val="22"/>
                <w:szCs w:val="22"/>
                <w:lang w:val="lv-LV"/>
              </w:rPr>
            </w:pPr>
          </w:p>
        </w:tc>
      </w:tr>
      <w:tr w:rsidR="00F57EB3" w:rsidRPr="000B585C" w14:paraId="2B519849" w14:textId="77777777" w:rsidTr="00051130">
        <w:trPr>
          <w:trHeight w:val="227"/>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1FAFA7" w14:textId="77777777" w:rsidR="00F57EB3" w:rsidRPr="000B585C" w:rsidRDefault="00F57EB3" w:rsidP="00896062">
            <w:pPr>
              <w:tabs>
                <w:tab w:val="left" w:pos="1418"/>
                <w:tab w:val="left" w:pos="1560"/>
              </w:tabs>
              <w:jc w:val="center"/>
              <w:rPr>
                <w:rFonts w:hAnsi="Times New Roman" w:cs="Times New Roman"/>
                <w:sz w:val="22"/>
                <w:szCs w:val="22"/>
                <w:lang w:val="lv-LV"/>
              </w:rPr>
            </w:pPr>
            <w:r w:rsidRPr="000B585C">
              <w:rPr>
                <w:rFonts w:hAnsi="Times New Roman" w:cs="Times New Roman"/>
                <w:sz w:val="22"/>
                <w:szCs w:val="22"/>
                <w:lang w:val="lv-LV"/>
              </w:rPr>
              <w:t>1-15</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A299CD" w14:textId="77777777" w:rsidR="00F57EB3" w:rsidRPr="000B585C" w:rsidRDefault="00F57EB3" w:rsidP="00896062">
            <w:pPr>
              <w:tabs>
                <w:tab w:val="left" w:pos="1418"/>
                <w:tab w:val="left" w:pos="1560"/>
              </w:tabs>
              <w:jc w:val="center"/>
              <w:rPr>
                <w:rFonts w:hAnsi="Times New Roman" w:cs="Times New Roman"/>
                <w:sz w:val="22"/>
                <w:szCs w:val="22"/>
                <w:lang w:val="lv-LV"/>
              </w:rPr>
            </w:pPr>
            <w:r w:rsidRPr="000B585C">
              <w:rPr>
                <w:rFonts w:hAnsi="Times New Roman" w:cs="Times New Roman"/>
                <w:sz w:val="22"/>
                <w:szCs w:val="22"/>
                <w:lang w:val="lv-LV"/>
              </w:rPr>
              <w:t>16-24</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F2F1F7" w14:textId="77777777" w:rsidR="00F57EB3" w:rsidRPr="000B585C" w:rsidRDefault="00F57EB3" w:rsidP="00896062">
            <w:pPr>
              <w:tabs>
                <w:tab w:val="left" w:pos="1418"/>
                <w:tab w:val="left" w:pos="1560"/>
              </w:tabs>
              <w:jc w:val="center"/>
              <w:rPr>
                <w:rFonts w:hAnsi="Times New Roman" w:cs="Times New Roman"/>
                <w:sz w:val="22"/>
                <w:szCs w:val="22"/>
                <w:lang w:val="lv-LV"/>
              </w:rPr>
            </w:pPr>
            <w:r w:rsidRPr="000B585C">
              <w:rPr>
                <w:rFonts w:hAnsi="Times New Roman" w:cs="Times New Roman"/>
                <w:sz w:val="22"/>
                <w:szCs w:val="22"/>
                <w:lang w:val="lv-LV"/>
              </w:rPr>
              <w:t>25</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2C3955D1" w14:textId="77777777" w:rsidR="00F57EB3" w:rsidRPr="000B585C" w:rsidRDefault="00F57EB3" w:rsidP="00896062">
            <w:pPr>
              <w:tabs>
                <w:tab w:val="left" w:pos="57"/>
                <w:tab w:val="left" w:pos="176"/>
                <w:tab w:val="left" w:pos="1560"/>
              </w:tabs>
              <w:rPr>
                <w:rFonts w:hAnsi="Times New Roman" w:cs="Times New Roman"/>
                <w:sz w:val="22"/>
                <w:szCs w:val="22"/>
                <w:lang w:val="lv-LV"/>
              </w:rPr>
            </w:pPr>
            <w:r w:rsidRPr="000B585C">
              <w:rPr>
                <w:rFonts w:hAnsi="Times New Roman" w:cs="Times New Roman"/>
                <w:sz w:val="22"/>
                <w:szCs w:val="22"/>
                <w:lang w:val="lv-LV"/>
              </w:rPr>
              <w:t>26-28</w:t>
            </w:r>
          </w:p>
        </w:tc>
        <w:tc>
          <w:tcPr>
            <w:tcW w:w="17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DF889" w14:textId="77777777" w:rsidR="00F57EB3" w:rsidRPr="000B585C" w:rsidRDefault="00F57EB3" w:rsidP="00896062">
            <w:pPr>
              <w:tabs>
                <w:tab w:val="left" w:pos="355"/>
                <w:tab w:val="left" w:pos="1418"/>
              </w:tabs>
              <w:jc w:val="center"/>
              <w:rPr>
                <w:rFonts w:hAnsi="Times New Roman" w:cs="Times New Roman"/>
                <w:sz w:val="22"/>
                <w:szCs w:val="22"/>
                <w:lang w:val="lv-LV"/>
              </w:rPr>
            </w:pPr>
            <w:r w:rsidRPr="000B585C">
              <w:rPr>
                <w:rFonts w:hAnsi="Times New Roman" w:cs="Times New Roman"/>
                <w:sz w:val="22"/>
                <w:szCs w:val="22"/>
                <w:lang w:val="lv-LV"/>
              </w:rPr>
              <w:t>29-30</w:t>
            </w:r>
          </w:p>
        </w:tc>
        <w:tc>
          <w:tcPr>
            <w:tcW w:w="1065" w:type="dxa"/>
            <w:vMerge/>
            <w:tcBorders>
              <w:left w:val="single" w:sz="4" w:space="0" w:color="000000"/>
              <w:bottom w:val="single" w:sz="4" w:space="0" w:color="000000"/>
              <w:right w:val="single" w:sz="4" w:space="0" w:color="000000"/>
            </w:tcBorders>
            <w:shd w:val="clear" w:color="auto" w:fill="auto"/>
          </w:tcPr>
          <w:p w14:paraId="7D546FCA" w14:textId="77777777" w:rsidR="00F57EB3" w:rsidRPr="000B585C" w:rsidRDefault="00F57EB3" w:rsidP="00896062">
            <w:pPr>
              <w:rPr>
                <w:rFonts w:hAnsi="Times New Roman" w:cs="Times New Roman"/>
                <w:sz w:val="22"/>
                <w:szCs w:val="22"/>
                <w:lang w:val="lv-LV"/>
              </w:rPr>
            </w:pPr>
          </w:p>
        </w:tc>
      </w:tr>
      <w:tr w:rsidR="00F57EB3" w:rsidRPr="000B585C" w14:paraId="28E4EDA1" w14:textId="77777777" w:rsidTr="00051130">
        <w:trPr>
          <w:trHeight w:val="300"/>
        </w:trPr>
        <w:tc>
          <w:tcPr>
            <w:tcW w:w="7894" w:type="dxa"/>
            <w:gridSpan w:val="7"/>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center"/>
          </w:tcPr>
          <w:p w14:paraId="744C04C1" w14:textId="77777777" w:rsidR="00F57EB3" w:rsidRPr="000B585C" w:rsidRDefault="00F57EB3" w:rsidP="00896062">
            <w:pPr>
              <w:ind w:left="317"/>
              <w:jc w:val="right"/>
              <w:rPr>
                <w:rFonts w:hAnsi="Times New Roman" w:cs="Times New Roman"/>
                <w:i/>
                <w:iCs/>
                <w:sz w:val="22"/>
                <w:szCs w:val="22"/>
                <w:lang w:val="lv-LV"/>
              </w:rPr>
            </w:pPr>
          </w:p>
          <w:p w14:paraId="235F50F5" w14:textId="77777777" w:rsidR="00F57EB3" w:rsidRPr="000B585C" w:rsidRDefault="00F57EB3" w:rsidP="00896062">
            <w:pPr>
              <w:ind w:left="317"/>
              <w:jc w:val="right"/>
              <w:rPr>
                <w:rFonts w:hAnsi="Times New Roman" w:cs="Times New Roman"/>
                <w:sz w:val="22"/>
                <w:szCs w:val="22"/>
                <w:lang w:val="lv-LV"/>
              </w:rPr>
            </w:pPr>
            <w:r w:rsidRPr="000B585C">
              <w:rPr>
                <w:rFonts w:hAnsi="Times New Roman" w:cs="Times New Roman"/>
                <w:i/>
                <w:iCs/>
                <w:sz w:val="22"/>
                <w:szCs w:val="22"/>
                <w:lang w:val="lv-LV"/>
              </w:rPr>
              <w:t>Iegūti punkti kopā:</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18FC3" w14:textId="77777777" w:rsidR="00F57EB3" w:rsidRPr="000B585C" w:rsidRDefault="00F57EB3" w:rsidP="00896062">
            <w:pPr>
              <w:rPr>
                <w:rFonts w:hAnsi="Times New Roman" w:cs="Times New Roman"/>
                <w:sz w:val="22"/>
                <w:szCs w:val="22"/>
                <w:lang w:val="lv-LV"/>
              </w:rPr>
            </w:pPr>
          </w:p>
        </w:tc>
      </w:tr>
    </w:tbl>
    <w:p w14:paraId="61E001C0" w14:textId="697A9326" w:rsidR="00F57EB3" w:rsidRPr="000B585C" w:rsidRDefault="00F61119" w:rsidP="00D8358C">
      <w:pPr>
        <w:pStyle w:val="Sarakstarindkopa"/>
        <w:numPr>
          <w:ilvl w:val="2"/>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 w:val="num" w:pos="993"/>
        </w:tabs>
        <w:spacing w:before="120" w:after="120"/>
        <w:ind w:left="992" w:hanging="595"/>
        <w:jc w:val="both"/>
        <w:rPr>
          <w:rFonts w:hAnsi="Times New Roman" w:cs="Times New Roman"/>
          <w:sz w:val="26"/>
          <w:szCs w:val="26"/>
          <w:lang w:val="lv-LV"/>
        </w:rPr>
      </w:pPr>
      <w:r>
        <w:rPr>
          <w:rFonts w:hAnsi="Times New Roman" w:cs="Times New Roman"/>
          <w:sz w:val="26"/>
          <w:szCs w:val="26"/>
          <w:lang w:val="lv-LV"/>
        </w:rPr>
        <w:t xml:space="preserve"> </w:t>
      </w:r>
      <w:r w:rsidR="00F57EB3" w:rsidRPr="000B585C">
        <w:rPr>
          <w:rFonts w:hAnsi="Times New Roman" w:cs="Times New Roman"/>
          <w:sz w:val="26"/>
          <w:szCs w:val="26"/>
          <w:lang w:val="lv-LV"/>
        </w:rPr>
        <w:t xml:space="preserve">profesionālās kvalifikācijas eksāmena </w:t>
      </w:r>
      <w:r w:rsidR="00F57EB3" w:rsidRPr="006B3D14">
        <w:rPr>
          <w:rFonts w:hAnsi="Times New Roman" w:cs="Times New Roman"/>
          <w:bCs/>
          <w:sz w:val="26"/>
          <w:szCs w:val="26"/>
          <w:u w:val="single"/>
          <w:lang w:val="lv-LV"/>
        </w:rPr>
        <w:t>teorētiskā daļa</w:t>
      </w:r>
      <w:r w:rsidR="00F57EB3" w:rsidRPr="000B585C">
        <w:rPr>
          <w:rFonts w:hAnsi="Times New Roman" w:cs="Times New Roman"/>
          <w:sz w:val="26"/>
          <w:szCs w:val="26"/>
          <w:lang w:val="lv-LV"/>
        </w:rPr>
        <w:t xml:space="preserve"> vērtējuma </w:t>
      </w:r>
      <w:r>
        <w:rPr>
          <w:rFonts w:hAnsi="Times New Roman" w:cs="Times New Roman"/>
          <w:sz w:val="26"/>
          <w:szCs w:val="26"/>
          <w:lang w:val="lv-LV"/>
        </w:rPr>
        <w:t>ar</w:t>
      </w:r>
      <w:r w:rsidR="00F57EB3" w:rsidRPr="000B585C">
        <w:rPr>
          <w:rFonts w:hAnsi="Times New Roman" w:cs="Times New Roman"/>
          <w:sz w:val="26"/>
          <w:szCs w:val="26"/>
          <w:lang w:val="lv-LV"/>
        </w:rPr>
        <w:t xml:space="preserve"> 60 punktiem, kas ir 20% no kopīgā vērtējuma:</w:t>
      </w:r>
    </w:p>
    <w:tbl>
      <w:tblPr>
        <w:tblW w:w="895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19"/>
        <w:gridCol w:w="1579"/>
        <w:gridCol w:w="1578"/>
        <w:gridCol w:w="1579"/>
        <w:gridCol w:w="1739"/>
        <w:gridCol w:w="1065"/>
      </w:tblGrid>
      <w:tr w:rsidR="00F57EB3" w:rsidRPr="000B585C" w14:paraId="4E903C81" w14:textId="77777777" w:rsidTr="00D8358C">
        <w:trPr>
          <w:trHeight w:val="283"/>
        </w:trPr>
        <w:tc>
          <w:tcPr>
            <w:tcW w:w="789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E9EDFA" w14:textId="77777777" w:rsidR="00F57EB3" w:rsidRPr="000B585C" w:rsidRDefault="00F57EB3" w:rsidP="00896062">
            <w:pPr>
              <w:jc w:val="center"/>
              <w:rPr>
                <w:rFonts w:hAnsi="Times New Roman" w:cs="Times New Roman"/>
                <w:sz w:val="22"/>
                <w:szCs w:val="22"/>
                <w:lang w:val="lv-LV"/>
              </w:rPr>
            </w:pPr>
            <w:r w:rsidRPr="000B585C">
              <w:rPr>
                <w:rFonts w:hAnsi="Times New Roman" w:cs="Times New Roman"/>
                <w:sz w:val="22"/>
                <w:szCs w:val="22"/>
                <w:lang w:val="lv-LV"/>
              </w:rPr>
              <w:t>Vērtēšanas kritēriji un iegūstamais punktu skaits</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5B4C70" w14:textId="77777777" w:rsidR="00F57EB3" w:rsidRPr="000B585C" w:rsidRDefault="00F57EB3" w:rsidP="00896062">
            <w:pPr>
              <w:jc w:val="center"/>
              <w:rPr>
                <w:rFonts w:hAnsi="Times New Roman" w:cs="Times New Roman"/>
                <w:sz w:val="22"/>
                <w:szCs w:val="22"/>
                <w:lang w:val="lv-LV"/>
              </w:rPr>
            </w:pPr>
            <w:r w:rsidRPr="000B585C">
              <w:rPr>
                <w:rFonts w:hAnsi="Times New Roman" w:cs="Times New Roman"/>
                <w:sz w:val="22"/>
                <w:szCs w:val="22"/>
                <w:lang w:val="lv-LV"/>
              </w:rPr>
              <w:t>Iegūtie punkti</w:t>
            </w:r>
          </w:p>
        </w:tc>
      </w:tr>
      <w:tr w:rsidR="00F57EB3" w:rsidRPr="000B585C" w14:paraId="2B8B24D3" w14:textId="77777777" w:rsidTr="00D8358C">
        <w:trPr>
          <w:trHeight w:val="421"/>
        </w:trPr>
        <w:tc>
          <w:tcPr>
            <w:tcW w:w="895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6DF636" w14:textId="13034C3C" w:rsidR="00F57EB3" w:rsidRPr="000B585C" w:rsidRDefault="00F57EB3" w:rsidP="00896062">
            <w:pPr>
              <w:rPr>
                <w:rFonts w:hAnsi="Times New Roman" w:cs="Times New Roman"/>
                <w:sz w:val="22"/>
                <w:szCs w:val="22"/>
                <w:lang w:val="lv-LV"/>
              </w:rPr>
            </w:pPr>
            <w:r w:rsidRPr="00D8358C">
              <w:rPr>
                <w:rFonts w:hAnsi="Times New Roman" w:cs="Times New Roman"/>
                <w:b/>
                <w:bCs/>
                <w:sz w:val="22"/>
                <w:szCs w:val="22"/>
                <w:lang w:val="lv-LV"/>
              </w:rPr>
              <w:t>1. Izvēlētā pasākuma gaismu režijas partitūras apraksts, izvietojuma plāns, plāna teorētiskais  pamatojums</w:t>
            </w:r>
            <w:r w:rsidR="00D8358C" w:rsidRPr="00D8358C">
              <w:rPr>
                <w:rFonts w:hAnsi="Times New Roman" w:cs="Times New Roman"/>
                <w:b/>
                <w:bCs/>
                <w:sz w:val="22"/>
                <w:szCs w:val="22"/>
                <w:lang w:val="lv-LV"/>
              </w:rPr>
              <w:t>.</w:t>
            </w:r>
            <w:r w:rsidRPr="000B585C">
              <w:rPr>
                <w:rFonts w:hAnsi="Times New Roman" w:cs="Times New Roman"/>
                <w:sz w:val="22"/>
                <w:szCs w:val="22"/>
                <w:lang w:val="lv-LV"/>
              </w:rPr>
              <w:t xml:space="preserve"> (maksimālais punktu skaits – 30)</w:t>
            </w:r>
          </w:p>
        </w:tc>
      </w:tr>
      <w:tr w:rsidR="00F57EB3" w:rsidRPr="000B585C" w14:paraId="0B8B73C3" w14:textId="77777777" w:rsidTr="00D8358C">
        <w:trPr>
          <w:trHeight w:val="227"/>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1076C4" w14:textId="77777777" w:rsidR="00F57EB3" w:rsidRPr="000B585C" w:rsidRDefault="00F57EB3" w:rsidP="00896062">
            <w:pPr>
              <w:jc w:val="center"/>
              <w:rPr>
                <w:rFonts w:hAnsi="Times New Roman" w:cs="Times New Roman"/>
                <w:lang w:val="lv-LV"/>
              </w:rPr>
            </w:pPr>
            <w:r w:rsidRPr="000B585C">
              <w:rPr>
                <w:rFonts w:hAnsi="Times New Roman" w:cs="Times New Roman"/>
                <w:lang w:val="lv-LV"/>
              </w:rPr>
              <w:t>Vāji</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A8F4F3" w14:textId="77777777" w:rsidR="00F57EB3" w:rsidRPr="000B585C" w:rsidRDefault="00F57EB3" w:rsidP="00896062">
            <w:pPr>
              <w:jc w:val="center"/>
              <w:rPr>
                <w:rFonts w:hAnsi="Times New Roman" w:cs="Times New Roman"/>
                <w:lang w:val="lv-LV"/>
              </w:rPr>
            </w:pPr>
            <w:r w:rsidRPr="000B585C">
              <w:rPr>
                <w:rFonts w:hAnsi="Times New Roman" w:cs="Times New Roman"/>
                <w:lang w:val="lv-LV"/>
              </w:rPr>
              <w:t>Viduvēji</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C9ED83" w14:textId="77777777" w:rsidR="00F57EB3" w:rsidRPr="000B585C" w:rsidRDefault="00F57EB3" w:rsidP="00896062">
            <w:pPr>
              <w:jc w:val="center"/>
              <w:rPr>
                <w:rFonts w:hAnsi="Times New Roman" w:cs="Times New Roman"/>
                <w:lang w:val="lv-LV"/>
              </w:rPr>
            </w:pPr>
            <w:r w:rsidRPr="000B585C">
              <w:rPr>
                <w:rFonts w:hAnsi="Times New Roman" w:cs="Times New Roman"/>
                <w:lang w:val="lv-LV"/>
              </w:rPr>
              <w:t>Labi</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1FA98F43" w14:textId="77777777" w:rsidR="00F57EB3" w:rsidRPr="000B585C" w:rsidRDefault="00F57EB3" w:rsidP="00896062">
            <w:pPr>
              <w:jc w:val="center"/>
              <w:rPr>
                <w:rFonts w:hAnsi="Times New Roman" w:cs="Times New Roman"/>
                <w:lang w:val="lv-LV"/>
              </w:rPr>
            </w:pPr>
            <w:r w:rsidRPr="000B585C">
              <w:rPr>
                <w:rFonts w:hAnsi="Times New Roman" w:cs="Times New Roman"/>
                <w:lang w:val="lv-LV"/>
              </w:rPr>
              <w:t>Ļoti labi</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E9BA8E" w14:textId="77777777" w:rsidR="00F57EB3" w:rsidRPr="000B585C" w:rsidRDefault="00F57EB3" w:rsidP="00896062">
            <w:pPr>
              <w:jc w:val="center"/>
              <w:rPr>
                <w:rFonts w:hAnsi="Times New Roman" w:cs="Times New Roman"/>
                <w:lang w:val="lv-LV"/>
              </w:rPr>
            </w:pPr>
            <w:r w:rsidRPr="000B585C">
              <w:rPr>
                <w:rFonts w:hAnsi="Times New Roman" w:cs="Times New Roman"/>
                <w:lang w:val="lv-LV"/>
              </w:rPr>
              <w:t xml:space="preserve">Izcili </w:t>
            </w:r>
          </w:p>
        </w:tc>
        <w:tc>
          <w:tcPr>
            <w:tcW w:w="1065" w:type="dxa"/>
            <w:vMerge w:val="restart"/>
            <w:tcBorders>
              <w:top w:val="single" w:sz="4" w:space="0" w:color="000000"/>
              <w:left w:val="single" w:sz="4" w:space="0" w:color="000000"/>
              <w:right w:val="single" w:sz="4" w:space="0" w:color="000000"/>
            </w:tcBorders>
            <w:shd w:val="clear" w:color="auto" w:fill="auto"/>
          </w:tcPr>
          <w:p w14:paraId="0FA6C2CA" w14:textId="77777777" w:rsidR="00F57EB3" w:rsidRPr="000B585C" w:rsidRDefault="00F57EB3" w:rsidP="00896062">
            <w:pPr>
              <w:rPr>
                <w:rFonts w:hAnsi="Times New Roman" w:cs="Times New Roman"/>
                <w:sz w:val="22"/>
                <w:szCs w:val="22"/>
                <w:lang w:val="lv-LV"/>
              </w:rPr>
            </w:pPr>
          </w:p>
        </w:tc>
      </w:tr>
      <w:tr w:rsidR="00F57EB3" w:rsidRPr="000B585C" w14:paraId="0A2F6FE7" w14:textId="77777777" w:rsidTr="00D8358C">
        <w:trPr>
          <w:trHeight w:val="227"/>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E4B20A" w14:textId="77777777" w:rsidR="00F57EB3" w:rsidRPr="003F582F" w:rsidRDefault="00F57EB3" w:rsidP="00896062">
            <w:pPr>
              <w:tabs>
                <w:tab w:val="left" w:pos="1418"/>
                <w:tab w:val="left" w:pos="1560"/>
              </w:tabs>
              <w:jc w:val="center"/>
              <w:rPr>
                <w:rFonts w:hAnsi="Times New Roman" w:cs="Times New Roman"/>
                <w:lang w:val="lv-LV"/>
              </w:rPr>
            </w:pPr>
            <w:r w:rsidRPr="003F582F">
              <w:rPr>
                <w:rFonts w:hAnsi="Times New Roman" w:cs="Times New Roman"/>
                <w:lang w:val="lv-LV"/>
              </w:rPr>
              <w:lastRenderedPageBreak/>
              <w:t>1-15</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8F1E4D" w14:textId="77777777" w:rsidR="00F57EB3" w:rsidRPr="003F582F" w:rsidRDefault="00F57EB3" w:rsidP="00896062">
            <w:pPr>
              <w:tabs>
                <w:tab w:val="left" w:pos="1418"/>
                <w:tab w:val="left" w:pos="1560"/>
              </w:tabs>
              <w:jc w:val="center"/>
              <w:rPr>
                <w:rFonts w:hAnsi="Times New Roman" w:cs="Times New Roman"/>
                <w:lang w:val="lv-LV"/>
              </w:rPr>
            </w:pPr>
            <w:r w:rsidRPr="003F582F">
              <w:rPr>
                <w:rFonts w:hAnsi="Times New Roman" w:cs="Times New Roman"/>
                <w:lang w:val="lv-LV"/>
              </w:rPr>
              <w:t>16-24</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8A1C68" w14:textId="77777777" w:rsidR="00F57EB3" w:rsidRPr="003F582F" w:rsidRDefault="00F57EB3" w:rsidP="00896062">
            <w:pPr>
              <w:tabs>
                <w:tab w:val="left" w:pos="1418"/>
                <w:tab w:val="left" w:pos="1560"/>
              </w:tabs>
              <w:jc w:val="center"/>
              <w:rPr>
                <w:rFonts w:hAnsi="Times New Roman" w:cs="Times New Roman"/>
                <w:lang w:val="lv-LV"/>
              </w:rPr>
            </w:pPr>
            <w:r w:rsidRPr="003F582F">
              <w:rPr>
                <w:rFonts w:hAnsi="Times New Roman" w:cs="Times New Roman"/>
                <w:lang w:val="lv-LV"/>
              </w:rPr>
              <w:t>25</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6170909B" w14:textId="77777777" w:rsidR="00F57EB3" w:rsidRPr="003F582F" w:rsidRDefault="00F57EB3" w:rsidP="00896062">
            <w:pPr>
              <w:tabs>
                <w:tab w:val="left" w:pos="57"/>
                <w:tab w:val="left" w:pos="176"/>
                <w:tab w:val="left" w:pos="1560"/>
              </w:tabs>
              <w:rPr>
                <w:rFonts w:hAnsi="Times New Roman" w:cs="Times New Roman"/>
                <w:lang w:val="lv-LV"/>
              </w:rPr>
            </w:pPr>
            <w:r w:rsidRPr="003F582F">
              <w:rPr>
                <w:rFonts w:hAnsi="Times New Roman" w:cs="Times New Roman"/>
                <w:lang w:val="lv-LV"/>
              </w:rPr>
              <w:t>26-28</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686772" w14:textId="77777777" w:rsidR="00F57EB3" w:rsidRPr="003F582F" w:rsidRDefault="00F57EB3" w:rsidP="00896062">
            <w:pPr>
              <w:tabs>
                <w:tab w:val="left" w:pos="355"/>
                <w:tab w:val="left" w:pos="1418"/>
              </w:tabs>
              <w:jc w:val="center"/>
              <w:rPr>
                <w:rFonts w:hAnsi="Times New Roman" w:cs="Times New Roman"/>
                <w:lang w:val="lv-LV"/>
              </w:rPr>
            </w:pPr>
            <w:r w:rsidRPr="003F582F">
              <w:rPr>
                <w:rFonts w:hAnsi="Times New Roman" w:cs="Times New Roman"/>
                <w:lang w:val="lv-LV"/>
              </w:rPr>
              <w:t>29-30</w:t>
            </w:r>
          </w:p>
        </w:tc>
        <w:tc>
          <w:tcPr>
            <w:tcW w:w="1065" w:type="dxa"/>
            <w:vMerge/>
            <w:tcBorders>
              <w:left w:val="single" w:sz="4" w:space="0" w:color="000000"/>
              <w:bottom w:val="single" w:sz="4" w:space="0" w:color="000000"/>
              <w:right w:val="single" w:sz="4" w:space="0" w:color="000000"/>
            </w:tcBorders>
            <w:shd w:val="clear" w:color="auto" w:fill="auto"/>
          </w:tcPr>
          <w:p w14:paraId="5E5551C9" w14:textId="77777777" w:rsidR="00F57EB3" w:rsidRPr="000B585C" w:rsidRDefault="00F57EB3" w:rsidP="00896062">
            <w:pPr>
              <w:rPr>
                <w:rFonts w:hAnsi="Times New Roman" w:cs="Times New Roman"/>
                <w:sz w:val="22"/>
                <w:szCs w:val="22"/>
                <w:lang w:val="lv-LV"/>
              </w:rPr>
            </w:pPr>
          </w:p>
        </w:tc>
      </w:tr>
      <w:tr w:rsidR="00F57EB3" w:rsidRPr="000B585C" w14:paraId="573E5FF5" w14:textId="77777777" w:rsidTr="00D8358C">
        <w:trPr>
          <w:trHeight w:val="624"/>
        </w:trPr>
        <w:tc>
          <w:tcPr>
            <w:tcW w:w="895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E4A943" w14:textId="56E29681" w:rsidR="00F57EB3" w:rsidRPr="000B585C" w:rsidRDefault="00F57EB3" w:rsidP="00896062">
            <w:pPr>
              <w:rPr>
                <w:rFonts w:hAnsi="Times New Roman" w:cs="Times New Roman"/>
                <w:sz w:val="22"/>
                <w:szCs w:val="22"/>
                <w:lang w:val="lv-LV"/>
              </w:rPr>
            </w:pPr>
            <w:r w:rsidRPr="003F582F">
              <w:rPr>
                <w:rFonts w:hAnsi="Times New Roman" w:cs="Times New Roman"/>
                <w:b/>
                <w:bCs/>
                <w:sz w:val="22"/>
                <w:szCs w:val="22"/>
                <w:lang w:val="lv-LV"/>
              </w:rPr>
              <w:t>2. Izvēlētā pasākuma izmantoto gaismošanas metožu un aparatūras veiktspējas apraksts un analīze, darba noformējums</w:t>
            </w:r>
            <w:r w:rsidR="003F582F" w:rsidRPr="003F582F">
              <w:rPr>
                <w:rFonts w:hAnsi="Times New Roman" w:cs="Times New Roman"/>
                <w:b/>
                <w:bCs/>
                <w:sz w:val="22"/>
                <w:szCs w:val="22"/>
                <w:lang w:val="lv-LV"/>
              </w:rPr>
              <w:t>.</w:t>
            </w:r>
            <w:r w:rsidRPr="000B585C">
              <w:rPr>
                <w:rFonts w:hAnsi="Times New Roman" w:cs="Times New Roman"/>
                <w:sz w:val="22"/>
                <w:szCs w:val="22"/>
                <w:lang w:val="lv-LV"/>
              </w:rPr>
              <w:t xml:space="preserve"> (maksimālais punktu skaits – 30)</w:t>
            </w:r>
          </w:p>
        </w:tc>
      </w:tr>
      <w:tr w:rsidR="00F57EB3" w:rsidRPr="000B585C" w14:paraId="523EB8CD" w14:textId="77777777" w:rsidTr="00D8358C">
        <w:trPr>
          <w:trHeight w:val="227"/>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F41412" w14:textId="77777777" w:rsidR="00F57EB3" w:rsidRPr="000B585C" w:rsidRDefault="00F57EB3" w:rsidP="00896062">
            <w:pPr>
              <w:jc w:val="center"/>
              <w:rPr>
                <w:rFonts w:hAnsi="Times New Roman" w:cs="Times New Roman"/>
                <w:lang w:val="lv-LV"/>
              </w:rPr>
            </w:pPr>
            <w:r w:rsidRPr="000B585C">
              <w:rPr>
                <w:rFonts w:hAnsi="Times New Roman" w:cs="Times New Roman"/>
                <w:lang w:val="lv-LV"/>
              </w:rPr>
              <w:t>Vāji</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B2B6C1" w14:textId="77777777" w:rsidR="00F57EB3" w:rsidRPr="000B585C" w:rsidRDefault="00F57EB3" w:rsidP="00896062">
            <w:pPr>
              <w:jc w:val="center"/>
              <w:rPr>
                <w:rFonts w:hAnsi="Times New Roman" w:cs="Times New Roman"/>
                <w:lang w:val="lv-LV"/>
              </w:rPr>
            </w:pPr>
            <w:r w:rsidRPr="000B585C">
              <w:rPr>
                <w:rFonts w:hAnsi="Times New Roman" w:cs="Times New Roman"/>
                <w:lang w:val="lv-LV"/>
              </w:rPr>
              <w:t>Viduvēji</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19D724" w14:textId="77777777" w:rsidR="00F57EB3" w:rsidRPr="000B585C" w:rsidRDefault="00F57EB3" w:rsidP="00896062">
            <w:pPr>
              <w:jc w:val="center"/>
              <w:rPr>
                <w:rFonts w:hAnsi="Times New Roman" w:cs="Times New Roman"/>
                <w:lang w:val="lv-LV"/>
              </w:rPr>
            </w:pPr>
            <w:r w:rsidRPr="000B585C">
              <w:rPr>
                <w:rFonts w:hAnsi="Times New Roman" w:cs="Times New Roman"/>
                <w:lang w:val="lv-LV"/>
              </w:rPr>
              <w:t>Labi</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555F4F6D" w14:textId="77777777" w:rsidR="00F57EB3" w:rsidRPr="000B585C" w:rsidRDefault="00F57EB3" w:rsidP="00896062">
            <w:pPr>
              <w:jc w:val="center"/>
              <w:rPr>
                <w:rFonts w:hAnsi="Times New Roman" w:cs="Times New Roman"/>
                <w:lang w:val="lv-LV"/>
              </w:rPr>
            </w:pPr>
            <w:r w:rsidRPr="000B585C">
              <w:rPr>
                <w:rFonts w:hAnsi="Times New Roman" w:cs="Times New Roman"/>
                <w:lang w:val="lv-LV"/>
              </w:rPr>
              <w:t>Ļoti labi</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76F026" w14:textId="77777777" w:rsidR="00F57EB3" w:rsidRPr="000B585C" w:rsidRDefault="00F57EB3" w:rsidP="00896062">
            <w:pPr>
              <w:jc w:val="center"/>
              <w:rPr>
                <w:rFonts w:hAnsi="Times New Roman" w:cs="Times New Roman"/>
                <w:lang w:val="lv-LV"/>
              </w:rPr>
            </w:pPr>
            <w:r w:rsidRPr="000B585C">
              <w:rPr>
                <w:rFonts w:hAnsi="Times New Roman" w:cs="Times New Roman"/>
                <w:lang w:val="lv-LV"/>
              </w:rPr>
              <w:t xml:space="preserve">Izcili </w:t>
            </w:r>
          </w:p>
        </w:tc>
        <w:tc>
          <w:tcPr>
            <w:tcW w:w="1065" w:type="dxa"/>
            <w:vMerge w:val="restart"/>
            <w:tcBorders>
              <w:top w:val="single" w:sz="4" w:space="0" w:color="000000"/>
              <w:left w:val="single" w:sz="4" w:space="0" w:color="000000"/>
              <w:right w:val="single" w:sz="4" w:space="0" w:color="000000"/>
            </w:tcBorders>
            <w:shd w:val="clear" w:color="auto" w:fill="auto"/>
          </w:tcPr>
          <w:p w14:paraId="21E7BCB2" w14:textId="77777777" w:rsidR="00F57EB3" w:rsidRPr="000B585C" w:rsidRDefault="00F57EB3" w:rsidP="00896062">
            <w:pPr>
              <w:rPr>
                <w:rFonts w:hAnsi="Times New Roman" w:cs="Times New Roman"/>
                <w:sz w:val="22"/>
                <w:szCs w:val="22"/>
                <w:lang w:val="lv-LV"/>
              </w:rPr>
            </w:pPr>
          </w:p>
        </w:tc>
      </w:tr>
      <w:tr w:rsidR="00F57EB3" w:rsidRPr="000B585C" w14:paraId="538C9083" w14:textId="77777777" w:rsidTr="00D8358C">
        <w:trPr>
          <w:trHeight w:val="227"/>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47CE5" w14:textId="77777777" w:rsidR="00F57EB3" w:rsidRPr="003F582F" w:rsidRDefault="00F57EB3" w:rsidP="00896062">
            <w:pPr>
              <w:tabs>
                <w:tab w:val="left" w:pos="1418"/>
                <w:tab w:val="left" w:pos="1560"/>
              </w:tabs>
              <w:jc w:val="center"/>
              <w:rPr>
                <w:rFonts w:hAnsi="Times New Roman" w:cs="Times New Roman"/>
                <w:lang w:val="lv-LV"/>
              </w:rPr>
            </w:pPr>
            <w:r w:rsidRPr="003F582F">
              <w:rPr>
                <w:rFonts w:hAnsi="Times New Roman" w:cs="Times New Roman"/>
                <w:lang w:val="lv-LV"/>
              </w:rPr>
              <w:t>1-15</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7830AA" w14:textId="77777777" w:rsidR="00F57EB3" w:rsidRPr="003F582F" w:rsidRDefault="00F57EB3" w:rsidP="00896062">
            <w:pPr>
              <w:tabs>
                <w:tab w:val="left" w:pos="1418"/>
                <w:tab w:val="left" w:pos="1560"/>
              </w:tabs>
              <w:jc w:val="center"/>
              <w:rPr>
                <w:rFonts w:hAnsi="Times New Roman" w:cs="Times New Roman"/>
                <w:lang w:val="lv-LV"/>
              </w:rPr>
            </w:pPr>
            <w:r w:rsidRPr="003F582F">
              <w:rPr>
                <w:rFonts w:hAnsi="Times New Roman" w:cs="Times New Roman"/>
                <w:lang w:val="lv-LV"/>
              </w:rPr>
              <w:t>16-24</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EFAA93" w14:textId="77777777" w:rsidR="00F57EB3" w:rsidRPr="003F582F" w:rsidRDefault="00F57EB3" w:rsidP="00896062">
            <w:pPr>
              <w:tabs>
                <w:tab w:val="left" w:pos="1418"/>
                <w:tab w:val="left" w:pos="1560"/>
              </w:tabs>
              <w:jc w:val="center"/>
              <w:rPr>
                <w:rFonts w:hAnsi="Times New Roman" w:cs="Times New Roman"/>
                <w:lang w:val="lv-LV"/>
              </w:rPr>
            </w:pPr>
            <w:r w:rsidRPr="003F582F">
              <w:rPr>
                <w:rFonts w:hAnsi="Times New Roman" w:cs="Times New Roman"/>
                <w:lang w:val="lv-LV"/>
              </w:rPr>
              <w:t>25</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536F8173" w14:textId="77777777" w:rsidR="00F57EB3" w:rsidRPr="003F582F" w:rsidRDefault="00F57EB3" w:rsidP="00896062">
            <w:pPr>
              <w:tabs>
                <w:tab w:val="left" w:pos="57"/>
                <w:tab w:val="left" w:pos="176"/>
                <w:tab w:val="left" w:pos="1560"/>
              </w:tabs>
              <w:rPr>
                <w:rFonts w:hAnsi="Times New Roman" w:cs="Times New Roman"/>
                <w:lang w:val="lv-LV"/>
              </w:rPr>
            </w:pPr>
            <w:r w:rsidRPr="003F582F">
              <w:rPr>
                <w:rFonts w:hAnsi="Times New Roman" w:cs="Times New Roman"/>
                <w:lang w:val="lv-LV"/>
              </w:rPr>
              <w:t>26-28</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C5ED85" w14:textId="77777777" w:rsidR="00F57EB3" w:rsidRPr="003F582F" w:rsidRDefault="00F57EB3" w:rsidP="00896062">
            <w:pPr>
              <w:tabs>
                <w:tab w:val="left" w:pos="355"/>
                <w:tab w:val="left" w:pos="1418"/>
              </w:tabs>
              <w:jc w:val="center"/>
              <w:rPr>
                <w:rFonts w:hAnsi="Times New Roman" w:cs="Times New Roman"/>
                <w:lang w:val="lv-LV"/>
              </w:rPr>
            </w:pPr>
            <w:r w:rsidRPr="003F582F">
              <w:rPr>
                <w:rFonts w:hAnsi="Times New Roman" w:cs="Times New Roman"/>
                <w:lang w:val="lv-LV"/>
              </w:rPr>
              <w:t>29-30</w:t>
            </w:r>
          </w:p>
        </w:tc>
        <w:tc>
          <w:tcPr>
            <w:tcW w:w="1065" w:type="dxa"/>
            <w:vMerge/>
            <w:tcBorders>
              <w:left w:val="single" w:sz="4" w:space="0" w:color="000000"/>
              <w:bottom w:val="single" w:sz="4" w:space="0" w:color="000000"/>
              <w:right w:val="single" w:sz="4" w:space="0" w:color="000000"/>
            </w:tcBorders>
            <w:shd w:val="clear" w:color="auto" w:fill="auto"/>
          </w:tcPr>
          <w:p w14:paraId="7F35F1DC" w14:textId="77777777" w:rsidR="00F57EB3" w:rsidRPr="000B585C" w:rsidRDefault="00F57EB3" w:rsidP="00896062">
            <w:pPr>
              <w:rPr>
                <w:rFonts w:hAnsi="Times New Roman" w:cs="Times New Roman"/>
                <w:sz w:val="22"/>
                <w:szCs w:val="22"/>
                <w:lang w:val="lv-LV"/>
              </w:rPr>
            </w:pPr>
          </w:p>
        </w:tc>
      </w:tr>
      <w:tr w:rsidR="00F57EB3" w:rsidRPr="000B585C" w14:paraId="5CE2DDEF" w14:textId="77777777" w:rsidTr="00D8358C">
        <w:trPr>
          <w:trHeight w:val="300"/>
        </w:trPr>
        <w:tc>
          <w:tcPr>
            <w:tcW w:w="7894" w:type="dxa"/>
            <w:gridSpan w:val="5"/>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center"/>
          </w:tcPr>
          <w:p w14:paraId="5290DAB7" w14:textId="77777777" w:rsidR="00F57EB3" w:rsidRPr="000B585C" w:rsidRDefault="00F57EB3" w:rsidP="00896062">
            <w:pPr>
              <w:ind w:left="317"/>
              <w:jc w:val="right"/>
              <w:rPr>
                <w:rFonts w:hAnsi="Times New Roman" w:cs="Times New Roman"/>
                <w:sz w:val="22"/>
                <w:szCs w:val="22"/>
                <w:lang w:val="lv-LV"/>
              </w:rPr>
            </w:pPr>
            <w:r w:rsidRPr="000B585C">
              <w:rPr>
                <w:rFonts w:hAnsi="Times New Roman" w:cs="Times New Roman"/>
                <w:i/>
                <w:iCs/>
                <w:sz w:val="22"/>
                <w:szCs w:val="22"/>
                <w:lang w:val="lv-LV"/>
              </w:rPr>
              <w:t>Iegūti punkti kopā:</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37241" w14:textId="77777777" w:rsidR="00F57EB3" w:rsidRPr="000B585C" w:rsidRDefault="00F57EB3" w:rsidP="00896062">
            <w:pPr>
              <w:rPr>
                <w:rFonts w:hAnsi="Times New Roman" w:cs="Times New Roman"/>
                <w:sz w:val="22"/>
                <w:szCs w:val="22"/>
                <w:lang w:val="lv-LV"/>
              </w:rPr>
            </w:pPr>
          </w:p>
        </w:tc>
      </w:tr>
    </w:tbl>
    <w:p w14:paraId="06690E1E" w14:textId="77777777" w:rsidR="00F57EB3" w:rsidRPr="000B585C" w:rsidRDefault="00F57EB3" w:rsidP="00F57EB3">
      <w:pPr>
        <w:jc w:val="center"/>
        <w:rPr>
          <w:rFonts w:hAnsi="Times New Roman" w:cs="Times New Roman"/>
          <w:lang w:val="lv-LV"/>
        </w:rPr>
      </w:pPr>
      <w:r w:rsidRPr="000B585C">
        <w:rPr>
          <w:rFonts w:eastAsia="Times New Roman Bold" w:hAnsi="Times New Roman" w:cs="Times New Roman"/>
          <w:sz w:val="26"/>
          <w:szCs w:val="26"/>
          <w:lang w:val="lv-LV"/>
        </w:rPr>
        <w:br w:type="page"/>
      </w:r>
    </w:p>
    <w:p w14:paraId="074F44C8" w14:textId="149A8576" w:rsidR="00F57EB3" w:rsidRPr="00393CCA" w:rsidRDefault="00D3237B" w:rsidP="00F57EB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hAnsi="Times New Roman" w:cs="Times New Roman"/>
          <w:b/>
          <w:bCs/>
          <w:color w:val="auto"/>
          <w:sz w:val="26"/>
          <w:szCs w:val="26"/>
          <w:bdr w:val="none" w:sz="0" w:space="0" w:color="auto"/>
          <w:lang w:val="lv-LV"/>
        </w:rPr>
      </w:pPr>
      <w:r w:rsidRPr="000C7536">
        <w:rPr>
          <w:rFonts w:eastAsia="Times New Roman" w:hAnsi="Times New Roman" w:cs="Times New Roman"/>
          <w:color w:val="auto"/>
          <w:sz w:val="26"/>
          <w:szCs w:val="26"/>
          <w:bdr w:val="none" w:sz="0" w:space="0" w:color="auto"/>
          <w:lang w:val="lv-LV"/>
        </w:rPr>
        <w:lastRenderedPageBreak/>
        <w:t>Pielikums</w:t>
      </w:r>
    </w:p>
    <w:p w14:paraId="070E62C2" w14:textId="77777777" w:rsidR="00F57EB3" w:rsidRPr="000C7536"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hAnsi="Times New Roman" w:cs="Times New Roman"/>
          <w:b/>
          <w:bCs/>
          <w:i/>
          <w:color w:val="auto"/>
          <w:sz w:val="26"/>
          <w:szCs w:val="26"/>
          <w:bdr w:val="none" w:sz="0" w:space="0" w:color="auto"/>
          <w:lang w:val="lv-LV"/>
        </w:rPr>
      </w:pPr>
    </w:p>
    <w:p w14:paraId="02E68E8D" w14:textId="77777777" w:rsidR="00D3237B" w:rsidRPr="000C7536" w:rsidRDefault="00F57EB3" w:rsidP="00D3237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hAnsi="Times New Roman" w:cs="Times New Roman"/>
          <w:b/>
          <w:bCs/>
          <w:color w:val="auto"/>
          <w:sz w:val="26"/>
          <w:szCs w:val="26"/>
          <w:bdr w:val="none" w:sz="0" w:space="0" w:color="auto"/>
          <w:lang w:val="lv-LV"/>
        </w:rPr>
      </w:pPr>
      <w:r w:rsidRPr="000C7536">
        <w:rPr>
          <w:rFonts w:eastAsia="Times New Roman" w:hAnsi="Times New Roman" w:cs="Times New Roman"/>
          <w:b/>
          <w:bCs/>
          <w:color w:val="auto"/>
          <w:sz w:val="26"/>
          <w:szCs w:val="26"/>
          <w:bdr w:val="none" w:sz="0" w:space="0" w:color="auto"/>
          <w:lang w:val="lv-LV"/>
        </w:rPr>
        <w:t>Profesionālās kvalifikācijas eksāmena</w:t>
      </w:r>
    </w:p>
    <w:p w14:paraId="75F451DC" w14:textId="16E24E67" w:rsidR="00D3237B" w:rsidRPr="000C7536" w:rsidRDefault="00F57EB3" w:rsidP="00D3237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hAnsi="Times New Roman" w:cs="Times New Roman"/>
          <w:b/>
          <w:bCs/>
          <w:color w:val="auto"/>
          <w:sz w:val="26"/>
          <w:szCs w:val="26"/>
          <w:bdr w:val="none" w:sz="0" w:space="0" w:color="auto"/>
          <w:lang w:val="lv-LV"/>
        </w:rPr>
      </w:pPr>
      <w:r w:rsidRPr="000C7536">
        <w:rPr>
          <w:rFonts w:eastAsia="Times New Roman" w:hAnsi="Times New Roman" w:cs="Times New Roman"/>
          <w:b/>
          <w:bCs/>
          <w:color w:val="auto"/>
          <w:sz w:val="26"/>
          <w:szCs w:val="26"/>
          <w:bdr w:val="none" w:sz="0" w:space="0" w:color="auto"/>
          <w:lang w:val="lv-LV"/>
        </w:rPr>
        <w:t xml:space="preserve"> </w:t>
      </w:r>
      <w:r w:rsidR="00D3237B" w:rsidRPr="000C7536">
        <w:rPr>
          <w:rFonts w:eastAsia="Times New Roman" w:hAnsi="Times New Roman" w:cs="Times New Roman"/>
          <w:b/>
          <w:bCs/>
          <w:color w:val="auto"/>
          <w:sz w:val="26"/>
          <w:szCs w:val="26"/>
          <w:bdr w:val="none" w:sz="0" w:space="0" w:color="auto"/>
          <w:lang w:val="lv-LV"/>
        </w:rPr>
        <w:t>izglītības programmā „Mūzika” (Gaismotājs)</w:t>
      </w:r>
      <w:r w:rsidR="00D3237B" w:rsidRPr="000C7536">
        <w:rPr>
          <w:rFonts w:eastAsia="Times New Roman" w:hAnsi="Times New Roman" w:cs="Times New Roman"/>
          <w:b/>
          <w:bCs/>
          <w:i/>
          <w:color w:val="auto"/>
          <w:sz w:val="26"/>
          <w:szCs w:val="26"/>
          <w:bdr w:val="none" w:sz="0" w:space="0" w:color="auto"/>
          <w:lang w:val="lv-LV"/>
        </w:rPr>
        <w:t>.</w:t>
      </w:r>
      <w:r w:rsidR="00D3237B" w:rsidRPr="000C7536">
        <w:rPr>
          <w:rFonts w:eastAsia="Times New Roman" w:hAnsi="Times New Roman" w:cs="Times New Roman"/>
          <w:b/>
          <w:bCs/>
          <w:color w:val="auto"/>
          <w:sz w:val="26"/>
          <w:szCs w:val="26"/>
          <w:bdr w:val="none" w:sz="0" w:space="0" w:color="auto"/>
          <w:lang w:val="lv-LV"/>
        </w:rPr>
        <w:t xml:space="preserve"> </w:t>
      </w:r>
    </w:p>
    <w:p w14:paraId="74159BBD" w14:textId="38F55730" w:rsidR="00F57EB3" w:rsidRPr="000C7536" w:rsidRDefault="00F57EB3" w:rsidP="00393CC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hAnsi="Times New Roman" w:cs="Times New Roman"/>
          <w:b/>
          <w:bCs/>
          <w:color w:val="auto"/>
          <w:sz w:val="26"/>
          <w:szCs w:val="26"/>
          <w:bdr w:val="none" w:sz="0" w:space="0" w:color="auto"/>
          <w:lang w:val="lv-LV"/>
        </w:rPr>
      </w:pPr>
      <w:r w:rsidRPr="000C7536">
        <w:rPr>
          <w:rFonts w:eastAsia="Times New Roman" w:hAnsi="Times New Roman" w:cs="Times New Roman"/>
          <w:b/>
          <w:bCs/>
          <w:color w:val="auto"/>
          <w:sz w:val="26"/>
          <w:szCs w:val="26"/>
          <w:bdr w:val="none" w:sz="0" w:space="0" w:color="auto"/>
          <w:lang w:val="lv-LV"/>
        </w:rPr>
        <w:t xml:space="preserve">profesionālās kvalifikācijas darba </w:t>
      </w:r>
    </w:p>
    <w:p w14:paraId="7C04A35C" w14:textId="77777777" w:rsidR="00F57EB3" w:rsidRPr="000C7536"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hAnsi="Times New Roman" w:cs="Times New Roman"/>
          <w:b/>
          <w:bCs/>
          <w:color w:val="auto"/>
          <w:sz w:val="26"/>
          <w:szCs w:val="26"/>
          <w:bdr w:val="none" w:sz="0" w:space="0" w:color="auto"/>
          <w:lang w:val="lv-LV"/>
        </w:rPr>
      </w:pPr>
      <w:r w:rsidRPr="000C7536">
        <w:rPr>
          <w:rFonts w:eastAsia="Times New Roman" w:hAnsi="Times New Roman" w:cs="Times New Roman"/>
          <w:b/>
          <w:bCs/>
          <w:color w:val="auto"/>
          <w:sz w:val="26"/>
          <w:szCs w:val="26"/>
          <w:bdr w:val="none" w:sz="0" w:space="0" w:color="auto"/>
          <w:lang w:val="lv-LV"/>
        </w:rPr>
        <w:t>teorētiskās daļas noformēšanas norādījumi</w:t>
      </w:r>
    </w:p>
    <w:p w14:paraId="535DF227"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hAnsi="Times New Roman" w:cs="Times New Roman"/>
          <w:color w:val="auto"/>
          <w:sz w:val="26"/>
          <w:szCs w:val="26"/>
          <w:bdr w:val="none" w:sz="0" w:space="0" w:color="auto"/>
          <w:lang w:val="lv-LV"/>
        </w:rPr>
      </w:pPr>
    </w:p>
    <w:p w14:paraId="157FEC9A" w14:textId="77777777" w:rsidR="00F57EB3" w:rsidRPr="000B585C" w:rsidRDefault="00F57EB3" w:rsidP="00F57EB3">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b/>
          <w:bCs/>
          <w:color w:val="auto"/>
          <w:sz w:val="26"/>
          <w:szCs w:val="26"/>
          <w:bdr w:val="none" w:sz="0" w:space="0" w:color="auto"/>
          <w:lang w:val="lv-LV"/>
        </w:rPr>
      </w:pPr>
      <w:r w:rsidRPr="000B585C">
        <w:rPr>
          <w:rFonts w:eastAsia="Times New Roman" w:hAnsi="Times New Roman" w:cs="Times New Roman"/>
          <w:b/>
          <w:bCs/>
          <w:color w:val="auto"/>
          <w:sz w:val="26"/>
          <w:szCs w:val="26"/>
          <w:bdr w:val="none" w:sz="0" w:space="0" w:color="auto"/>
          <w:lang w:val="lv-LV"/>
        </w:rPr>
        <w:t>Vispārīgās prasības</w:t>
      </w:r>
    </w:p>
    <w:p w14:paraId="67A47C4D" w14:textId="77777777" w:rsidR="00F57EB3" w:rsidRPr="000B585C" w:rsidRDefault="00F57EB3" w:rsidP="00F57EB3">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bCs/>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 xml:space="preserve">Darbu noformē </w:t>
      </w:r>
      <w:proofErr w:type="spellStart"/>
      <w:r w:rsidRPr="000B585C">
        <w:rPr>
          <w:rFonts w:eastAsia="Times New Roman" w:hAnsi="Times New Roman" w:cs="Times New Roman"/>
          <w:color w:val="auto"/>
          <w:sz w:val="26"/>
          <w:szCs w:val="26"/>
          <w:bdr w:val="none" w:sz="0" w:space="0" w:color="auto"/>
          <w:lang w:val="lv-LV"/>
        </w:rPr>
        <w:t>datorsalikumā</w:t>
      </w:r>
      <w:proofErr w:type="spellEnd"/>
      <w:r w:rsidRPr="000B585C">
        <w:rPr>
          <w:rFonts w:eastAsia="Times New Roman" w:hAnsi="Times New Roman" w:cs="Times New Roman"/>
          <w:color w:val="auto"/>
          <w:sz w:val="26"/>
          <w:szCs w:val="26"/>
          <w:bdr w:val="none" w:sz="0" w:space="0" w:color="auto"/>
          <w:lang w:val="lv-LV"/>
        </w:rPr>
        <w:t xml:space="preserve"> uz A4 formāta papīra lapām, kuras apdrukā no vienas puses.</w:t>
      </w:r>
      <w:r w:rsidRPr="000B585C">
        <w:rPr>
          <w:rFonts w:eastAsia="Times New Roman" w:hAnsi="Times New Roman" w:cs="Times New Roman"/>
          <w:color w:val="1F497D"/>
          <w:sz w:val="26"/>
          <w:szCs w:val="26"/>
          <w:bdr w:val="none" w:sz="0" w:space="0" w:color="auto"/>
          <w:lang w:val="lv-LV"/>
        </w:rPr>
        <w:t xml:space="preserve"> </w:t>
      </w:r>
    </w:p>
    <w:p w14:paraId="2C418432" w14:textId="77777777" w:rsidR="00F57EB3" w:rsidRPr="000B585C" w:rsidRDefault="00F57EB3" w:rsidP="00F57EB3">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bCs/>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Lapu skaitīšanu sāk ar titullapu, taču uz titullapas numuru neraksta. Darbu aizstāvēšanai iesniedz iesietu.</w:t>
      </w:r>
    </w:p>
    <w:p w14:paraId="68792D0E"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ind w:left="567"/>
        <w:jc w:val="both"/>
        <w:rPr>
          <w:rFonts w:eastAsia="Times New Roman" w:hAnsi="Times New Roman" w:cs="Times New Roman"/>
          <w:bCs/>
          <w:color w:val="auto"/>
          <w:sz w:val="26"/>
          <w:szCs w:val="26"/>
          <w:bdr w:val="none" w:sz="0" w:space="0" w:color="auto"/>
          <w:lang w:val="lv-LV"/>
        </w:rPr>
      </w:pPr>
    </w:p>
    <w:p w14:paraId="0BC26973" w14:textId="77777777" w:rsidR="00F57EB3" w:rsidRPr="000B585C" w:rsidRDefault="00F57EB3" w:rsidP="00F57EB3">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b/>
          <w:bCs/>
          <w:color w:val="auto"/>
          <w:sz w:val="26"/>
          <w:szCs w:val="26"/>
          <w:bdr w:val="none" w:sz="0" w:space="0" w:color="auto"/>
          <w:lang w:val="lv-LV"/>
        </w:rPr>
      </w:pPr>
      <w:r w:rsidRPr="000B585C">
        <w:rPr>
          <w:rFonts w:eastAsia="Times New Roman" w:hAnsi="Times New Roman" w:cs="Times New Roman"/>
          <w:b/>
          <w:color w:val="auto"/>
          <w:sz w:val="26"/>
          <w:szCs w:val="26"/>
          <w:bdr w:val="none" w:sz="0" w:space="0" w:color="auto"/>
          <w:lang w:val="lv-LV"/>
        </w:rPr>
        <w:t>Profesionālās kvalifikācijas darba teorētiskās daļas s</w:t>
      </w:r>
      <w:r w:rsidRPr="000B585C">
        <w:rPr>
          <w:rFonts w:eastAsia="Times New Roman" w:hAnsi="Times New Roman" w:cs="Times New Roman"/>
          <w:b/>
          <w:bCs/>
          <w:color w:val="auto"/>
          <w:sz w:val="26"/>
          <w:szCs w:val="26"/>
          <w:bdr w:val="none" w:sz="0" w:space="0" w:color="auto"/>
          <w:lang w:val="lv-LV"/>
        </w:rPr>
        <w:t>truktūra</w:t>
      </w:r>
    </w:p>
    <w:p w14:paraId="3C5421D1" w14:textId="77777777" w:rsidR="00F57EB3" w:rsidRPr="000B585C" w:rsidRDefault="00F57EB3" w:rsidP="00F57EB3">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bCs/>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 xml:space="preserve">Titullapa. </w:t>
      </w:r>
    </w:p>
    <w:p w14:paraId="02A21BE2"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ind w:left="72" w:firstLine="720"/>
        <w:jc w:val="both"/>
        <w:rPr>
          <w:rFonts w:eastAsia="Times New Roman" w:hAnsi="Times New Roman" w:cs="Times New Roman"/>
          <w:bCs/>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Titullapā jānorāda:</w:t>
      </w:r>
    </w:p>
    <w:p w14:paraId="20144F1F" w14:textId="77777777" w:rsidR="00F57EB3" w:rsidRPr="000B585C" w:rsidRDefault="00F57EB3" w:rsidP="00F57EB3">
      <w:pPr>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ind w:hanging="657"/>
        <w:jc w:val="both"/>
        <w:rPr>
          <w:rFonts w:eastAsia="Times New Roman" w:hAnsi="Times New Roman" w:cs="Times New Roman"/>
          <w:bCs/>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izglītības iestāde un izglītības programma;</w:t>
      </w:r>
    </w:p>
    <w:p w14:paraId="462C1D93" w14:textId="77777777" w:rsidR="00F57EB3" w:rsidRPr="000B585C" w:rsidRDefault="00F57EB3" w:rsidP="00F57EB3">
      <w:pPr>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ind w:hanging="657"/>
        <w:jc w:val="both"/>
        <w:rPr>
          <w:rFonts w:eastAsia="Times New Roman" w:hAnsi="Times New Roman" w:cs="Times New Roman"/>
          <w:bCs/>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darba nosaukums;</w:t>
      </w:r>
    </w:p>
    <w:p w14:paraId="25775B8F" w14:textId="77777777" w:rsidR="00F57EB3" w:rsidRPr="000B585C" w:rsidRDefault="00F57EB3" w:rsidP="00F57EB3">
      <w:pPr>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ind w:hanging="657"/>
        <w:jc w:val="both"/>
        <w:rPr>
          <w:rFonts w:eastAsia="Times New Roman" w:hAnsi="Times New Roman" w:cs="Times New Roman"/>
          <w:bCs/>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iegūstamā kvalifikācija;</w:t>
      </w:r>
    </w:p>
    <w:p w14:paraId="6F00378A" w14:textId="77777777" w:rsidR="00F57EB3" w:rsidRPr="000B585C" w:rsidRDefault="00F57EB3" w:rsidP="00F57EB3">
      <w:pPr>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ind w:hanging="657"/>
        <w:jc w:val="both"/>
        <w:rPr>
          <w:rFonts w:eastAsia="Times New Roman" w:hAnsi="Times New Roman" w:cs="Times New Roman"/>
          <w:bCs/>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autora vārds, uzvārds;</w:t>
      </w:r>
    </w:p>
    <w:p w14:paraId="765FAAFB" w14:textId="77777777" w:rsidR="00F57EB3" w:rsidRPr="000B585C" w:rsidRDefault="00F57EB3" w:rsidP="00F57EB3">
      <w:pPr>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ind w:hanging="657"/>
        <w:jc w:val="both"/>
        <w:rPr>
          <w:rFonts w:eastAsia="Times New Roman" w:hAnsi="Times New Roman" w:cs="Times New Roman"/>
          <w:bCs/>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darba vadītāja vārds, uzvārds;</w:t>
      </w:r>
    </w:p>
    <w:p w14:paraId="4F2F5725" w14:textId="77777777" w:rsidR="00F57EB3" w:rsidRPr="000B585C" w:rsidRDefault="00F57EB3" w:rsidP="00F57EB3">
      <w:pPr>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ind w:hanging="657"/>
        <w:jc w:val="both"/>
        <w:rPr>
          <w:rFonts w:eastAsia="Times New Roman" w:hAnsi="Times New Roman" w:cs="Times New Roman"/>
          <w:bCs/>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darba izveides vieta un laiks.</w:t>
      </w:r>
    </w:p>
    <w:p w14:paraId="662EF8EF" w14:textId="77777777" w:rsidR="00F57EB3" w:rsidRPr="000B585C" w:rsidRDefault="00F57EB3" w:rsidP="00F57EB3">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bCs/>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Satura rādītājs.</w:t>
      </w:r>
    </w:p>
    <w:p w14:paraId="3310E881"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eastAsia="Times New Roman" w:hAnsi="Times New Roman" w:cs="Times New Roman"/>
          <w:bCs/>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 xml:space="preserve">Satura rādītājā iekļauj visu nodaļu un apakšnodaļu nosaukumus to numerācijas secībā un norāda atbilstošās lapaspuses numuru. </w:t>
      </w:r>
    </w:p>
    <w:p w14:paraId="2AB4641F" w14:textId="77777777" w:rsidR="00F57EB3" w:rsidRPr="000B585C" w:rsidRDefault="00F57EB3" w:rsidP="00F57EB3">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bCs/>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Ievads.</w:t>
      </w:r>
    </w:p>
    <w:p w14:paraId="6571C922"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eastAsia="Times New Roman" w:hAnsi="Times New Roman" w:cs="Times New Roman"/>
          <w:bCs/>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Ievadā apraksta un analizē izvēlēto tēmu/problēmu un tās aktualitāti, formulē darba mērķi un uzdevumus.</w:t>
      </w:r>
    </w:p>
    <w:p w14:paraId="593E0F51" w14:textId="77777777" w:rsidR="00F57EB3" w:rsidRPr="000B585C" w:rsidRDefault="00F57EB3" w:rsidP="00F57EB3">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bCs/>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Nodaļas.</w:t>
      </w:r>
    </w:p>
    <w:p w14:paraId="3CDE7AD5"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eastAsia="Times New Roman" w:hAnsi="Times New Roman" w:cs="Times New Roman"/>
          <w:bCs/>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 xml:space="preserve">Nodaļas veido profesionālās kvalifikācijas eksāmena teorētiskās daļas pamatdaļu, tajās ietvertas: </w:t>
      </w:r>
    </w:p>
    <w:p w14:paraId="3E1B0024" w14:textId="77777777" w:rsidR="00F57EB3" w:rsidRPr="000B585C" w:rsidRDefault="00F57EB3" w:rsidP="00F57EB3">
      <w:pPr>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ind w:hanging="657"/>
        <w:jc w:val="both"/>
        <w:rPr>
          <w:rFonts w:eastAsia="Times New Roman" w:hAnsi="Times New Roman" w:cs="Times New Roman"/>
          <w:bCs/>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izvēlētās tēmas/problēmas izpēte un analīze, kas pamato kvalifikācijas darba/projekta funkcionalitāti, estētiski māksliniecisko risinājumu, atbilstību mērķauditorijai, materiālu un tehnoloģiju izvēli;</w:t>
      </w:r>
    </w:p>
    <w:p w14:paraId="2CE138D9" w14:textId="77777777" w:rsidR="00F57EB3" w:rsidRPr="000B585C" w:rsidRDefault="00F57EB3" w:rsidP="00F57EB3">
      <w:pPr>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ind w:hanging="657"/>
        <w:jc w:val="both"/>
        <w:rPr>
          <w:rFonts w:eastAsia="Times New Roman" w:hAnsi="Times New Roman" w:cs="Times New Roman"/>
          <w:bCs/>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profesionālās kvalifikācijas darba/projekta stilistikas pamatojums un kultūrvēsturiskās atsauces;</w:t>
      </w:r>
    </w:p>
    <w:p w14:paraId="574EB984" w14:textId="77777777" w:rsidR="00F57EB3" w:rsidRPr="000B585C" w:rsidRDefault="00F57EB3" w:rsidP="00F57EB3">
      <w:pPr>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ind w:hanging="657"/>
        <w:jc w:val="both"/>
        <w:rPr>
          <w:rFonts w:eastAsia="Times New Roman" w:hAnsi="Times New Roman" w:cs="Times New Roman"/>
          <w:bCs/>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izvēlētās darba metodes, tehnoloģijas/tehniskā risinājuma pamatojums;</w:t>
      </w:r>
    </w:p>
    <w:p w14:paraId="022FF13F" w14:textId="77777777" w:rsidR="00F57EB3" w:rsidRPr="000B585C" w:rsidRDefault="00F57EB3" w:rsidP="00F57EB3">
      <w:pPr>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ind w:hanging="657"/>
        <w:jc w:val="both"/>
        <w:rPr>
          <w:rFonts w:eastAsia="Times New Roman" w:hAnsi="Times New Roman" w:cs="Times New Roman"/>
          <w:bCs/>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darba īstenošanas izmaksas.</w:t>
      </w:r>
    </w:p>
    <w:p w14:paraId="0446ADC5" w14:textId="77777777" w:rsidR="00F57EB3" w:rsidRPr="000B585C" w:rsidRDefault="00F57EB3" w:rsidP="00F57EB3">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bCs/>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Secinājumi.</w:t>
      </w:r>
    </w:p>
    <w:p w14:paraId="268514AB"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eastAsia="Times New Roman" w:hAnsi="Times New Roman" w:cs="Times New Roman"/>
          <w:bCs/>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Secinājumos tiek izteikts izglītojamā pašnovērtējums par darba procesu, rezultātiem un inovācijām praktiski realizētā kvalifikācijas darba risinājumā.</w:t>
      </w:r>
    </w:p>
    <w:p w14:paraId="5A76B422" w14:textId="77777777" w:rsidR="00F57EB3" w:rsidRPr="000B585C" w:rsidRDefault="00F57EB3" w:rsidP="00F57EB3">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bCs/>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Izmantotā literatūra un avoti.</w:t>
      </w:r>
    </w:p>
    <w:p w14:paraId="16E96D02"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eastAsia="Times New Roman" w:hAnsi="Times New Roman" w:cs="Times New Roman"/>
          <w:bCs/>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Izmantotās literatūras un avotu sarakstā tiek uzrādīti visi profesionālās kvalifikācijas darba teorētiskajā daļā izmantotā literatūra, avoti un darbi, uz kuriem atsaucas autors, kā arī tie, kurus autors studējis darba sagatavošanas gaitā.</w:t>
      </w:r>
    </w:p>
    <w:p w14:paraId="1407B00F" w14:textId="77777777" w:rsidR="00F57EB3" w:rsidRPr="000B585C" w:rsidRDefault="00F57EB3" w:rsidP="00F57EB3">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bCs/>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Pielikumi.</w:t>
      </w:r>
    </w:p>
    <w:p w14:paraId="05F9EA1F"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eastAsia="Times New Roman" w:hAnsi="Times New Roman" w:cs="Times New Roman"/>
          <w:bCs/>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lastRenderedPageBreak/>
        <w:t xml:space="preserve">Pielikumos tiek pievienotas ideju skices, darba zīmējumi, darba posmu dokumentējums, piezīmes autora izvēlētā tehnikā (foto, video, </w:t>
      </w:r>
      <w:r w:rsidRPr="000B585C">
        <w:rPr>
          <w:rFonts w:eastAsia="Times New Roman" w:hAnsi="Times New Roman" w:cs="Times New Roman"/>
          <w:i/>
          <w:color w:val="auto"/>
          <w:sz w:val="26"/>
          <w:szCs w:val="26"/>
          <w:bdr w:val="none" w:sz="0" w:space="0" w:color="auto"/>
          <w:lang w:val="lv-LV"/>
        </w:rPr>
        <w:t>CD</w:t>
      </w:r>
      <w:r w:rsidRPr="000B585C">
        <w:rPr>
          <w:rFonts w:eastAsia="Times New Roman" w:hAnsi="Times New Roman" w:cs="Times New Roman"/>
          <w:color w:val="auto"/>
          <w:sz w:val="26"/>
          <w:szCs w:val="26"/>
          <w:bdr w:val="none" w:sz="0" w:space="0" w:color="auto"/>
          <w:lang w:val="lv-LV"/>
        </w:rPr>
        <w:t xml:space="preserve"> u.c.), informācija par sadarbības partneriem un pasūtītājiem un citi materiāli, kas atspoguļo darba procesu un risinājumus.</w:t>
      </w:r>
    </w:p>
    <w:p w14:paraId="5F97635A"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eastAsia="Times New Roman" w:hAnsi="Times New Roman" w:cs="Times New Roman"/>
          <w:bCs/>
          <w:color w:val="auto"/>
          <w:sz w:val="26"/>
          <w:szCs w:val="26"/>
          <w:bdr w:val="none" w:sz="0" w:space="0" w:color="auto"/>
          <w:lang w:val="lv-LV"/>
        </w:rPr>
      </w:pPr>
    </w:p>
    <w:p w14:paraId="4DCB6776" w14:textId="77777777" w:rsidR="00F57EB3" w:rsidRPr="000B585C" w:rsidRDefault="00F57EB3" w:rsidP="00F57EB3">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b/>
          <w:bCs/>
          <w:color w:val="auto"/>
          <w:sz w:val="26"/>
          <w:szCs w:val="26"/>
          <w:bdr w:val="none" w:sz="0" w:space="0" w:color="auto"/>
          <w:lang w:val="lv-LV"/>
        </w:rPr>
      </w:pPr>
      <w:r w:rsidRPr="000B585C">
        <w:rPr>
          <w:rFonts w:eastAsia="Times New Roman" w:hAnsi="Times New Roman" w:cs="Times New Roman"/>
          <w:b/>
          <w:bCs/>
          <w:color w:val="auto"/>
          <w:sz w:val="26"/>
          <w:szCs w:val="26"/>
          <w:bdr w:val="none" w:sz="0" w:space="0" w:color="auto"/>
          <w:lang w:val="lv-LV"/>
        </w:rPr>
        <w:t>Teksts</w:t>
      </w:r>
    </w:p>
    <w:p w14:paraId="0F4CE5B3" w14:textId="77777777" w:rsidR="00F57EB3" w:rsidRPr="000B585C" w:rsidRDefault="00F57EB3" w:rsidP="00F57EB3">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bCs/>
          <w:color w:val="auto"/>
          <w:sz w:val="26"/>
          <w:szCs w:val="26"/>
          <w:bdr w:val="none" w:sz="0" w:space="0" w:color="auto"/>
          <w:lang w:val="lv-LV"/>
        </w:rPr>
      </w:pPr>
      <w:proofErr w:type="spellStart"/>
      <w:r w:rsidRPr="000B585C">
        <w:rPr>
          <w:rFonts w:eastAsia="Times New Roman" w:hAnsi="Times New Roman" w:cs="Times New Roman"/>
          <w:color w:val="auto"/>
          <w:sz w:val="26"/>
          <w:szCs w:val="26"/>
          <w:bdr w:val="none" w:sz="0" w:space="0" w:color="auto"/>
          <w:lang w:val="lv-LV"/>
        </w:rPr>
        <w:t>Datorsalikuma</w:t>
      </w:r>
      <w:proofErr w:type="spellEnd"/>
      <w:r w:rsidRPr="000B585C">
        <w:rPr>
          <w:rFonts w:eastAsia="Times New Roman" w:hAnsi="Times New Roman" w:cs="Times New Roman"/>
          <w:color w:val="auto"/>
          <w:sz w:val="26"/>
          <w:szCs w:val="26"/>
          <w:bdr w:val="none" w:sz="0" w:space="0" w:color="auto"/>
          <w:lang w:val="lv-LV"/>
        </w:rPr>
        <w:t xml:space="preserve"> pamattekstam izmanto </w:t>
      </w:r>
      <w:proofErr w:type="spellStart"/>
      <w:r w:rsidRPr="000B585C">
        <w:rPr>
          <w:rFonts w:eastAsia="Times New Roman" w:hAnsi="Times New Roman" w:cs="Times New Roman"/>
          <w:i/>
          <w:iCs/>
          <w:color w:val="auto"/>
          <w:sz w:val="26"/>
          <w:szCs w:val="26"/>
          <w:bdr w:val="none" w:sz="0" w:space="0" w:color="auto"/>
          <w:lang w:val="lv-LV"/>
        </w:rPr>
        <w:t>Times</w:t>
      </w:r>
      <w:proofErr w:type="spellEnd"/>
      <w:r w:rsidRPr="000B585C">
        <w:rPr>
          <w:rFonts w:eastAsia="Times New Roman" w:hAnsi="Times New Roman" w:cs="Times New Roman"/>
          <w:i/>
          <w:iCs/>
          <w:color w:val="auto"/>
          <w:sz w:val="26"/>
          <w:szCs w:val="26"/>
          <w:bdr w:val="none" w:sz="0" w:space="0" w:color="auto"/>
          <w:lang w:val="lv-LV"/>
        </w:rPr>
        <w:t xml:space="preserve"> </w:t>
      </w:r>
      <w:proofErr w:type="spellStart"/>
      <w:r w:rsidRPr="000B585C">
        <w:rPr>
          <w:rFonts w:eastAsia="Times New Roman" w:hAnsi="Times New Roman" w:cs="Times New Roman"/>
          <w:i/>
          <w:iCs/>
          <w:color w:val="auto"/>
          <w:sz w:val="26"/>
          <w:szCs w:val="26"/>
          <w:bdr w:val="none" w:sz="0" w:space="0" w:color="auto"/>
          <w:lang w:val="lv-LV"/>
        </w:rPr>
        <w:t>New</w:t>
      </w:r>
      <w:proofErr w:type="spellEnd"/>
      <w:r w:rsidRPr="000B585C">
        <w:rPr>
          <w:rFonts w:eastAsia="Times New Roman" w:hAnsi="Times New Roman" w:cs="Times New Roman"/>
          <w:i/>
          <w:iCs/>
          <w:color w:val="auto"/>
          <w:sz w:val="26"/>
          <w:szCs w:val="26"/>
          <w:bdr w:val="none" w:sz="0" w:space="0" w:color="auto"/>
          <w:lang w:val="lv-LV"/>
        </w:rPr>
        <w:t xml:space="preserve"> </w:t>
      </w:r>
      <w:proofErr w:type="spellStart"/>
      <w:r w:rsidRPr="000B585C">
        <w:rPr>
          <w:rFonts w:eastAsia="Times New Roman" w:hAnsi="Times New Roman" w:cs="Times New Roman"/>
          <w:i/>
          <w:iCs/>
          <w:color w:val="auto"/>
          <w:sz w:val="26"/>
          <w:szCs w:val="26"/>
          <w:bdr w:val="none" w:sz="0" w:space="0" w:color="auto"/>
          <w:lang w:val="lv-LV"/>
        </w:rPr>
        <w:t>Roman</w:t>
      </w:r>
      <w:proofErr w:type="spellEnd"/>
      <w:r w:rsidRPr="000B585C">
        <w:rPr>
          <w:rFonts w:eastAsia="Times New Roman" w:hAnsi="Times New Roman" w:cs="Times New Roman"/>
          <w:color w:val="auto"/>
          <w:sz w:val="26"/>
          <w:szCs w:val="26"/>
          <w:bdr w:val="none" w:sz="0" w:space="0" w:color="auto"/>
          <w:lang w:val="lv-LV"/>
        </w:rPr>
        <w:t xml:space="preserve"> 12 lieluma burtus ar intervālu 1,5 starp rindiņām. Nodaļu un apakšnodaļu burtu lielums ir 14. Teksta attālums no lapas augšējās un kreisās malas – 30 mm, no labās un apakšējās malas – 20 mm. Rindkopas pirmo rindiņu sāk ar atkāpi. Rindkopas kārto bez atstarpēm.</w:t>
      </w:r>
    </w:p>
    <w:p w14:paraId="1414B09D" w14:textId="77777777" w:rsidR="00F57EB3" w:rsidRPr="000B585C" w:rsidRDefault="00F57EB3" w:rsidP="00F57EB3">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bCs/>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Lapaspuses tiek numurētas, izņemot titullapu un satura rādītāju, kuri tiek ieskaitīti kopapjomā, bet netiek numurēti. Numerāciju veic ar arābu cipariem lapas apakšējās daļas vidū vai labajā pusē.</w:t>
      </w:r>
    </w:p>
    <w:p w14:paraId="78C82D6E" w14:textId="77777777" w:rsidR="00F57EB3" w:rsidRPr="000B585C" w:rsidRDefault="00F57EB3" w:rsidP="00F57EB3">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bCs/>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 xml:space="preserve">Katra nodaļa jāsāk jaunā lappusē. Nodaļu nosaukumus raksta ar lielajiem burtiem, apakšnodaļu – ar mazajiem burtiem un lielo sākuma burtu treknrakstā. Aiz nosaukuma punktu neliek. Nosaukumos pārnesumus nelieto, tos nepasvītro. Nosaukumus centrē rindiņas vidū. Nosaukuma attālums no iepriekšējā un turpmākā teksta ir viena rinda. </w:t>
      </w:r>
    </w:p>
    <w:p w14:paraId="3283D038" w14:textId="77777777" w:rsidR="00F57EB3" w:rsidRPr="000B585C" w:rsidRDefault="00F57EB3" w:rsidP="00F57EB3">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bCs/>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Nodaļas numurē ar arābu cipariem un piešķirtos numurus raksta pirms nodaļas nosaukuma. Apakšnodaļas numurē attiecīgās nodaļas ietvaros ar diviem arābu cipariem: piemēram, pirmās nodaļas apakšnodaļu numuri būs 1.1., 1.2. utt. Apakšpunktu apzīmēšanai izmanto arābu ciparus ar apaļo iekavu aiz tiem, piemēram, 1), 2) utt. Tekstu aiz cipara ar iekavu raksta ar mazo burtu.</w:t>
      </w:r>
    </w:p>
    <w:p w14:paraId="05D7C68B" w14:textId="77777777" w:rsidR="00F57EB3" w:rsidRPr="000B585C" w:rsidRDefault="00F57EB3" w:rsidP="00F57EB3">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bCs/>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 xml:space="preserve">Ievadam, secinājumiem, literatūras sarakstam un saturam numurus nepiešķir. Atsauci uz izmantoto literatūru un avotiem noformē, apaļajās iekavās norādot aiz citētā darba (citāti jāliek pēdiņās) kārtas numuru izmantotās literatūras sarakstā. Piemēram, (2) vai (3, 7, 11). Atsaucoties uz kādu noteiktu grāmatas lappusi, tā jānorāda aiz grāmatas citēšanas numura, piemēram: (4, 70. lpp.). </w:t>
      </w:r>
    </w:p>
    <w:p w14:paraId="41E87FF0"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eastAsia="Times New Roman" w:hAnsi="Times New Roman" w:cs="Times New Roman"/>
          <w:bCs/>
          <w:color w:val="auto"/>
          <w:sz w:val="26"/>
          <w:szCs w:val="26"/>
          <w:bdr w:val="none" w:sz="0" w:space="0" w:color="auto"/>
          <w:lang w:val="lv-LV"/>
        </w:rPr>
      </w:pPr>
    </w:p>
    <w:p w14:paraId="0F80F1EF" w14:textId="77777777" w:rsidR="00F57EB3" w:rsidRPr="000B585C" w:rsidRDefault="00F57EB3" w:rsidP="00F57EB3">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b/>
          <w:bCs/>
          <w:color w:val="auto"/>
          <w:sz w:val="26"/>
          <w:szCs w:val="26"/>
          <w:bdr w:val="none" w:sz="0" w:space="0" w:color="auto"/>
          <w:lang w:val="lv-LV"/>
        </w:rPr>
      </w:pPr>
      <w:r w:rsidRPr="000B585C">
        <w:rPr>
          <w:rFonts w:eastAsia="Times New Roman" w:hAnsi="Times New Roman" w:cs="Times New Roman"/>
          <w:b/>
          <w:bCs/>
          <w:color w:val="auto"/>
          <w:sz w:val="26"/>
          <w:szCs w:val="26"/>
          <w:bdr w:val="none" w:sz="0" w:space="0" w:color="auto"/>
          <w:lang w:val="lv-LV"/>
        </w:rPr>
        <w:t>Ilustrācijas, tabulas</w:t>
      </w:r>
    </w:p>
    <w:p w14:paraId="60CE05D6" w14:textId="77777777" w:rsidR="00F57EB3" w:rsidRPr="000B585C" w:rsidRDefault="00F57EB3" w:rsidP="00F57EB3">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bCs/>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 xml:space="preserve">Darbā ievietoto ilustrāciju – fotogrāfiju, skiču, shēmu, grafiku, diagrammu u.tml. – apzīmēšanai izmanto vienu un to pašu terminu </w:t>
      </w:r>
      <w:r w:rsidRPr="000B585C">
        <w:rPr>
          <w:rFonts w:eastAsia="Times New Roman" w:hAnsi="Times New Roman" w:cs="Times New Roman"/>
          <w:i/>
          <w:color w:val="auto"/>
          <w:sz w:val="26"/>
          <w:szCs w:val="26"/>
          <w:bdr w:val="none" w:sz="0" w:space="0" w:color="auto"/>
          <w:lang w:val="lv-LV"/>
        </w:rPr>
        <w:t>attēls</w:t>
      </w:r>
      <w:r w:rsidRPr="000B585C">
        <w:rPr>
          <w:rFonts w:eastAsia="Times New Roman" w:hAnsi="Times New Roman" w:cs="Times New Roman"/>
          <w:color w:val="auto"/>
          <w:sz w:val="26"/>
          <w:szCs w:val="26"/>
          <w:bdr w:val="none" w:sz="0" w:space="0" w:color="auto"/>
          <w:lang w:val="lv-LV"/>
        </w:rPr>
        <w:t>. Attēli tiek numurēti nodaļas ietvaros, un katram no tiem ir jābūt savam nosaukumam. Nosaukumu raksta ar maziem burtiem un lielo sākuma burtu, bez punkta nosaukuma beigās. Tekstā, kura ilustrēšanai izmantots attēls, attiecīgā vietā jādod atsauce uz to. Ja attēlam vajadzīgi paskaidrojumi, tos raksta zem nosaukuma. Tos atļauts rakstīt ar mazāka izmēra burtiem.</w:t>
      </w:r>
    </w:p>
    <w:p w14:paraId="5AC2BC6E"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color w:val="auto"/>
          <w:sz w:val="26"/>
          <w:szCs w:val="26"/>
          <w:bdr w:val="none" w:sz="0" w:space="0" w:color="auto"/>
          <w:lang w:val="lv-LV"/>
        </w:rPr>
      </w:pPr>
    </w:p>
    <w:p w14:paraId="7BC3B20E"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color w:val="auto"/>
          <w:sz w:val="26"/>
          <w:szCs w:val="26"/>
          <w:bdr w:val="none" w:sz="0" w:space="0" w:color="auto"/>
          <w:lang w:val="lv-LV"/>
        </w:rPr>
      </w:pPr>
      <w:r w:rsidRPr="000B585C">
        <w:rPr>
          <w:rFonts w:eastAsia="Times New Roman" w:hAnsi="Times New Roman" w:cs="Times New Roman"/>
          <w:color w:val="auto"/>
          <w:sz w:val="26"/>
          <w:szCs w:val="26"/>
          <w:u w:val="single"/>
          <w:bdr w:val="none" w:sz="0" w:space="0" w:color="auto"/>
          <w:lang w:val="lv-LV"/>
        </w:rPr>
        <w:t>Piemērs</w:t>
      </w:r>
      <w:r w:rsidRPr="000B585C">
        <w:rPr>
          <w:rFonts w:eastAsia="Times New Roman" w:hAnsi="Times New Roman" w:cs="Times New Roman"/>
          <w:color w:val="auto"/>
          <w:sz w:val="26"/>
          <w:szCs w:val="26"/>
          <w:bdr w:val="none" w:sz="0" w:space="0" w:color="auto"/>
          <w:lang w:val="lv-LV"/>
        </w:rPr>
        <w:t xml:space="preserve"> - pirmajā nodaļā ievietotais trešais pēc kārtas attēls.</w:t>
      </w:r>
    </w:p>
    <w:p w14:paraId="1D92CB15"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ind w:firstLine="993"/>
        <w:rPr>
          <w:rFonts w:eastAsia="Times New Roman" w:hAnsi="Times New Roman" w:cs="Times New Roman"/>
          <w:color w:val="auto"/>
          <w:sz w:val="26"/>
          <w:szCs w:val="26"/>
          <w:bdr w:val="none" w:sz="0" w:space="0" w:color="auto"/>
          <w:lang w:val="lv-LV"/>
        </w:rPr>
      </w:pPr>
      <w:r w:rsidRPr="000B585C">
        <w:rPr>
          <w:rFonts w:eastAsia="Times New Roman" w:hAnsi="Times New Roman" w:cs="Times New Roman"/>
          <w:noProof/>
          <w:color w:val="auto"/>
          <w:sz w:val="26"/>
          <w:szCs w:val="26"/>
          <w:lang w:val="lv-LV" w:eastAsia="lv-LV"/>
        </w:rPr>
        <mc:AlternateContent>
          <mc:Choice Requires="wps">
            <w:drawing>
              <wp:anchor distT="0" distB="0" distL="114300" distR="114300" simplePos="0" relativeHeight="251659264" behindDoc="0" locked="0" layoutInCell="1" allowOverlap="1" wp14:anchorId="1EA20034" wp14:editId="47EE7DC4">
                <wp:simplePos x="0" y="0"/>
                <wp:positionH relativeFrom="column">
                  <wp:posOffset>11430</wp:posOffset>
                </wp:positionH>
                <wp:positionV relativeFrom="paragraph">
                  <wp:posOffset>40005</wp:posOffset>
                </wp:positionV>
                <wp:extent cx="733425" cy="428625"/>
                <wp:effectExtent l="5715" t="7620" r="1333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28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C81C9" id="Rectangle 2" o:spid="_x0000_s1026" style="position:absolute;margin-left:.9pt;margin-top:3.15pt;width:57.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"/>
            </w:pict>
          </mc:Fallback>
        </mc:AlternateContent>
      </w:r>
    </w:p>
    <w:p w14:paraId="2385B22F"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ind w:firstLine="993"/>
        <w:rPr>
          <w:rFonts w:eastAsia="Times New Roman" w:hAnsi="Times New Roman" w:cs="Times New Roman"/>
          <w:color w:val="auto"/>
          <w:sz w:val="26"/>
          <w:szCs w:val="26"/>
          <w:bdr w:val="none" w:sz="0" w:space="0" w:color="auto"/>
          <w:lang w:val="lv-LV"/>
        </w:rPr>
      </w:pPr>
    </w:p>
    <w:p w14:paraId="5B116879"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ind w:firstLine="993"/>
        <w:rPr>
          <w:rFonts w:eastAsia="Times New Roman" w:hAnsi="Times New Roman" w:cs="Times New Roman"/>
          <w:color w:val="auto"/>
          <w:sz w:val="26"/>
          <w:szCs w:val="26"/>
          <w:bdr w:val="none" w:sz="0" w:space="0" w:color="auto"/>
          <w:lang w:val="lv-LV"/>
        </w:rPr>
      </w:pPr>
    </w:p>
    <w:p w14:paraId="45E1DB06"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i/>
          <w:color w:val="auto"/>
          <w:sz w:val="26"/>
          <w:szCs w:val="26"/>
          <w:bdr w:val="none" w:sz="0" w:space="0" w:color="auto"/>
          <w:lang w:val="lv-LV"/>
        </w:rPr>
      </w:pPr>
      <w:r w:rsidRPr="000B585C">
        <w:rPr>
          <w:rFonts w:eastAsia="Times New Roman" w:hAnsi="Times New Roman" w:cs="Times New Roman"/>
          <w:i/>
          <w:color w:val="auto"/>
          <w:sz w:val="26"/>
          <w:szCs w:val="26"/>
          <w:bdr w:val="none" w:sz="0" w:space="0" w:color="auto"/>
          <w:lang w:val="lv-LV"/>
        </w:rPr>
        <w:t xml:space="preserve">1.3.att. Attēla nosaukums. </w:t>
      </w:r>
    </w:p>
    <w:p w14:paraId="049C52B2"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color w:val="auto"/>
          <w:sz w:val="26"/>
          <w:szCs w:val="26"/>
          <w:bdr w:val="none" w:sz="0" w:space="0" w:color="auto"/>
          <w:lang w:val="lv-LV"/>
        </w:rPr>
      </w:pPr>
    </w:p>
    <w:p w14:paraId="7C1D1E26" w14:textId="77777777" w:rsidR="00F57EB3" w:rsidRPr="000B585C" w:rsidRDefault="00F57EB3" w:rsidP="00F57EB3">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Ja nodaļā ir tikai viena ilustrācija, tad to nenumurē, bet raksta tikai tās nosaukumu.</w:t>
      </w:r>
    </w:p>
    <w:p w14:paraId="041A8D72" w14:textId="77777777" w:rsidR="00F57EB3" w:rsidRPr="000B585C" w:rsidRDefault="00F57EB3" w:rsidP="00F57EB3">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lastRenderedPageBreak/>
        <w:t>Darbā ievietotās tabulas tiek numurētas un katrai no tām jābūt savam nosaukumam. Tabulas nosaukumu raksta virs tabulas ar maziem burtiem un lielo sākuma burtu, bez punkta nosaukuma beigās. Tabulas numurē nodaļas ietvaros ar arābu cipariem. Tabulas numuru raksta labajā pusē virs tabulas nosaukuma. Tekstā attiecīgā vietā jādod atsauce uz tabulu.</w:t>
      </w:r>
    </w:p>
    <w:p w14:paraId="09B108C9"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color w:val="auto"/>
          <w:sz w:val="26"/>
          <w:szCs w:val="26"/>
          <w:u w:val="single"/>
          <w:bdr w:val="none" w:sz="0" w:space="0" w:color="auto"/>
          <w:lang w:val="lv-LV"/>
        </w:rPr>
      </w:pPr>
    </w:p>
    <w:p w14:paraId="67AACD9A"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color w:val="auto"/>
          <w:sz w:val="26"/>
          <w:szCs w:val="26"/>
          <w:bdr w:val="none" w:sz="0" w:space="0" w:color="auto"/>
          <w:lang w:val="lv-LV"/>
        </w:rPr>
      </w:pPr>
      <w:r w:rsidRPr="000B585C">
        <w:rPr>
          <w:rFonts w:eastAsia="Times New Roman" w:hAnsi="Times New Roman" w:cs="Times New Roman"/>
          <w:color w:val="auto"/>
          <w:sz w:val="26"/>
          <w:szCs w:val="26"/>
          <w:u w:val="single"/>
          <w:bdr w:val="none" w:sz="0" w:space="0" w:color="auto"/>
          <w:lang w:val="lv-LV"/>
        </w:rPr>
        <w:t>Piemērs</w:t>
      </w:r>
      <w:r w:rsidRPr="000B585C">
        <w:rPr>
          <w:rFonts w:eastAsia="Times New Roman" w:hAnsi="Times New Roman" w:cs="Times New Roman"/>
          <w:color w:val="auto"/>
          <w:sz w:val="26"/>
          <w:szCs w:val="26"/>
          <w:bdr w:val="none" w:sz="0" w:space="0" w:color="auto"/>
          <w:lang w:val="lv-LV"/>
        </w:rPr>
        <w:t xml:space="preserve"> - pirmajā nodaļā ievietotas trešās pēc kārtas tabulas apraksts:</w:t>
      </w:r>
    </w:p>
    <w:p w14:paraId="1E9E6AD5"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ind w:left="7483" w:firstLine="437"/>
        <w:jc w:val="center"/>
        <w:rPr>
          <w:rFonts w:eastAsia="Times New Roman" w:hAnsi="Times New Roman" w:cs="Times New Roman"/>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1.3.tabula</w:t>
      </w:r>
    </w:p>
    <w:p w14:paraId="3E7537B5"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ind w:left="283"/>
        <w:rPr>
          <w:rFonts w:eastAsia="Times New Roman" w:hAnsi="Times New Roman" w:cs="Times New Roman"/>
          <w:i/>
          <w:color w:val="auto"/>
          <w:sz w:val="26"/>
          <w:szCs w:val="26"/>
          <w:bdr w:val="none" w:sz="0" w:space="0" w:color="auto"/>
          <w:lang w:val="lv-LV"/>
        </w:rPr>
      </w:pPr>
      <w:r w:rsidRPr="000B585C">
        <w:rPr>
          <w:rFonts w:eastAsia="Times New Roman" w:hAnsi="Times New Roman" w:cs="Times New Roman"/>
          <w:i/>
          <w:color w:val="auto"/>
          <w:sz w:val="26"/>
          <w:szCs w:val="26"/>
          <w:bdr w:val="none" w:sz="0" w:space="0" w:color="auto"/>
          <w:lang w:val="lv-LV"/>
        </w:rPr>
        <w:t>Tabulas nosaukums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704"/>
        <w:gridCol w:w="1704"/>
        <w:gridCol w:w="1705"/>
        <w:gridCol w:w="1938"/>
      </w:tblGrid>
      <w:tr w:rsidR="00F57EB3" w:rsidRPr="000B585C" w14:paraId="29751CBE" w14:textId="77777777" w:rsidTr="00896062">
        <w:trPr>
          <w:jc w:val="center"/>
        </w:trPr>
        <w:tc>
          <w:tcPr>
            <w:tcW w:w="1704" w:type="dxa"/>
          </w:tcPr>
          <w:p w14:paraId="31E6FBCA" w14:textId="77777777" w:rsidR="00F57EB3" w:rsidRPr="000B585C" w:rsidRDefault="00F57EB3" w:rsidP="00F57EB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283" w:firstLine="0"/>
              <w:rPr>
                <w:rFonts w:eastAsia="Times New Roman" w:hAnsi="Times New Roman" w:cs="Times New Roman"/>
                <w:color w:val="auto"/>
                <w:sz w:val="26"/>
                <w:szCs w:val="26"/>
                <w:bdr w:val="none" w:sz="0" w:space="0" w:color="auto"/>
                <w:lang w:val="lv-LV"/>
              </w:rPr>
            </w:pPr>
          </w:p>
        </w:tc>
        <w:tc>
          <w:tcPr>
            <w:tcW w:w="1704" w:type="dxa"/>
          </w:tcPr>
          <w:p w14:paraId="0556307B" w14:textId="77777777" w:rsidR="00F57EB3" w:rsidRPr="000B585C" w:rsidRDefault="00F57EB3" w:rsidP="00F57EB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283" w:firstLine="0"/>
              <w:rPr>
                <w:rFonts w:eastAsia="Times New Roman" w:hAnsi="Times New Roman" w:cs="Times New Roman"/>
                <w:color w:val="auto"/>
                <w:sz w:val="26"/>
                <w:szCs w:val="26"/>
                <w:bdr w:val="none" w:sz="0" w:space="0" w:color="auto"/>
                <w:lang w:val="lv-LV"/>
              </w:rPr>
            </w:pPr>
          </w:p>
        </w:tc>
        <w:tc>
          <w:tcPr>
            <w:tcW w:w="1704" w:type="dxa"/>
          </w:tcPr>
          <w:p w14:paraId="568E85B8" w14:textId="77777777" w:rsidR="00F57EB3" w:rsidRPr="000B585C" w:rsidRDefault="00F57EB3" w:rsidP="00F57EB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283" w:firstLine="0"/>
              <w:rPr>
                <w:rFonts w:eastAsia="Times New Roman" w:hAnsi="Times New Roman" w:cs="Times New Roman"/>
                <w:color w:val="auto"/>
                <w:sz w:val="26"/>
                <w:szCs w:val="26"/>
                <w:bdr w:val="none" w:sz="0" w:space="0" w:color="auto"/>
                <w:lang w:val="lv-LV"/>
              </w:rPr>
            </w:pPr>
          </w:p>
        </w:tc>
        <w:tc>
          <w:tcPr>
            <w:tcW w:w="1705" w:type="dxa"/>
          </w:tcPr>
          <w:p w14:paraId="34ACD609" w14:textId="77777777" w:rsidR="00F57EB3" w:rsidRPr="000B585C" w:rsidRDefault="00F57EB3" w:rsidP="00F57EB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283" w:firstLine="0"/>
              <w:rPr>
                <w:rFonts w:eastAsia="Times New Roman" w:hAnsi="Times New Roman" w:cs="Times New Roman"/>
                <w:color w:val="auto"/>
                <w:sz w:val="26"/>
                <w:szCs w:val="26"/>
                <w:bdr w:val="none" w:sz="0" w:space="0" w:color="auto"/>
                <w:lang w:val="lv-LV"/>
              </w:rPr>
            </w:pPr>
          </w:p>
        </w:tc>
        <w:tc>
          <w:tcPr>
            <w:tcW w:w="1938" w:type="dxa"/>
          </w:tcPr>
          <w:p w14:paraId="659BEA37" w14:textId="77777777" w:rsidR="00F57EB3" w:rsidRPr="000B585C" w:rsidRDefault="00F57EB3" w:rsidP="00F57EB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283" w:firstLine="0"/>
              <w:rPr>
                <w:rFonts w:eastAsia="Times New Roman" w:hAnsi="Times New Roman" w:cs="Times New Roman"/>
                <w:color w:val="auto"/>
                <w:sz w:val="26"/>
                <w:szCs w:val="26"/>
                <w:bdr w:val="none" w:sz="0" w:space="0" w:color="auto"/>
                <w:lang w:val="lv-LV"/>
              </w:rPr>
            </w:pPr>
          </w:p>
        </w:tc>
      </w:tr>
    </w:tbl>
    <w:p w14:paraId="0CDC79EC"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color w:val="auto"/>
          <w:sz w:val="26"/>
          <w:szCs w:val="26"/>
          <w:bdr w:val="none" w:sz="0" w:space="0" w:color="auto"/>
          <w:lang w:val="lv-LV"/>
        </w:rPr>
      </w:pPr>
    </w:p>
    <w:p w14:paraId="013DFE7F" w14:textId="77777777" w:rsidR="00F57EB3" w:rsidRPr="003A1FA1" w:rsidRDefault="00F57EB3" w:rsidP="00F57EB3">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Ja darbā vai nodaļā ir tikai viena tabula, tad to nenumurē, bet raksta tikai tās nosaukumu.</w:t>
      </w:r>
    </w:p>
    <w:p w14:paraId="4259049C"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eastAsia="Times New Roman" w:hAnsi="Times New Roman" w:cs="Times New Roman"/>
          <w:color w:val="auto"/>
          <w:sz w:val="26"/>
          <w:szCs w:val="26"/>
          <w:bdr w:val="none" w:sz="0" w:space="0" w:color="auto"/>
          <w:lang w:val="lv-LV"/>
        </w:rPr>
      </w:pPr>
    </w:p>
    <w:p w14:paraId="6C12B088" w14:textId="77777777" w:rsidR="00F57EB3" w:rsidRPr="000B585C" w:rsidRDefault="00F57EB3" w:rsidP="00F57EB3">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b/>
          <w:color w:val="auto"/>
          <w:sz w:val="26"/>
          <w:szCs w:val="26"/>
          <w:bdr w:val="none" w:sz="0" w:space="0" w:color="auto"/>
          <w:lang w:val="lv-LV"/>
        </w:rPr>
      </w:pPr>
      <w:r w:rsidRPr="000B585C">
        <w:rPr>
          <w:rFonts w:eastAsia="Times New Roman" w:hAnsi="Times New Roman" w:cs="Times New Roman"/>
          <w:b/>
          <w:bCs/>
          <w:color w:val="auto"/>
          <w:sz w:val="26"/>
          <w:szCs w:val="26"/>
          <w:bdr w:val="none" w:sz="0" w:space="0" w:color="auto"/>
          <w:lang w:val="lv-LV"/>
        </w:rPr>
        <w:t>Pielikumi</w:t>
      </w:r>
    </w:p>
    <w:p w14:paraId="240B513C" w14:textId="77777777" w:rsidR="00F57EB3" w:rsidRPr="000B585C" w:rsidRDefault="00F57EB3" w:rsidP="00F57EB3">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 xml:space="preserve">Dažādus palīgmateriālus, kas neiekļaujas darba pamata saturā, pievieno darbam kā pielikumus ar kopīgu virsrakstu PIELIKUMI uz atsevišķas lapas. Katru pielikumu sāk ar jaunu lapu, lapas labajā augšējā stūrī norādot tā kārtas numuru, piemēram: 1.pielikums, 2.pielikums utt. Zem šī uzraksta nākamās rindiņas vidū, raksta pielikuma nosaukumu. Ja darbam ir viens pielikums, tad kopīgu virsrakstu neraksta un pielikumam numuru nepiešķir. Tekstā attiecīgā vietā jādod atsauce uz pielikumu. </w:t>
      </w:r>
    </w:p>
    <w:p w14:paraId="61384023"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ind w:left="792"/>
        <w:jc w:val="both"/>
        <w:rPr>
          <w:rFonts w:eastAsia="Times New Roman" w:hAnsi="Times New Roman" w:cs="Times New Roman"/>
          <w:color w:val="auto"/>
          <w:sz w:val="26"/>
          <w:szCs w:val="26"/>
          <w:bdr w:val="none" w:sz="0" w:space="0" w:color="auto"/>
          <w:lang w:val="lv-LV"/>
        </w:rPr>
      </w:pPr>
    </w:p>
    <w:p w14:paraId="46017AA5" w14:textId="77777777" w:rsidR="00F57EB3" w:rsidRPr="000B585C" w:rsidRDefault="00F57EB3" w:rsidP="00F57EB3">
      <w:pPr>
        <w:pStyle w:val="Sarakstarindkop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b/>
          <w:bCs/>
          <w:color w:val="auto"/>
          <w:sz w:val="26"/>
          <w:szCs w:val="26"/>
          <w:bdr w:val="none" w:sz="0" w:space="0" w:color="auto"/>
          <w:lang w:val="lv-LV"/>
        </w:rPr>
      </w:pPr>
      <w:r w:rsidRPr="000B585C">
        <w:rPr>
          <w:rFonts w:eastAsia="Times New Roman" w:hAnsi="Times New Roman" w:cs="Times New Roman"/>
          <w:b/>
          <w:bCs/>
          <w:color w:val="auto"/>
          <w:sz w:val="26"/>
          <w:szCs w:val="26"/>
          <w:bdr w:val="none" w:sz="0" w:space="0" w:color="auto"/>
          <w:lang w:val="lv-LV"/>
        </w:rPr>
        <w:t xml:space="preserve">Avotu un izmantotās literatūras saraksts </w:t>
      </w:r>
    </w:p>
    <w:p w14:paraId="41CAF66A" w14:textId="77777777" w:rsidR="00F57EB3" w:rsidRPr="000B585C" w:rsidRDefault="00F57EB3" w:rsidP="00F57EB3">
      <w:pPr>
        <w:pStyle w:val="Sarakstarindkopa"/>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 xml:space="preserve">Avotus un izmantoto literatūru bibliogrāfiski apraksta sarakstā, tos sarindo alfabēta secībā pēc autora uzvārda, vai ja tas nav iespējams  - darba nosaukuma. Sarakstu ieteicams sākt ar latīņu alfabētā rakstītiem darbiem (latviešu, angļu, vācu u.c. valodās), pēc tam – </w:t>
      </w:r>
      <w:proofErr w:type="spellStart"/>
      <w:r w:rsidRPr="000B585C">
        <w:rPr>
          <w:rFonts w:eastAsia="Times New Roman" w:hAnsi="Times New Roman" w:cs="Times New Roman"/>
          <w:color w:val="auto"/>
          <w:sz w:val="26"/>
          <w:szCs w:val="26"/>
          <w:bdr w:val="none" w:sz="0" w:space="0" w:color="auto"/>
          <w:lang w:val="lv-LV"/>
        </w:rPr>
        <w:t>kirilicā</w:t>
      </w:r>
      <w:proofErr w:type="spellEnd"/>
      <w:r w:rsidRPr="000B585C">
        <w:rPr>
          <w:rFonts w:eastAsia="Times New Roman" w:hAnsi="Times New Roman" w:cs="Times New Roman"/>
          <w:color w:val="auto"/>
          <w:sz w:val="26"/>
          <w:szCs w:val="26"/>
          <w:bdr w:val="none" w:sz="0" w:space="0" w:color="auto"/>
          <w:lang w:val="lv-LV"/>
        </w:rPr>
        <w:t xml:space="preserve"> rakstītiem darbiem (krievu u.c. valodās).</w:t>
      </w:r>
    </w:p>
    <w:p w14:paraId="225C1E9F" w14:textId="77777777" w:rsidR="00F57EB3" w:rsidRPr="000B585C" w:rsidRDefault="00F57EB3" w:rsidP="00F57EB3">
      <w:pPr>
        <w:pStyle w:val="Sarakstarindkopa"/>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Aprakstīšanas pamatprincipi ir šādi:</w:t>
      </w:r>
    </w:p>
    <w:p w14:paraId="430F72A2" w14:textId="77777777" w:rsidR="00F57EB3" w:rsidRPr="000B585C" w:rsidRDefault="00F57EB3" w:rsidP="00F57EB3">
      <w:pPr>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ind w:left="1276" w:hanging="657"/>
        <w:jc w:val="both"/>
        <w:rPr>
          <w:rFonts w:eastAsia="Times New Roman" w:hAnsi="Times New Roman" w:cs="Times New Roman"/>
          <w:color w:val="auto"/>
          <w:sz w:val="26"/>
          <w:szCs w:val="26"/>
          <w:bdr w:val="none" w:sz="0" w:space="0" w:color="auto"/>
          <w:lang w:val="lv-LV"/>
        </w:rPr>
      </w:pPr>
      <w:r w:rsidRPr="000B585C">
        <w:rPr>
          <w:rFonts w:eastAsia="Times New Roman" w:hAnsi="Times New Roman" w:cs="Times New Roman"/>
          <w:bCs/>
          <w:color w:val="auto"/>
          <w:sz w:val="26"/>
          <w:szCs w:val="26"/>
          <w:bdr w:val="none" w:sz="0" w:space="0" w:color="auto"/>
          <w:lang w:val="lv-LV"/>
        </w:rPr>
        <w:t xml:space="preserve">Grāmatām - </w:t>
      </w:r>
      <w:r w:rsidRPr="000B585C">
        <w:rPr>
          <w:rFonts w:eastAsia="Times New Roman" w:hAnsi="Times New Roman" w:cs="Times New Roman"/>
          <w:color w:val="auto"/>
          <w:sz w:val="26"/>
          <w:szCs w:val="26"/>
          <w:bdr w:val="none" w:sz="0" w:space="0" w:color="auto"/>
          <w:lang w:val="lv-LV"/>
        </w:rPr>
        <w:t xml:space="preserve">autora uzvārds, vārds vai iniciālis. </w:t>
      </w:r>
      <w:r w:rsidRPr="000B585C">
        <w:rPr>
          <w:rFonts w:eastAsia="Times New Roman" w:hAnsi="Times New Roman" w:cs="Times New Roman"/>
          <w:i/>
          <w:color w:val="auto"/>
          <w:sz w:val="26"/>
          <w:szCs w:val="26"/>
          <w:bdr w:val="none" w:sz="0" w:space="0" w:color="auto"/>
          <w:lang w:val="lv-LV"/>
        </w:rPr>
        <w:t>Grāmatas nosaukums.</w:t>
      </w:r>
      <w:r w:rsidRPr="000B585C">
        <w:rPr>
          <w:rFonts w:eastAsia="Times New Roman" w:hAnsi="Times New Roman" w:cs="Times New Roman"/>
          <w:color w:val="auto"/>
          <w:sz w:val="26"/>
          <w:szCs w:val="26"/>
          <w:bdr w:val="none" w:sz="0" w:space="0" w:color="auto"/>
          <w:lang w:val="lv-LV"/>
        </w:rPr>
        <w:t xml:space="preserve"> Izdošanas vieta: izdevniecība, izdošanas gads. Lappušu skaits vai citētā lappuse(s).</w:t>
      </w:r>
    </w:p>
    <w:p w14:paraId="42AD8585"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color w:val="auto"/>
          <w:sz w:val="26"/>
          <w:szCs w:val="26"/>
          <w:u w:val="single"/>
          <w:bdr w:val="none" w:sz="0" w:space="0" w:color="auto"/>
          <w:lang w:val="lv-LV"/>
        </w:rPr>
      </w:pPr>
      <w:r w:rsidRPr="000B585C">
        <w:rPr>
          <w:rFonts w:eastAsia="Times New Roman" w:hAnsi="Times New Roman" w:cs="Times New Roman"/>
          <w:color w:val="auto"/>
          <w:sz w:val="26"/>
          <w:szCs w:val="26"/>
          <w:u w:val="single"/>
          <w:bdr w:val="none" w:sz="0" w:space="0" w:color="auto"/>
          <w:lang w:val="lv-LV"/>
        </w:rPr>
        <w:t>Piemērs</w:t>
      </w:r>
    </w:p>
    <w:p w14:paraId="15E822E6"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sz w:val="26"/>
          <w:szCs w:val="26"/>
          <w:bdr w:val="none" w:sz="0" w:space="0" w:color="auto"/>
          <w:lang w:val="lv-LV"/>
        </w:rPr>
      </w:pPr>
      <w:proofErr w:type="spellStart"/>
      <w:r w:rsidRPr="000B585C">
        <w:rPr>
          <w:rFonts w:eastAsia="Times New Roman" w:hAnsi="Times New Roman" w:cs="Times New Roman"/>
          <w:iCs/>
          <w:color w:val="auto"/>
          <w:sz w:val="26"/>
          <w:szCs w:val="26"/>
          <w:bdr w:val="none" w:sz="0" w:space="0" w:color="auto"/>
          <w:lang w:val="lv-LV"/>
        </w:rPr>
        <w:t>Gombrihs</w:t>
      </w:r>
      <w:proofErr w:type="spellEnd"/>
      <w:r w:rsidRPr="000B585C">
        <w:rPr>
          <w:rFonts w:eastAsia="Times New Roman" w:hAnsi="Times New Roman" w:cs="Times New Roman"/>
          <w:iCs/>
          <w:color w:val="auto"/>
          <w:sz w:val="26"/>
          <w:szCs w:val="26"/>
          <w:bdr w:val="none" w:sz="0" w:space="0" w:color="auto"/>
          <w:lang w:val="lv-LV"/>
        </w:rPr>
        <w:t>, E.H.</w:t>
      </w:r>
      <w:r w:rsidRPr="000B585C">
        <w:rPr>
          <w:rFonts w:eastAsia="Times New Roman" w:hAnsi="Times New Roman" w:cs="Times New Roman"/>
          <w:i/>
          <w:iCs/>
          <w:color w:val="auto"/>
          <w:sz w:val="26"/>
          <w:szCs w:val="26"/>
          <w:bdr w:val="none" w:sz="0" w:space="0" w:color="auto"/>
          <w:lang w:val="lv-LV"/>
        </w:rPr>
        <w:t xml:space="preserve"> </w:t>
      </w:r>
      <w:r w:rsidRPr="000B585C">
        <w:rPr>
          <w:rFonts w:eastAsia="Times New Roman" w:hAnsi="Times New Roman" w:cs="Times New Roman"/>
          <w:i/>
          <w:color w:val="auto"/>
          <w:sz w:val="26"/>
          <w:szCs w:val="26"/>
          <w:bdr w:val="none" w:sz="0" w:space="0" w:color="auto"/>
          <w:lang w:val="lv-LV"/>
        </w:rPr>
        <w:t xml:space="preserve">Mākslas vēsture. </w:t>
      </w:r>
      <w:r w:rsidRPr="000B585C">
        <w:rPr>
          <w:rFonts w:eastAsia="Times New Roman" w:hAnsi="Times New Roman" w:cs="Times New Roman"/>
          <w:color w:val="auto"/>
          <w:sz w:val="26"/>
          <w:szCs w:val="26"/>
          <w:bdr w:val="none" w:sz="0" w:space="0" w:color="auto"/>
          <w:lang w:val="lv-LV"/>
        </w:rPr>
        <w:t>Rīga: Zvaigzne ABC, 1997. 688 lpp.</w:t>
      </w:r>
    </w:p>
    <w:p w14:paraId="058F9465"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sz w:val="26"/>
          <w:szCs w:val="26"/>
          <w:bdr w:val="none" w:sz="0" w:space="0" w:color="auto"/>
          <w:lang w:val="lv-LV"/>
        </w:rPr>
      </w:pPr>
    </w:p>
    <w:p w14:paraId="703C9B10" w14:textId="77777777" w:rsidR="00F57EB3" w:rsidRPr="000B585C" w:rsidRDefault="00F57EB3" w:rsidP="00F57EB3">
      <w:pPr>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ind w:left="1276" w:hanging="657"/>
        <w:jc w:val="both"/>
        <w:rPr>
          <w:rFonts w:eastAsia="Times New Roman" w:hAnsi="Times New Roman" w:cs="Times New Roman"/>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Ja autoru skaits ir lielāks par trim, tad grāmatu apraksta pēc nosaukuma un ziņas par trim autoriem sniedz aiz nosaukuma. Informāciju par pārējiem autoriem aizstāj ar apzīmējumu “u.c.’’</w:t>
      </w:r>
    </w:p>
    <w:p w14:paraId="6015B3BD"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color w:val="auto"/>
          <w:sz w:val="26"/>
          <w:szCs w:val="26"/>
          <w:u w:val="single"/>
          <w:bdr w:val="none" w:sz="0" w:space="0" w:color="auto"/>
          <w:lang w:val="lv-LV"/>
        </w:rPr>
      </w:pPr>
      <w:r w:rsidRPr="000B585C">
        <w:rPr>
          <w:rFonts w:eastAsia="Times New Roman" w:hAnsi="Times New Roman" w:cs="Times New Roman"/>
          <w:color w:val="auto"/>
          <w:sz w:val="26"/>
          <w:szCs w:val="26"/>
          <w:u w:val="single"/>
          <w:bdr w:val="none" w:sz="0" w:space="0" w:color="auto"/>
          <w:lang w:val="lv-LV"/>
        </w:rPr>
        <w:t>Piemērs</w:t>
      </w:r>
    </w:p>
    <w:p w14:paraId="3B9D4E79"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color w:val="auto"/>
          <w:sz w:val="26"/>
          <w:szCs w:val="26"/>
          <w:bdr w:val="none" w:sz="0" w:space="0" w:color="auto"/>
          <w:lang w:val="lv-LV"/>
        </w:rPr>
      </w:pPr>
      <w:r w:rsidRPr="000B585C">
        <w:rPr>
          <w:rFonts w:eastAsia="Times New Roman" w:hAnsi="Times New Roman" w:cs="Times New Roman"/>
          <w:i/>
          <w:color w:val="auto"/>
          <w:sz w:val="26"/>
          <w:szCs w:val="26"/>
          <w:bdr w:val="none" w:sz="0" w:space="0" w:color="auto"/>
          <w:lang w:val="lv-LV"/>
        </w:rPr>
        <w:t>Svešvārdu vārdnīca.</w:t>
      </w:r>
      <w:r w:rsidRPr="000B585C">
        <w:rPr>
          <w:rFonts w:eastAsia="Times New Roman" w:hAnsi="Times New Roman" w:cs="Times New Roman"/>
          <w:color w:val="auto"/>
          <w:sz w:val="26"/>
          <w:szCs w:val="26"/>
          <w:bdr w:val="none" w:sz="0" w:space="0" w:color="auto"/>
          <w:lang w:val="lv-LV"/>
        </w:rPr>
        <w:t xml:space="preserve"> Ašmanis, M., Bērziņa, E., Buiķe, M. u.c. Rīga: </w:t>
      </w:r>
      <w:proofErr w:type="spellStart"/>
      <w:r w:rsidRPr="000B585C">
        <w:rPr>
          <w:rFonts w:eastAsia="Times New Roman" w:hAnsi="Times New Roman" w:cs="Times New Roman"/>
          <w:color w:val="auto"/>
          <w:sz w:val="26"/>
          <w:szCs w:val="26"/>
          <w:bdr w:val="none" w:sz="0" w:space="0" w:color="auto"/>
          <w:lang w:val="lv-LV"/>
        </w:rPr>
        <w:t>Norden</w:t>
      </w:r>
      <w:proofErr w:type="spellEnd"/>
      <w:r w:rsidRPr="000B585C">
        <w:rPr>
          <w:rFonts w:eastAsia="Times New Roman" w:hAnsi="Times New Roman" w:cs="Times New Roman"/>
          <w:color w:val="auto"/>
          <w:sz w:val="26"/>
          <w:szCs w:val="26"/>
          <w:bdr w:val="none" w:sz="0" w:space="0" w:color="auto"/>
          <w:lang w:val="lv-LV"/>
        </w:rPr>
        <w:t xml:space="preserve"> AB, 2002. 799 lpp.</w:t>
      </w:r>
    </w:p>
    <w:p w14:paraId="1CD8589E"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color w:val="auto"/>
          <w:sz w:val="26"/>
          <w:szCs w:val="26"/>
          <w:highlight w:val="yellow"/>
          <w:bdr w:val="none" w:sz="0" w:space="0" w:color="auto"/>
          <w:lang w:val="lv-LV"/>
        </w:rPr>
      </w:pPr>
    </w:p>
    <w:p w14:paraId="32CC6504" w14:textId="77777777" w:rsidR="00F57EB3" w:rsidRPr="000B585C" w:rsidRDefault="00F57EB3" w:rsidP="00F57EB3">
      <w:pPr>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ind w:left="1276" w:hanging="657"/>
        <w:jc w:val="both"/>
        <w:rPr>
          <w:rFonts w:eastAsia="Times New Roman" w:hAnsi="Times New Roman" w:cs="Times New Roman"/>
          <w:bCs/>
          <w:color w:val="auto"/>
          <w:sz w:val="26"/>
          <w:szCs w:val="26"/>
          <w:u w:val="single"/>
          <w:bdr w:val="none" w:sz="0" w:space="0" w:color="auto"/>
          <w:lang w:val="lv-LV"/>
        </w:rPr>
      </w:pPr>
      <w:r w:rsidRPr="000B585C">
        <w:rPr>
          <w:rFonts w:eastAsia="Times New Roman" w:hAnsi="Times New Roman" w:cs="Times New Roman"/>
          <w:bCs/>
          <w:color w:val="auto"/>
          <w:sz w:val="26"/>
          <w:szCs w:val="26"/>
          <w:bdr w:val="none" w:sz="0" w:space="0" w:color="auto"/>
          <w:lang w:val="lv-LV"/>
        </w:rPr>
        <w:t xml:space="preserve">Rakstiem periodikā - </w:t>
      </w:r>
      <w:r w:rsidRPr="000B585C">
        <w:rPr>
          <w:rFonts w:eastAsia="Times New Roman" w:hAnsi="Times New Roman" w:cs="Times New Roman"/>
          <w:color w:val="auto"/>
          <w:sz w:val="26"/>
          <w:szCs w:val="26"/>
          <w:bdr w:val="none" w:sz="0" w:space="0" w:color="auto"/>
          <w:lang w:val="lv-LV"/>
        </w:rPr>
        <w:t>autora uzvārds, vārds vai iniciālis. Raksta nosaukums. Izdevuma nosaukums, numurs vai izdošanas mēnesis, izdošanas gads, raksta ietverošās lappuses.</w:t>
      </w:r>
    </w:p>
    <w:p w14:paraId="664C0618"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eastAsia="Times New Roman" w:hAnsi="Times New Roman" w:cs="Times New Roman"/>
          <w:bCs/>
          <w:color w:val="auto"/>
          <w:sz w:val="26"/>
          <w:szCs w:val="26"/>
          <w:u w:val="single"/>
          <w:bdr w:val="none" w:sz="0" w:space="0" w:color="auto"/>
          <w:lang w:val="lv-LV"/>
        </w:rPr>
      </w:pPr>
    </w:p>
    <w:p w14:paraId="0D92B70A"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color w:val="auto"/>
          <w:sz w:val="26"/>
          <w:szCs w:val="26"/>
          <w:u w:val="single"/>
          <w:bdr w:val="none" w:sz="0" w:space="0" w:color="auto"/>
          <w:lang w:val="lv-LV"/>
        </w:rPr>
      </w:pPr>
      <w:r w:rsidRPr="000B585C">
        <w:rPr>
          <w:rFonts w:eastAsia="Times New Roman" w:hAnsi="Times New Roman" w:cs="Times New Roman"/>
          <w:color w:val="auto"/>
          <w:sz w:val="26"/>
          <w:szCs w:val="26"/>
          <w:u w:val="single"/>
          <w:bdr w:val="none" w:sz="0" w:space="0" w:color="auto"/>
          <w:lang w:val="lv-LV"/>
        </w:rPr>
        <w:t>Piemērs</w:t>
      </w:r>
    </w:p>
    <w:p w14:paraId="5084B8D3"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color w:val="auto"/>
          <w:sz w:val="26"/>
          <w:szCs w:val="26"/>
          <w:bdr w:val="none" w:sz="0" w:space="0" w:color="auto"/>
          <w:lang w:val="lv-LV"/>
        </w:rPr>
      </w:pPr>
      <w:r w:rsidRPr="000B585C">
        <w:rPr>
          <w:rFonts w:eastAsia="Times New Roman" w:hAnsi="Times New Roman" w:cs="Times New Roman"/>
          <w:color w:val="auto"/>
          <w:sz w:val="26"/>
          <w:szCs w:val="26"/>
          <w:bdr w:val="none" w:sz="0" w:space="0" w:color="auto"/>
          <w:lang w:val="lv-LV"/>
        </w:rPr>
        <w:t xml:space="preserve">Vējš, V. Reklāma kā politika. </w:t>
      </w:r>
      <w:r w:rsidRPr="000B585C">
        <w:rPr>
          <w:rFonts w:eastAsia="Times New Roman" w:hAnsi="Times New Roman" w:cs="Times New Roman"/>
          <w:i/>
          <w:color w:val="auto"/>
          <w:sz w:val="26"/>
          <w:szCs w:val="26"/>
          <w:bdr w:val="none" w:sz="0" w:space="0" w:color="auto"/>
          <w:lang w:val="lv-LV"/>
        </w:rPr>
        <w:t>Dizaina studija,</w:t>
      </w:r>
      <w:r w:rsidRPr="000B585C">
        <w:rPr>
          <w:rFonts w:eastAsia="Times New Roman" w:hAnsi="Times New Roman" w:cs="Times New Roman"/>
          <w:color w:val="auto"/>
          <w:sz w:val="26"/>
          <w:szCs w:val="26"/>
          <w:bdr w:val="none" w:sz="0" w:space="0" w:color="auto"/>
          <w:lang w:val="lv-LV"/>
        </w:rPr>
        <w:t xml:space="preserve"> Nr.20, 2009, 19.-21. lpp.</w:t>
      </w:r>
    </w:p>
    <w:p w14:paraId="0EB3475A"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color w:val="auto"/>
          <w:sz w:val="26"/>
          <w:szCs w:val="26"/>
          <w:bdr w:val="none" w:sz="0" w:space="0" w:color="auto"/>
          <w:lang w:val="lv-LV"/>
        </w:rPr>
      </w:pPr>
    </w:p>
    <w:p w14:paraId="0EC5133A" w14:textId="77777777" w:rsidR="00F57EB3" w:rsidRPr="000B585C" w:rsidRDefault="00F57EB3" w:rsidP="00F57EB3">
      <w:pPr>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ind w:left="1276" w:hanging="657"/>
        <w:jc w:val="both"/>
        <w:rPr>
          <w:rFonts w:eastAsia="Times New Roman" w:hAnsi="Times New Roman" w:cs="Times New Roman"/>
          <w:bCs/>
          <w:color w:val="auto"/>
          <w:sz w:val="26"/>
          <w:szCs w:val="26"/>
          <w:bdr w:val="none" w:sz="0" w:space="0" w:color="auto"/>
          <w:lang w:val="lv-LV"/>
        </w:rPr>
      </w:pPr>
      <w:r w:rsidRPr="000B585C">
        <w:rPr>
          <w:rFonts w:eastAsia="Times New Roman" w:hAnsi="Times New Roman" w:cs="Times New Roman"/>
          <w:bCs/>
          <w:color w:val="auto"/>
          <w:sz w:val="26"/>
          <w:szCs w:val="26"/>
          <w:bdr w:val="none" w:sz="0" w:space="0" w:color="auto"/>
          <w:lang w:val="lv-LV"/>
        </w:rPr>
        <w:t xml:space="preserve">Rakstiem rakstu krājumos </w:t>
      </w:r>
      <w:r w:rsidRPr="000B585C">
        <w:rPr>
          <w:rFonts w:eastAsia="Times New Roman" w:hAnsi="Times New Roman" w:cs="Times New Roman"/>
          <w:color w:val="auto"/>
          <w:sz w:val="26"/>
          <w:szCs w:val="26"/>
          <w:bdr w:val="none" w:sz="0" w:space="0" w:color="auto"/>
          <w:lang w:val="lv-LV"/>
        </w:rPr>
        <w:t xml:space="preserve">- autora uzvārds, vārds vai iniciālis. </w:t>
      </w:r>
      <w:r w:rsidRPr="000B585C">
        <w:rPr>
          <w:rFonts w:eastAsia="Times New Roman" w:hAnsi="Times New Roman" w:cs="Times New Roman"/>
          <w:bCs/>
          <w:color w:val="auto"/>
          <w:sz w:val="26"/>
          <w:szCs w:val="26"/>
          <w:bdr w:val="none" w:sz="0" w:space="0" w:color="auto"/>
          <w:lang w:val="lv-LV"/>
        </w:rPr>
        <w:t xml:space="preserve">Raksta nosaukums. No: </w:t>
      </w:r>
      <w:r w:rsidRPr="000B585C">
        <w:rPr>
          <w:rFonts w:eastAsia="Times New Roman" w:hAnsi="Times New Roman" w:cs="Times New Roman"/>
          <w:bCs/>
          <w:i/>
          <w:color w:val="auto"/>
          <w:sz w:val="26"/>
          <w:szCs w:val="26"/>
          <w:bdr w:val="none" w:sz="0" w:space="0" w:color="auto"/>
          <w:lang w:val="lv-LV"/>
        </w:rPr>
        <w:t>Rakstu krājuma nosaukums.</w:t>
      </w:r>
      <w:r w:rsidRPr="000B585C">
        <w:rPr>
          <w:rFonts w:eastAsia="Times New Roman" w:hAnsi="Times New Roman" w:cs="Times New Roman"/>
          <w:bCs/>
          <w:color w:val="auto"/>
          <w:sz w:val="26"/>
          <w:szCs w:val="26"/>
          <w:bdr w:val="none" w:sz="0" w:space="0" w:color="auto"/>
          <w:lang w:val="lv-LV"/>
        </w:rPr>
        <w:t xml:space="preserve"> Izdošanas vieta: izdevniecība vai izdevējs, izdošanas gads. Raksta ietverošās lappuses.</w:t>
      </w:r>
    </w:p>
    <w:p w14:paraId="397F4F25"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color w:val="auto"/>
          <w:sz w:val="26"/>
          <w:szCs w:val="26"/>
          <w:u w:val="single"/>
          <w:bdr w:val="none" w:sz="0" w:space="0" w:color="auto"/>
          <w:lang w:val="lv-LV"/>
        </w:rPr>
      </w:pPr>
      <w:r w:rsidRPr="000B585C">
        <w:rPr>
          <w:rFonts w:eastAsia="Times New Roman" w:hAnsi="Times New Roman" w:cs="Times New Roman"/>
          <w:color w:val="auto"/>
          <w:sz w:val="26"/>
          <w:szCs w:val="26"/>
          <w:u w:val="single"/>
          <w:bdr w:val="none" w:sz="0" w:space="0" w:color="auto"/>
          <w:lang w:val="lv-LV"/>
        </w:rPr>
        <w:t>Piemērs</w:t>
      </w:r>
    </w:p>
    <w:p w14:paraId="640C0552"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color w:val="auto"/>
          <w:sz w:val="26"/>
          <w:szCs w:val="26"/>
          <w:bdr w:val="none" w:sz="0" w:space="0" w:color="auto"/>
          <w:lang w:val="lv-LV"/>
        </w:rPr>
      </w:pPr>
      <w:proofErr w:type="spellStart"/>
      <w:r w:rsidRPr="000B585C">
        <w:rPr>
          <w:rFonts w:eastAsia="Times New Roman" w:hAnsi="Times New Roman" w:cs="Times New Roman"/>
          <w:bCs/>
          <w:color w:val="auto"/>
          <w:sz w:val="26"/>
          <w:szCs w:val="26"/>
          <w:bdr w:val="none" w:sz="0" w:space="0" w:color="auto"/>
          <w:lang w:val="lv-LV"/>
        </w:rPr>
        <w:t>Lukševics</w:t>
      </w:r>
      <w:proofErr w:type="spellEnd"/>
      <w:r w:rsidRPr="000B585C">
        <w:rPr>
          <w:rFonts w:eastAsia="Times New Roman" w:hAnsi="Times New Roman" w:cs="Times New Roman"/>
          <w:bCs/>
          <w:color w:val="auto"/>
          <w:sz w:val="26"/>
          <w:szCs w:val="26"/>
          <w:bdr w:val="none" w:sz="0" w:space="0" w:color="auto"/>
          <w:lang w:val="lv-LV"/>
        </w:rPr>
        <w:t xml:space="preserve">, U. Mums patīk konkursi. No: </w:t>
      </w:r>
      <w:r w:rsidRPr="000B585C">
        <w:rPr>
          <w:rFonts w:eastAsia="Times New Roman" w:hAnsi="Times New Roman" w:cs="Times New Roman"/>
          <w:bCs/>
          <w:i/>
          <w:color w:val="auto"/>
          <w:sz w:val="26"/>
          <w:szCs w:val="26"/>
          <w:bdr w:val="none" w:sz="0" w:space="0" w:color="auto"/>
          <w:lang w:val="lv-LV"/>
        </w:rPr>
        <w:t>Kā rodas laba arhitektūra?</w:t>
      </w:r>
      <w:r w:rsidRPr="000B585C">
        <w:rPr>
          <w:rFonts w:eastAsia="Times New Roman" w:hAnsi="Times New Roman" w:cs="Times New Roman"/>
          <w:bCs/>
          <w:color w:val="auto"/>
          <w:sz w:val="26"/>
          <w:szCs w:val="26"/>
          <w:bdr w:val="none" w:sz="0" w:space="0" w:color="auto"/>
          <w:lang w:val="lv-LV"/>
        </w:rPr>
        <w:t xml:space="preserve"> </w:t>
      </w:r>
      <w:r w:rsidRPr="000B585C">
        <w:rPr>
          <w:rFonts w:eastAsia="Times New Roman" w:hAnsi="Times New Roman" w:cs="Times New Roman"/>
          <w:color w:val="auto"/>
          <w:sz w:val="26"/>
          <w:szCs w:val="26"/>
          <w:bdr w:val="none" w:sz="0" w:space="0" w:color="auto"/>
          <w:lang w:val="lv-LV"/>
        </w:rPr>
        <w:t xml:space="preserve">Rīga: Arhitektūras veicināšanas fonds, 2008, 78.- 87. lpp. </w:t>
      </w:r>
    </w:p>
    <w:p w14:paraId="3C35148C"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bCs/>
          <w:color w:val="auto"/>
          <w:sz w:val="26"/>
          <w:szCs w:val="26"/>
          <w:bdr w:val="none" w:sz="0" w:space="0" w:color="auto"/>
          <w:lang w:val="lv-LV"/>
        </w:rPr>
      </w:pPr>
    </w:p>
    <w:p w14:paraId="5B621F11" w14:textId="77777777" w:rsidR="00F57EB3" w:rsidRPr="000B585C" w:rsidRDefault="00F57EB3" w:rsidP="00F57EB3">
      <w:pPr>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ind w:left="1276" w:hanging="657"/>
        <w:jc w:val="both"/>
        <w:rPr>
          <w:rFonts w:eastAsia="Times New Roman" w:hAnsi="Times New Roman" w:cs="Times New Roman"/>
          <w:bCs/>
          <w:color w:val="auto"/>
          <w:sz w:val="26"/>
          <w:szCs w:val="26"/>
          <w:bdr w:val="none" w:sz="0" w:space="0" w:color="auto"/>
          <w:lang w:val="lv-LV"/>
        </w:rPr>
      </w:pPr>
      <w:r w:rsidRPr="000B585C">
        <w:rPr>
          <w:rFonts w:eastAsia="Times New Roman" w:hAnsi="Times New Roman" w:cs="Times New Roman"/>
          <w:bCs/>
          <w:color w:val="auto"/>
          <w:sz w:val="26"/>
          <w:szCs w:val="26"/>
          <w:bdr w:val="none" w:sz="0" w:space="0" w:color="auto"/>
          <w:lang w:val="lv-LV"/>
        </w:rPr>
        <w:t xml:space="preserve">Interneta materiāliem - </w:t>
      </w:r>
      <w:r w:rsidRPr="000B585C">
        <w:rPr>
          <w:rFonts w:eastAsia="Times New Roman" w:hAnsi="Times New Roman" w:cs="Times New Roman"/>
          <w:color w:val="auto"/>
          <w:sz w:val="26"/>
          <w:szCs w:val="26"/>
          <w:bdr w:val="none" w:sz="0" w:space="0" w:color="auto"/>
          <w:lang w:val="lv-LV"/>
        </w:rPr>
        <w:t xml:space="preserve">autora uzvārds, vārds vai iniciālis. </w:t>
      </w:r>
      <w:r w:rsidRPr="000B585C">
        <w:rPr>
          <w:rFonts w:eastAsia="Times New Roman" w:hAnsi="Times New Roman" w:cs="Times New Roman"/>
          <w:bCs/>
          <w:i/>
          <w:color w:val="auto"/>
          <w:sz w:val="26"/>
          <w:szCs w:val="26"/>
          <w:bdr w:val="none" w:sz="0" w:space="0" w:color="auto"/>
          <w:lang w:val="lv-LV"/>
        </w:rPr>
        <w:t>Publikācijas nosaukums.</w:t>
      </w:r>
      <w:r w:rsidRPr="000B585C">
        <w:rPr>
          <w:rFonts w:eastAsia="Times New Roman" w:hAnsi="Times New Roman" w:cs="Times New Roman"/>
          <w:bCs/>
          <w:color w:val="auto"/>
          <w:sz w:val="26"/>
          <w:szCs w:val="26"/>
          <w:bdr w:val="none" w:sz="0" w:space="0" w:color="auto"/>
          <w:lang w:val="lv-LV"/>
        </w:rPr>
        <w:t xml:space="preserve"> Kvadrātiekavās norāde par elektroniskā resursa veidu. Kvadrātiekavās datums, kad interneta resurss skatīts. Piezīme par publikācijas pieeju internetā.</w:t>
      </w:r>
    </w:p>
    <w:p w14:paraId="5E4EB1B4"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bCs/>
          <w:color w:val="auto"/>
          <w:sz w:val="26"/>
          <w:szCs w:val="26"/>
          <w:u w:val="single"/>
          <w:bdr w:val="none" w:sz="0" w:space="0" w:color="auto"/>
          <w:lang w:val="lv-LV"/>
        </w:rPr>
      </w:pPr>
      <w:r w:rsidRPr="000B585C">
        <w:rPr>
          <w:rFonts w:eastAsia="Times New Roman" w:hAnsi="Times New Roman" w:cs="Times New Roman"/>
          <w:bCs/>
          <w:color w:val="auto"/>
          <w:sz w:val="26"/>
          <w:szCs w:val="26"/>
          <w:u w:val="single"/>
          <w:bdr w:val="none" w:sz="0" w:space="0" w:color="auto"/>
          <w:lang w:val="lv-LV"/>
        </w:rPr>
        <w:t>Piemērs</w:t>
      </w:r>
    </w:p>
    <w:p w14:paraId="0C044120" w14:textId="77777777" w:rsidR="00F57EB3" w:rsidRPr="000B585C" w:rsidRDefault="00F57EB3" w:rsidP="00F57EB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bCs/>
          <w:color w:val="auto"/>
          <w:sz w:val="26"/>
          <w:szCs w:val="26"/>
          <w:u w:val="single"/>
          <w:bdr w:val="none" w:sz="0" w:space="0" w:color="auto"/>
          <w:lang w:val="lv-LV"/>
        </w:rPr>
      </w:pPr>
      <w:r w:rsidRPr="000B585C">
        <w:rPr>
          <w:rFonts w:eastAsia="Times New Roman" w:hAnsi="Times New Roman" w:cs="Times New Roman"/>
          <w:bCs/>
          <w:color w:val="auto"/>
          <w:sz w:val="26"/>
          <w:szCs w:val="26"/>
          <w:bdr w:val="none" w:sz="0" w:space="0" w:color="auto"/>
          <w:lang w:val="lv-LV"/>
        </w:rPr>
        <w:t xml:space="preserve">Radošā industrija [tiešsaiste]. [Skatīts 02.10.2009]. Pieejams: </w:t>
      </w:r>
      <w:r w:rsidRPr="000B585C">
        <w:rPr>
          <w:rFonts w:eastAsia="Times New Roman" w:hAnsi="Times New Roman" w:cs="Times New Roman"/>
          <w:bCs/>
          <w:color w:val="auto"/>
          <w:sz w:val="26"/>
          <w:szCs w:val="26"/>
          <w:u w:val="single"/>
          <w:bdr w:val="none" w:sz="0" w:space="0" w:color="auto"/>
          <w:lang w:val="lv-LV"/>
        </w:rPr>
        <w:t>http://kriic.lv/kat/radosa-indistrija/par-radoso-industriju.</w:t>
      </w:r>
    </w:p>
    <w:p w14:paraId="1A433056" w14:textId="77777777" w:rsidR="00F57EB3" w:rsidRPr="000B585C" w:rsidRDefault="00F57EB3" w:rsidP="00F57EB3">
      <w:pPr>
        <w:jc w:val="right"/>
        <w:rPr>
          <w:rFonts w:hAnsi="Times New Roman" w:cs="Times New Roman"/>
          <w:lang w:val="lv-LV"/>
        </w:rPr>
      </w:pPr>
    </w:p>
    <w:p w14:paraId="3EDAD0BA" w14:textId="77777777" w:rsidR="00014E7D" w:rsidRDefault="00014E7D"/>
    <w:sectPr w:rsidR="00014E7D" w:rsidSect="000B585C">
      <w:headerReference w:type="default" r:id="rId7"/>
      <w:footerReference w:type="even" r:id="rId8"/>
      <w:footerReference w:type="default" r:id="rId9"/>
      <w:pgSz w:w="11900" w:h="16840"/>
      <w:pgMar w:top="1134" w:right="1134" w:bottom="1134" w:left="1701" w:header="567"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15D7" w14:textId="77777777" w:rsidR="003B2634" w:rsidRDefault="00D3237B">
      <w:r>
        <w:separator/>
      </w:r>
    </w:p>
  </w:endnote>
  <w:endnote w:type="continuationSeparator" w:id="0">
    <w:p w14:paraId="1209C97C" w14:textId="77777777" w:rsidR="003B2634" w:rsidRDefault="00D3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Helvetica">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pitch w:val="default"/>
  </w:font>
  <w:font w:name="ヒラギノ角ゴ Pro W3">
    <w:altName w:val="Yu Gothic"/>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907C" w14:textId="77777777" w:rsidR="007F67F8" w:rsidRDefault="00393CCA">
    <w:pPr>
      <w:pStyle w:val="Kjene1"/>
      <w:jc w:val="center"/>
    </w:pPr>
    <w:r>
      <w:fldChar w:fldCharType="begin"/>
    </w:r>
    <w:r>
      <w:instrText xml:space="preserve"> PAGE </w:instrText>
    </w:r>
    <w:r>
      <w:fldChar w:fldCharType="separate"/>
    </w:r>
    <w:r>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BE31" w14:textId="77777777" w:rsidR="007F67F8" w:rsidRDefault="00393CCA">
    <w:pPr>
      <w:pStyle w:val="Kjene1"/>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7ADC1" w14:textId="77777777" w:rsidR="003B2634" w:rsidRDefault="00D3237B">
      <w:r>
        <w:separator/>
      </w:r>
    </w:p>
  </w:footnote>
  <w:footnote w:type="continuationSeparator" w:id="0">
    <w:p w14:paraId="2287E9B9" w14:textId="77777777" w:rsidR="003B2634" w:rsidRDefault="00D3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AEDB" w14:textId="77777777" w:rsidR="007F67F8" w:rsidRDefault="006B3D14">
    <w:pPr>
      <w:pStyle w:val="HeaderFooter"/>
    </w:pPr>
  </w:p>
  <w:p w14:paraId="0F4FDB8E" w14:textId="77777777" w:rsidR="00840135" w:rsidRDefault="006B3D1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7C84"/>
    <w:multiLevelType w:val="multilevel"/>
    <w:tmpl w:val="CD3880EC"/>
    <w:lvl w:ilvl="0">
      <w:start w:val="4"/>
      <w:numFmt w:val="decimal"/>
      <w:lvlText w:val="%1."/>
      <w:lvlJc w:val="left"/>
      <w:pPr>
        <w:ind w:left="720" w:hanging="360"/>
      </w:pPr>
      <w:rPr>
        <w:rFonts w:ascii="Times New Roman" w:eastAsia="Times New Roman" w:hAnsi="Times New Roman" w:cs="Times New Roman"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54E48B4"/>
    <w:multiLevelType w:val="multilevel"/>
    <w:tmpl w:val="FAB8326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6C16551"/>
    <w:multiLevelType w:val="multilevel"/>
    <w:tmpl w:val="337C6312"/>
    <w:styleLink w:val="List12"/>
    <w:lvl w:ilvl="0">
      <w:start w:val="1"/>
      <w:numFmt w:val="decimal"/>
      <w:lvlText w:val="%1."/>
      <w:lvlJc w:val="left"/>
      <w:pPr>
        <w:tabs>
          <w:tab w:val="num" w:pos="390"/>
        </w:tabs>
        <w:ind w:left="390" w:hanging="390"/>
      </w:pPr>
      <w:rPr>
        <w:position w:val="0"/>
        <w:sz w:val="26"/>
        <w:szCs w:val="26"/>
        <w:rtl w:val="0"/>
      </w:rPr>
    </w:lvl>
    <w:lvl w:ilvl="1">
      <w:start w:val="1"/>
      <w:numFmt w:val="decimal"/>
      <w:lvlText w:val="%1.%2."/>
      <w:lvlJc w:val="left"/>
      <w:pPr>
        <w:tabs>
          <w:tab w:val="num" w:pos="567"/>
        </w:tabs>
        <w:ind w:left="567" w:hanging="567"/>
      </w:pPr>
      <w:rPr>
        <w:position w:val="0"/>
        <w:sz w:val="26"/>
        <w:szCs w:val="26"/>
        <w:rtl w:val="0"/>
      </w:rPr>
    </w:lvl>
    <w:lvl w:ilvl="2">
      <w:start w:val="1"/>
      <w:numFmt w:val="decimal"/>
      <w:lvlText w:val="%1.%2.%3."/>
      <w:lvlJc w:val="left"/>
      <w:pPr>
        <w:tabs>
          <w:tab w:val="num" w:pos="1266"/>
        </w:tabs>
        <w:ind w:left="1266" w:hanging="546"/>
      </w:pPr>
      <w:rPr>
        <w:position w:val="0"/>
        <w:sz w:val="26"/>
        <w:szCs w:val="26"/>
        <w:rtl w:val="0"/>
      </w:rPr>
    </w:lvl>
    <w:lvl w:ilvl="3">
      <w:start w:val="1"/>
      <w:numFmt w:val="decimal"/>
      <w:lvlText w:val="%1.%2.%3.%4."/>
      <w:lvlJc w:val="left"/>
      <w:pPr>
        <w:tabs>
          <w:tab w:val="num" w:pos="1782"/>
        </w:tabs>
        <w:ind w:left="1782" w:hanging="702"/>
      </w:pPr>
      <w:rPr>
        <w:position w:val="0"/>
        <w:sz w:val="26"/>
        <w:szCs w:val="26"/>
        <w:rtl w:val="0"/>
      </w:rPr>
    </w:lvl>
    <w:lvl w:ilvl="4">
      <w:start w:val="1"/>
      <w:numFmt w:val="decimal"/>
      <w:lvlText w:val="%1.%2.%3.%4.%5."/>
      <w:lvlJc w:val="left"/>
      <w:pPr>
        <w:tabs>
          <w:tab w:val="num" w:pos="2298"/>
        </w:tabs>
        <w:ind w:left="2298" w:hanging="858"/>
      </w:pPr>
      <w:rPr>
        <w:position w:val="0"/>
        <w:sz w:val="26"/>
        <w:szCs w:val="26"/>
        <w:rtl w:val="0"/>
      </w:rPr>
    </w:lvl>
    <w:lvl w:ilvl="5">
      <w:start w:val="1"/>
      <w:numFmt w:val="decimal"/>
      <w:lvlText w:val="%1.%2.%3.%4.%5.%6."/>
      <w:lvlJc w:val="left"/>
      <w:pPr>
        <w:tabs>
          <w:tab w:val="num" w:pos="2814"/>
        </w:tabs>
        <w:ind w:left="2814" w:hanging="1014"/>
      </w:pPr>
      <w:rPr>
        <w:position w:val="0"/>
        <w:sz w:val="26"/>
        <w:szCs w:val="26"/>
        <w:rtl w:val="0"/>
      </w:rPr>
    </w:lvl>
    <w:lvl w:ilvl="6">
      <w:start w:val="1"/>
      <w:numFmt w:val="decimal"/>
      <w:lvlText w:val="%1.%2.%3.%4.%5.%6.%7."/>
      <w:lvlJc w:val="left"/>
      <w:pPr>
        <w:tabs>
          <w:tab w:val="num" w:pos="3330"/>
        </w:tabs>
        <w:ind w:left="3330" w:hanging="1170"/>
      </w:pPr>
      <w:rPr>
        <w:position w:val="0"/>
        <w:sz w:val="26"/>
        <w:szCs w:val="26"/>
        <w:rtl w:val="0"/>
      </w:rPr>
    </w:lvl>
    <w:lvl w:ilvl="7">
      <w:start w:val="1"/>
      <w:numFmt w:val="decimal"/>
      <w:lvlText w:val="%1.%2.%3.%4.%5.%6.%7.%8."/>
      <w:lvlJc w:val="left"/>
      <w:pPr>
        <w:tabs>
          <w:tab w:val="num" w:pos="3846"/>
        </w:tabs>
        <w:ind w:left="3846" w:hanging="1326"/>
      </w:pPr>
      <w:rPr>
        <w:position w:val="0"/>
        <w:sz w:val="26"/>
        <w:szCs w:val="26"/>
        <w:rtl w:val="0"/>
      </w:rPr>
    </w:lvl>
    <w:lvl w:ilvl="8">
      <w:start w:val="1"/>
      <w:numFmt w:val="decimal"/>
      <w:lvlText w:val="%1.%2.%3.%4.%5.%6.%7.%8.%9."/>
      <w:lvlJc w:val="left"/>
      <w:pPr>
        <w:tabs>
          <w:tab w:val="num" w:pos="4440"/>
        </w:tabs>
        <w:ind w:left="4440" w:hanging="1560"/>
      </w:pPr>
      <w:rPr>
        <w:position w:val="0"/>
        <w:sz w:val="26"/>
        <w:szCs w:val="26"/>
        <w:rtl w:val="0"/>
      </w:rPr>
    </w:lvl>
  </w:abstractNum>
  <w:abstractNum w:abstractNumId="3" w15:restartNumberingAfterBreak="0">
    <w:nsid w:val="457C5F0C"/>
    <w:multiLevelType w:val="multilevel"/>
    <w:tmpl w:val="1692341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6FC29AE"/>
    <w:multiLevelType w:val="multilevel"/>
    <w:tmpl w:val="090667FE"/>
    <w:lvl w:ilvl="0">
      <w:start w:val="5"/>
      <w:numFmt w:val="decimal"/>
      <w:lvlText w:val="%1."/>
      <w:lvlJc w:val="left"/>
      <w:pPr>
        <w:tabs>
          <w:tab w:val="num" w:pos="390"/>
        </w:tabs>
        <w:ind w:left="390" w:hanging="390"/>
      </w:pPr>
      <w:rPr>
        <w:rFonts w:hint="default"/>
        <w:position w:val="0"/>
        <w:sz w:val="26"/>
        <w:szCs w:val="26"/>
      </w:rPr>
    </w:lvl>
    <w:lvl w:ilvl="1">
      <w:start w:val="1"/>
      <w:numFmt w:val="decimal"/>
      <w:lvlText w:val="%1.%2."/>
      <w:lvlJc w:val="left"/>
      <w:pPr>
        <w:tabs>
          <w:tab w:val="num" w:pos="828"/>
        </w:tabs>
        <w:ind w:left="828" w:hanging="468"/>
      </w:pPr>
      <w:rPr>
        <w:rFonts w:hint="default"/>
        <w:position w:val="0"/>
        <w:sz w:val="26"/>
        <w:szCs w:val="26"/>
      </w:rPr>
    </w:lvl>
    <w:lvl w:ilvl="2">
      <w:start w:val="1"/>
      <w:numFmt w:val="decimal"/>
      <w:lvlText w:val="%1.%2.%3."/>
      <w:lvlJc w:val="left"/>
      <w:pPr>
        <w:tabs>
          <w:tab w:val="num" w:pos="1224"/>
        </w:tabs>
        <w:ind w:left="1224" w:hanging="657"/>
      </w:pPr>
      <w:rPr>
        <w:rFonts w:hint="default"/>
        <w:position w:val="0"/>
        <w:sz w:val="26"/>
        <w:szCs w:val="26"/>
      </w:rPr>
    </w:lvl>
    <w:lvl w:ilvl="3">
      <w:start w:val="1"/>
      <w:numFmt w:val="decimal"/>
      <w:lvlText w:val="%1.%2.%3.%4."/>
      <w:lvlJc w:val="left"/>
      <w:pPr>
        <w:tabs>
          <w:tab w:val="num" w:pos="1782"/>
        </w:tabs>
        <w:ind w:left="1782" w:hanging="702"/>
      </w:pPr>
      <w:rPr>
        <w:rFonts w:hint="default"/>
        <w:position w:val="0"/>
        <w:sz w:val="26"/>
        <w:szCs w:val="26"/>
      </w:rPr>
    </w:lvl>
    <w:lvl w:ilvl="4">
      <w:start w:val="1"/>
      <w:numFmt w:val="decimal"/>
      <w:lvlText w:val="%1.%2.%3.%4.%5."/>
      <w:lvlJc w:val="left"/>
      <w:pPr>
        <w:tabs>
          <w:tab w:val="num" w:pos="2298"/>
        </w:tabs>
        <w:ind w:left="2298" w:hanging="858"/>
      </w:pPr>
      <w:rPr>
        <w:rFonts w:hint="default"/>
        <w:position w:val="0"/>
        <w:sz w:val="26"/>
        <w:szCs w:val="26"/>
      </w:rPr>
    </w:lvl>
    <w:lvl w:ilvl="5">
      <w:start w:val="1"/>
      <w:numFmt w:val="decimal"/>
      <w:lvlText w:val="%1.%2.%3.%4.%5.%6."/>
      <w:lvlJc w:val="left"/>
      <w:pPr>
        <w:tabs>
          <w:tab w:val="num" w:pos="2814"/>
        </w:tabs>
        <w:ind w:left="2814" w:hanging="1014"/>
      </w:pPr>
      <w:rPr>
        <w:rFonts w:hint="default"/>
        <w:position w:val="0"/>
        <w:sz w:val="26"/>
        <w:szCs w:val="26"/>
      </w:rPr>
    </w:lvl>
    <w:lvl w:ilvl="6">
      <w:start w:val="1"/>
      <w:numFmt w:val="decimal"/>
      <w:lvlText w:val="%1.%2.%3.%4.%5.%6.%7."/>
      <w:lvlJc w:val="left"/>
      <w:pPr>
        <w:tabs>
          <w:tab w:val="num" w:pos="3330"/>
        </w:tabs>
        <w:ind w:left="3330" w:hanging="1170"/>
      </w:pPr>
      <w:rPr>
        <w:rFonts w:hint="default"/>
        <w:position w:val="0"/>
        <w:sz w:val="26"/>
        <w:szCs w:val="26"/>
      </w:rPr>
    </w:lvl>
    <w:lvl w:ilvl="7">
      <w:start w:val="1"/>
      <w:numFmt w:val="decimal"/>
      <w:lvlText w:val="%1.%2.%3.%4.%5.%6.%7.%8."/>
      <w:lvlJc w:val="left"/>
      <w:pPr>
        <w:tabs>
          <w:tab w:val="num" w:pos="3846"/>
        </w:tabs>
        <w:ind w:left="3846" w:hanging="1326"/>
      </w:pPr>
      <w:rPr>
        <w:rFonts w:hint="default"/>
        <w:position w:val="0"/>
        <w:sz w:val="26"/>
        <w:szCs w:val="26"/>
      </w:rPr>
    </w:lvl>
    <w:lvl w:ilvl="8">
      <w:start w:val="1"/>
      <w:numFmt w:val="decimal"/>
      <w:lvlText w:val="%1.%2.%3.%4.%5.%6.%7.%8.%9."/>
      <w:lvlJc w:val="left"/>
      <w:pPr>
        <w:tabs>
          <w:tab w:val="num" w:pos="4440"/>
        </w:tabs>
        <w:ind w:left="4440" w:hanging="1560"/>
      </w:pPr>
      <w:rPr>
        <w:rFonts w:hint="default"/>
        <w:position w:val="0"/>
        <w:sz w:val="26"/>
        <w:szCs w:val="26"/>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B7"/>
    <w:rsid w:val="00014E7D"/>
    <w:rsid w:val="00051130"/>
    <w:rsid w:val="00074B66"/>
    <w:rsid w:val="000C7536"/>
    <w:rsid w:val="002B6FEF"/>
    <w:rsid w:val="002C1AE8"/>
    <w:rsid w:val="003827DC"/>
    <w:rsid w:val="00393CCA"/>
    <w:rsid w:val="003B2634"/>
    <w:rsid w:val="003F582F"/>
    <w:rsid w:val="00542FE3"/>
    <w:rsid w:val="005670A1"/>
    <w:rsid w:val="00602EE4"/>
    <w:rsid w:val="006B3D14"/>
    <w:rsid w:val="00701B4A"/>
    <w:rsid w:val="00737B82"/>
    <w:rsid w:val="00820FB8"/>
    <w:rsid w:val="00851AB7"/>
    <w:rsid w:val="009A4479"/>
    <w:rsid w:val="009D39C8"/>
    <w:rsid w:val="00A9272A"/>
    <w:rsid w:val="00B44BD0"/>
    <w:rsid w:val="00D3237B"/>
    <w:rsid w:val="00D8358C"/>
    <w:rsid w:val="00F57EB3"/>
    <w:rsid w:val="00F6111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63FD4"/>
  <w15:chartTrackingRefBased/>
  <w15:docId w15:val="{99D38055-AC1C-4364-8485-05C41A98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F57EB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HeaderFooter">
    <w:name w:val="Header &amp; Footer"/>
    <w:rsid w:val="00F57EB3"/>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lv-LV"/>
    </w:rPr>
  </w:style>
  <w:style w:type="paragraph" w:customStyle="1" w:styleId="Kjene1">
    <w:name w:val="Kājene1"/>
    <w:rsid w:val="00F57EB3"/>
    <w:pPr>
      <w:pBdr>
        <w:top w:val="nil"/>
        <w:left w:val="nil"/>
        <w:bottom w:val="nil"/>
        <w:right w:val="nil"/>
        <w:between w:val="nil"/>
        <w:bar w:val="nil"/>
      </w:pBdr>
      <w:tabs>
        <w:tab w:val="center" w:pos="4153"/>
        <w:tab w:val="right" w:pos="8306"/>
      </w:tabs>
      <w:spacing w:after="0" w:line="240" w:lineRule="auto"/>
    </w:pPr>
    <w:rPr>
      <w:rFonts w:ascii="Times New Roman" w:eastAsia="Arial Unicode MS" w:hAnsi="Arial Unicode MS" w:cs="Arial Unicode MS"/>
      <w:color w:val="000000"/>
      <w:sz w:val="24"/>
      <w:szCs w:val="24"/>
      <w:u w:color="000000"/>
      <w:bdr w:val="nil"/>
      <w:lang w:val="en-US" w:eastAsia="lv-LV"/>
    </w:rPr>
  </w:style>
  <w:style w:type="paragraph" w:customStyle="1" w:styleId="Parastais1">
    <w:name w:val="Parastais1"/>
    <w:rsid w:val="00F57EB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lv-LV"/>
    </w:rPr>
  </w:style>
  <w:style w:type="paragraph" w:customStyle="1" w:styleId="Virsraksts21">
    <w:name w:val="Virsraksts 21"/>
    <w:next w:val="Parastais1"/>
    <w:rsid w:val="00F57EB3"/>
    <w:pPr>
      <w:keepNext/>
      <w:pBdr>
        <w:top w:val="nil"/>
        <w:left w:val="nil"/>
        <w:bottom w:val="nil"/>
        <w:right w:val="nil"/>
        <w:between w:val="nil"/>
        <w:bar w:val="nil"/>
      </w:pBdr>
      <w:spacing w:after="0" w:line="240" w:lineRule="auto"/>
      <w:outlineLvl w:val="1"/>
    </w:pPr>
    <w:rPr>
      <w:rFonts w:ascii="Times New Roman Bold" w:eastAsia="Times New Roman Bold" w:hAnsi="Times New Roman Bold" w:cs="Times New Roman Bold"/>
      <w:color w:val="000000"/>
      <w:sz w:val="24"/>
      <w:szCs w:val="24"/>
      <w:u w:color="000000"/>
      <w:bdr w:val="nil"/>
      <w:lang w:eastAsia="lv-LV"/>
    </w:rPr>
  </w:style>
  <w:style w:type="paragraph" w:styleId="Sarakstarindkopa">
    <w:name w:val="List Paragraph"/>
    <w:rsid w:val="00F57EB3"/>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4"/>
      <w:szCs w:val="24"/>
      <w:u w:color="000000"/>
      <w:bdr w:val="nil"/>
      <w:lang w:val="en-US" w:eastAsia="lv-LV"/>
    </w:rPr>
  </w:style>
  <w:style w:type="numbering" w:customStyle="1" w:styleId="List12">
    <w:name w:val="List 12"/>
    <w:basedOn w:val="Bezsaraksta"/>
    <w:rsid w:val="00F57EB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9082</Words>
  <Characters>5178</Characters>
  <Application>Microsoft Office Word</Application>
  <DocSecurity>0</DocSecurity>
  <Lines>43</Lines>
  <Paragraphs>28</Paragraphs>
  <ScaleCrop>false</ScaleCrop>
  <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Jēkabsons</dc:creator>
  <cp:keywords/>
  <dc:description/>
  <cp:lastModifiedBy>Kārlis Jēkabsons</cp:lastModifiedBy>
  <cp:revision>22</cp:revision>
  <dcterms:created xsi:type="dcterms:W3CDTF">2022-11-28T09:15:00Z</dcterms:created>
  <dcterms:modified xsi:type="dcterms:W3CDTF">2022-11-29T12:21:00Z</dcterms:modified>
</cp:coreProperties>
</file>