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2889A" w14:textId="77777777" w:rsidR="0054726C" w:rsidRPr="00D4610E" w:rsidRDefault="0054726C" w:rsidP="0054726C">
      <w:pPr>
        <w:pStyle w:val="Bezatstarpm"/>
        <w:jc w:val="center"/>
        <w:rPr>
          <w:b/>
          <w:sz w:val="32"/>
          <w:szCs w:val="32"/>
          <w:lang w:eastAsia="lv-LV"/>
        </w:rPr>
      </w:pPr>
      <w:r w:rsidRPr="00D4610E">
        <w:rPr>
          <w:b/>
          <w:sz w:val="32"/>
          <w:szCs w:val="32"/>
          <w:lang w:eastAsia="lv-LV"/>
        </w:rPr>
        <w:t>Latvijas talantu konkurss</w:t>
      </w:r>
      <w:r w:rsidRPr="00D4610E">
        <w:rPr>
          <w:b/>
          <w:sz w:val="32"/>
          <w:szCs w:val="32"/>
          <w:lang w:eastAsia="lv-LV"/>
        </w:rPr>
        <w:br/>
        <w:t>“Ineses Galantes Talanti”</w:t>
      </w:r>
    </w:p>
    <w:p w14:paraId="6EEF3E2E" w14:textId="7C57870D" w:rsidR="0054726C" w:rsidRPr="00D4610E" w:rsidRDefault="0054726C" w:rsidP="0054726C">
      <w:pPr>
        <w:pStyle w:val="Bezatstarpm"/>
        <w:jc w:val="center"/>
        <w:rPr>
          <w:b/>
          <w:sz w:val="32"/>
          <w:szCs w:val="32"/>
          <w:lang w:eastAsia="lv-LV"/>
        </w:rPr>
      </w:pPr>
      <w:r w:rsidRPr="00D4610E">
        <w:rPr>
          <w:b/>
          <w:sz w:val="32"/>
          <w:szCs w:val="32"/>
          <w:lang w:eastAsia="lv-LV"/>
        </w:rPr>
        <w:t>20</w:t>
      </w:r>
      <w:r w:rsidR="00A93D87" w:rsidRPr="00D4610E">
        <w:rPr>
          <w:b/>
          <w:sz w:val="32"/>
          <w:szCs w:val="32"/>
          <w:lang w:eastAsia="lv-LV"/>
        </w:rPr>
        <w:t>2</w:t>
      </w:r>
      <w:r w:rsidR="00C67DA0">
        <w:rPr>
          <w:b/>
          <w:sz w:val="32"/>
          <w:szCs w:val="32"/>
          <w:lang w:eastAsia="lv-LV"/>
        </w:rPr>
        <w:t>2</w:t>
      </w:r>
      <w:r w:rsidRPr="00D4610E">
        <w:rPr>
          <w:b/>
          <w:sz w:val="32"/>
          <w:szCs w:val="32"/>
          <w:lang w:eastAsia="lv-LV"/>
        </w:rPr>
        <w:t>. gada nolikums</w:t>
      </w:r>
    </w:p>
    <w:p w14:paraId="6B315A6D" w14:textId="77777777" w:rsidR="0054726C" w:rsidRPr="00D4610E" w:rsidRDefault="0054726C" w:rsidP="0054726C">
      <w:pPr>
        <w:pStyle w:val="Bezatstarpm"/>
        <w:rPr>
          <w:lang w:eastAsia="lv-LV"/>
        </w:rPr>
      </w:pPr>
    </w:p>
    <w:p w14:paraId="5F670134" w14:textId="0E272F3E" w:rsidR="0054726C" w:rsidRPr="00D4610E" w:rsidRDefault="0054726C" w:rsidP="00723360">
      <w:pPr>
        <w:pStyle w:val="Bezatstarpm"/>
        <w:ind w:firstLine="720"/>
        <w:jc w:val="both"/>
        <w:rPr>
          <w:lang w:eastAsia="lv-LV"/>
        </w:rPr>
      </w:pPr>
      <w:r w:rsidRPr="00D4610E">
        <w:rPr>
          <w:lang w:eastAsia="lv-LV"/>
        </w:rPr>
        <w:t>20</w:t>
      </w:r>
      <w:r w:rsidR="00A93D87" w:rsidRPr="00D4610E">
        <w:rPr>
          <w:lang w:eastAsia="lv-LV"/>
        </w:rPr>
        <w:t>2</w:t>
      </w:r>
      <w:r w:rsidR="007F0C9F">
        <w:rPr>
          <w:lang w:eastAsia="lv-LV"/>
        </w:rPr>
        <w:t>2</w:t>
      </w:r>
      <w:r w:rsidRPr="00D4610E">
        <w:rPr>
          <w:lang w:eastAsia="lv-LV"/>
        </w:rPr>
        <w:t>. gadā Ineses Galantes fonds sadarbībā</w:t>
      </w:r>
      <w:r w:rsidR="003A25E9" w:rsidRPr="00D4610E">
        <w:rPr>
          <w:lang w:eastAsia="lv-LV"/>
        </w:rPr>
        <w:t xml:space="preserve"> </w:t>
      </w:r>
      <w:r w:rsidRPr="00D4610E">
        <w:rPr>
          <w:lang w:eastAsia="lv-LV"/>
        </w:rPr>
        <w:t>ar </w:t>
      </w:r>
      <w:r w:rsidR="003A25E9" w:rsidRPr="00D4610E">
        <w:rPr>
          <w:lang w:eastAsia="lv-LV"/>
        </w:rPr>
        <w:t xml:space="preserve"> “VIVAT </w:t>
      </w:r>
      <w:proofErr w:type="spellStart"/>
      <w:r w:rsidR="003A25E9" w:rsidRPr="00D4610E">
        <w:rPr>
          <w:lang w:eastAsia="lv-LV"/>
        </w:rPr>
        <w:t>Future</w:t>
      </w:r>
      <w:proofErr w:type="spellEnd"/>
      <w:r w:rsidR="003A25E9" w:rsidRPr="00D4610E">
        <w:rPr>
          <w:lang w:eastAsia="lv-LV"/>
        </w:rPr>
        <w:t xml:space="preserve">” </w:t>
      </w:r>
      <w:r w:rsidRPr="00D4610E">
        <w:rPr>
          <w:lang w:eastAsia="lv-LV"/>
        </w:rPr>
        <w:t xml:space="preserve">labdarības fondu īsteno projektu „Ineses Galantes talanti”. Katru gadu Ineses Galantes fonds rīko konkursu jaunajiem izpildītājmāksliniekiem, kurš norit četrās kategorijās – vokālā māksla, </w:t>
      </w:r>
      <w:proofErr w:type="spellStart"/>
      <w:r w:rsidRPr="00D4610E">
        <w:rPr>
          <w:lang w:eastAsia="lv-LV"/>
        </w:rPr>
        <w:t>taustiņinstrumentu</w:t>
      </w:r>
      <w:proofErr w:type="spellEnd"/>
      <w:r w:rsidRPr="00D4610E">
        <w:rPr>
          <w:lang w:eastAsia="lv-LV"/>
        </w:rPr>
        <w:t xml:space="preserve"> spēle, stīgu instrumentu spēle, </w:t>
      </w:r>
      <w:proofErr w:type="spellStart"/>
      <w:r w:rsidRPr="00D4610E">
        <w:rPr>
          <w:lang w:eastAsia="lv-LV"/>
        </w:rPr>
        <w:t>pūšaminstrumentu</w:t>
      </w:r>
      <w:proofErr w:type="spellEnd"/>
      <w:r w:rsidRPr="00D4610E">
        <w:rPr>
          <w:lang w:eastAsia="lv-LV"/>
        </w:rPr>
        <w:t xml:space="preserve"> un sitaminstrumentu spēle. Konkursu fonds organizē sadarbībā ar Jāzepa Vītola Latvijas Mūzikas akadēmijas mācībspēkiem. Konkursa galvenie uzdevumi ir atklāt jaunos, talantīgos izpildītājmāksliniekus, aktivizēt bērnu un jauniešu interesi par mūziku un kultūras norisēm, atbalstīt jauno mākslinieku profesionālās aktivitātes, virzīt to turpmāko attīstības procesu mākslā un nodrošināt praktisko skatuves pieredzi, kā arī motivēt tālākām studijām izvēlētajā mūzikas virzienā. Katru gadu konkursā piedalās līdz 300 dalībniekiem, un par savu favorītu tiešsaistē balso līdz 70 000 klausītāju no visas pasaules.</w:t>
      </w:r>
    </w:p>
    <w:p w14:paraId="0DA6209A" w14:textId="77777777" w:rsidR="0054726C" w:rsidRPr="00D4610E" w:rsidRDefault="0054726C" w:rsidP="00723360">
      <w:pPr>
        <w:pStyle w:val="Bezatstarpm"/>
        <w:ind w:firstLine="720"/>
        <w:jc w:val="both"/>
        <w:rPr>
          <w:lang w:eastAsia="lv-LV"/>
        </w:rPr>
      </w:pPr>
      <w:r w:rsidRPr="00D4610E">
        <w:rPr>
          <w:lang w:eastAsia="lv-LV"/>
        </w:rPr>
        <w:t xml:space="preserve">Dalībai konkursā piesakās Latvijā dzimuši talanti gan no Latvijas, gan arī no citām pasaules valstīm (Francijas, Igaunijas, Itālijas, Zviedrijas, </w:t>
      </w:r>
      <w:r w:rsidR="006D1B95" w:rsidRPr="00D4610E">
        <w:rPr>
          <w:lang w:eastAsia="lv-LV"/>
        </w:rPr>
        <w:t xml:space="preserve">Krievijas, </w:t>
      </w:r>
      <w:r w:rsidRPr="00D4610E">
        <w:rPr>
          <w:lang w:eastAsia="lv-LV"/>
        </w:rPr>
        <w:t>u.c.). Ineses Galantes fonds, sekojot kultūrpolitikas nostādnēm “Radošā Latvija”, īpašu vērību velta kultūras institūciju un mediju piesaistei ar mērķi nodrošināt kultūras pasākumu auditorijas paplašināšanos un dažādu sabiedrības slāņu integrāciju ar mūzikas palīdzību.</w:t>
      </w:r>
    </w:p>
    <w:p w14:paraId="074A62A8" w14:textId="77777777" w:rsidR="00B74DDE" w:rsidRPr="00D4610E" w:rsidRDefault="00206057" w:rsidP="00723360">
      <w:pPr>
        <w:pStyle w:val="Bezatstarpm"/>
        <w:ind w:firstLine="720"/>
        <w:jc w:val="both"/>
        <w:rPr>
          <w:lang w:eastAsia="lv-LV"/>
        </w:rPr>
      </w:pPr>
      <w:r w:rsidRPr="00D4610E">
        <w:rPr>
          <w:lang w:eastAsia="lv-LV"/>
        </w:rPr>
        <w:t xml:space="preserve">Konkursa saikne ar profesionālajām organizācijām un vadošo mūzikas augstskolu Latvijā nodrošina iespēju jaunatklātos talantus ievirzīt efektīvākajā profesionālās attīstības gultnē. Ņemot vērā kultūrpolitikas nostādnēs norādīto nozares situācijas vājo pusi - zemo atalgojumu kultūras nozarē strādājošiem un neadekvāti novērtētu izcilību kultūrizglītībā - Ineses Galantes fonds papildus jauno talantu atbalstam par prioritāru vērtību uzskata konkursa dalībnieku pedagogu stimulēšanu. Konkursa dalībnieku pedagogiem tiek nodrošinātas iespējas piedalīties tālākizglītības lekcijās, kā arī citos fonda organizētos pasākumos. </w:t>
      </w:r>
    </w:p>
    <w:p w14:paraId="213A48DB" w14:textId="77777777" w:rsidR="0054726C" w:rsidRPr="00D4610E" w:rsidRDefault="0054726C" w:rsidP="0054726C">
      <w:pPr>
        <w:pStyle w:val="Bezatstarpm"/>
        <w:jc w:val="center"/>
        <w:rPr>
          <w:b/>
          <w:lang w:eastAsia="lv-LV"/>
        </w:rPr>
      </w:pPr>
      <w:r w:rsidRPr="00D4610E">
        <w:rPr>
          <w:b/>
          <w:lang w:eastAsia="lv-LV"/>
        </w:rPr>
        <w:t>KONKURSA MĒRĶI UN UZDEVUMI</w:t>
      </w:r>
    </w:p>
    <w:p w14:paraId="5409C011" w14:textId="77777777" w:rsidR="0054726C" w:rsidRPr="00D4610E" w:rsidRDefault="0054726C" w:rsidP="0054726C">
      <w:pPr>
        <w:pStyle w:val="Bezatstarpm"/>
        <w:rPr>
          <w:lang w:eastAsia="lv-LV"/>
        </w:rPr>
      </w:pPr>
    </w:p>
    <w:p w14:paraId="151A2318" w14:textId="77777777" w:rsidR="0054726C" w:rsidRPr="00D4610E" w:rsidRDefault="0054726C" w:rsidP="00EF3A0C">
      <w:pPr>
        <w:pStyle w:val="Bezatstarpm"/>
        <w:numPr>
          <w:ilvl w:val="0"/>
          <w:numId w:val="9"/>
        </w:numPr>
        <w:rPr>
          <w:lang w:eastAsia="lv-LV"/>
        </w:rPr>
      </w:pPr>
      <w:r w:rsidRPr="00D4610E">
        <w:rPr>
          <w:lang w:eastAsia="lv-LV"/>
        </w:rPr>
        <w:t>Atklāt talantīgus jaunos izpildītājmāksliniekus Latvijā;</w:t>
      </w:r>
    </w:p>
    <w:p w14:paraId="26C11E2C" w14:textId="77777777" w:rsidR="0054726C" w:rsidRPr="00D4610E" w:rsidRDefault="0054726C" w:rsidP="00542D5B">
      <w:pPr>
        <w:pStyle w:val="Bezatstarpm"/>
        <w:numPr>
          <w:ilvl w:val="0"/>
          <w:numId w:val="9"/>
        </w:numPr>
        <w:rPr>
          <w:lang w:eastAsia="lv-LV"/>
        </w:rPr>
      </w:pPr>
      <w:r w:rsidRPr="00D4610E">
        <w:rPr>
          <w:lang w:eastAsia="lv-LV"/>
        </w:rPr>
        <w:t>Veicināt bērnu un jauniešu profesionālo interesi par klasisko mūziku;</w:t>
      </w:r>
    </w:p>
    <w:p w14:paraId="59AF3847" w14:textId="77777777" w:rsidR="0054726C" w:rsidRPr="00D4610E" w:rsidRDefault="0054726C" w:rsidP="00864255">
      <w:pPr>
        <w:pStyle w:val="Bezatstarpm"/>
        <w:numPr>
          <w:ilvl w:val="0"/>
          <w:numId w:val="9"/>
        </w:numPr>
        <w:rPr>
          <w:lang w:eastAsia="lv-LV"/>
        </w:rPr>
      </w:pPr>
      <w:r w:rsidRPr="00D4610E">
        <w:rPr>
          <w:lang w:eastAsia="lv-LV"/>
        </w:rPr>
        <w:t>Atbalstīt un popularizēt Latvijas talantus;</w:t>
      </w:r>
    </w:p>
    <w:p w14:paraId="320EE1C6" w14:textId="77777777" w:rsidR="0054726C" w:rsidRPr="00D4610E" w:rsidRDefault="0054726C" w:rsidP="005D4CE5">
      <w:pPr>
        <w:pStyle w:val="Bezatstarpm"/>
        <w:numPr>
          <w:ilvl w:val="0"/>
          <w:numId w:val="9"/>
        </w:numPr>
        <w:rPr>
          <w:lang w:eastAsia="lv-LV"/>
        </w:rPr>
      </w:pPr>
      <w:r w:rsidRPr="00D4610E">
        <w:rPr>
          <w:lang w:eastAsia="lv-LV"/>
        </w:rPr>
        <w:t>Motivēt jaunos mūziķus attīstīt savu talantu un prasmes;</w:t>
      </w:r>
    </w:p>
    <w:p w14:paraId="7FF82492" w14:textId="77777777" w:rsidR="0054726C" w:rsidRPr="00D4610E" w:rsidRDefault="0054726C" w:rsidP="005D4CE5">
      <w:pPr>
        <w:pStyle w:val="Bezatstarpm"/>
        <w:numPr>
          <w:ilvl w:val="0"/>
          <w:numId w:val="9"/>
        </w:numPr>
        <w:rPr>
          <w:lang w:eastAsia="lv-LV"/>
        </w:rPr>
      </w:pPr>
      <w:r w:rsidRPr="00D4610E">
        <w:rPr>
          <w:lang w:eastAsia="lv-LV"/>
        </w:rPr>
        <w:t>Nodrošināt jauno izpildītājmākslinieku darbību Latvijā un ārpus tās.</w:t>
      </w:r>
    </w:p>
    <w:p w14:paraId="6D9FE55B" w14:textId="77777777" w:rsidR="00C60071" w:rsidRPr="00D4610E" w:rsidRDefault="00C60071" w:rsidP="0054726C">
      <w:pPr>
        <w:pStyle w:val="Bezatstarpm"/>
        <w:jc w:val="center"/>
        <w:rPr>
          <w:b/>
          <w:lang w:eastAsia="lv-LV"/>
        </w:rPr>
      </w:pPr>
    </w:p>
    <w:p w14:paraId="2A2EB8B0" w14:textId="77777777" w:rsidR="0054726C" w:rsidRPr="00D4610E" w:rsidRDefault="0054726C" w:rsidP="0054726C">
      <w:pPr>
        <w:pStyle w:val="Bezatstarpm"/>
        <w:jc w:val="center"/>
        <w:rPr>
          <w:b/>
          <w:lang w:eastAsia="lv-LV"/>
        </w:rPr>
      </w:pPr>
      <w:r w:rsidRPr="00D4610E">
        <w:rPr>
          <w:b/>
          <w:lang w:eastAsia="lv-LV"/>
        </w:rPr>
        <w:t>KONKURSA DALĪBNIEKI</w:t>
      </w:r>
    </w:p>
    <w:p w14:paraId="5D700FAD" w14:textId="77777777" w:rsidR="0054726C" w:rsidRPr="00D4610E" w:rsidRDefault="0054726C" w:rsidP="0054726C">
      <w:pPr>
        <w:pStyle w:val="Bezatstarpm"/>
        <w:rPr>
          <w:lang w:eastAsia="lv-LV"/>
        </w:rPr>
      </w:pPr>
    </w:p>
    <w:p w14:paraId="2F165496" w14:textId="77777777" w:rsidR="0054726C" w:rsidRPr="00D4610E" w:rsidRDefault="0054726C" w:rsidP="0054726C">
      <w:pPr>
        <w:pStyle w:val="Bezatstarpm"/>
        <w:rPr>
          <w:lang w:eastAsia="lv-LV"/>
        </w:rPr>
      </w:pPr>
      <w:r w:rsidRPr="00D4610E">
        <w:rPr>
          <w:lang w:eastAsia="lv-LV"/>
        </w:rPr>
        <w:t>Konkurss norit četrās specialitātēs:</w:t>
      </w:r>
    </w:p>
    <w:p w14:paraId="06B7D82F" w14:textId="77777777" w:rsidR="0054726C" w:rsidRPr="00D4610E" w:rsidRDefault="0054726C" w:rsidP="00985E5C">
      <w:pPr>
        <w:pStyle w:val="Bezatstarpm"/>
        <w:numPr>
          <w:ilvl w:val="0"/>
          <w:numId w:val="10"/>
        </w:numPr>
        <w:rPr>
          <w:lang w:eastAsia="lv-LV"/>
        </w:rPr>
      </w:pPr>
      <w:r w:rsidRPr="00D4610E">
        <w:rPr>
          <w:lang w:eastAsia="lv-LV"/>
        </w:rPr>
        <w:t>vokālā māksla;</w:t>
      </w:r>
    </w:p>
    <w:p w14:paraId="55ED46CF" w14:textId="77777777" w:rsidR="0054726C" w:rsidRPr="00D4610E" w:rsidRDefault="0054726C" w:rsidP="004D3C19">
      <w:pPr>
        <w:pStyle w:val="Bezatstarpm"/>
        <w:numPr>
          <w:ilvl w:val="0"/>
          <w:numId w:val="10"/>
        </w:numPr>
        <w:rPr>
          <w:lang w:eastAsia="lv-LV"/>
        </w:rPr>
      </w:pPr>
      <w:r w:rsidRPr="00D4610E">
        <w:rPr>
          <w:lang w:eastAsia="lv-LV"/>
        </w:rPr>
        <w:t>stīgu instrumentu spēle;</w:t>
      </w:r>
    </w:p>
    <w:p w14:paraId="0AC254D6" w14:textId="77777777" w:rsidR="0054726C" w:rsidRPr="00D4610E" w:rsidRDefault="0054726C" w:rsidP="002320F4">
      <w:pPr>
        <w:pStyle w:val="Bezatstarpm"/>
        <w:numPr>
          <w:ilvl w:val="0"/>
          <w:numId w:val="10"/>
        </w:numPr>
        <w:rPr>
          <w:lang w:eastAsia="lv-LV"/>
        </w:rPr>
      </w:pPr>
      <w:proofErr w:type="spellStart"/>
      <w:r w:rsidRPr="00D4610E">
        <w:rPr>
          <w:lang w:eastAsia="lv-LV"/>
        </w:rPr>
        <w:t>pūšaminstrumentu</w:t>
      </w:r>
      <w:proofErr w:type="spellEnd"/>
      <w:r w:rsidRPr="00D4610E">
        <w:rPr>
          <w:lang w:eastAsia="lv-LV"/>
        </w:rPr>
        <w:t xml:space="preserve"> / sitaminstrumentu spēle;</w:t>
      </w:r>
    </w:p>
    <w:p w14:paraId="5C3D3CDA" w14:textId="77777777" w:rsidR="0054726C" w:rsidRPr="00D4610E" w:rsidRDefault="0054726C" w:rsidP="002320F4">
      <w:pPr>
        <w:pStyle w:val="Bezatstarpm"/>
        <w:numPr>
          <w:ilvl w:val="0"/>
          <w:numId w:val="10"/>
        </w:numPr>
        <w:rPr>
          <w:lang w:eastAsia="lv-LV"/>
        </w:rPr>
      </w:pPr>
      <w:proofErr w:type="spellStart"/>
      <w:r w:rsidRPr="00D4610E">
        <w:rPr>
          <w:lang w:eastAsia="lv-LV"/>
        </w:rPr>
        <w:t>taustiņinstrumentu</w:t>
      </w:r>
      <w:proofErr w:type="spellEnd"/>
      <w:r w:rsidRPr="00D4610E">
        <w:rPr>
          <w:lang w:eastAsia="lv-LV"/>
        </w:rPr>
        <w:t xml:space="preserve"> spēle.</w:t>
      </w:r>
    </w:p>
    <w:p w14:paraId="3454705B" w14:textId="77777777" w:rsidR="0054726C" w:rsidRPr="00D4610E" w:rsidRDefault="0054726C" w:rsidP="0054726C">
      <w:pPr>
        <w:pStyle w:val="Bezatstarpm"/>
        <w:rPr>
          <w:lang w:eastAsia="lv-LV"/>
        </w:rPr>
      </w:pPr>
    </w:p>
    <w:p w14:paraId="266721E3" w14:textId="77777777" w:rsidR="0054726C" w:rsidRPr="00D4610E" w:rsidRDefault="0054726C" w:rsidP="0054726C">
      <w:pPr>
        <w:pStyle w:val="Bezatstarpm"/>
        <w:rPr>
          <w:lang w:eastAsia="lv-LV"/>
        </w:rPr>
      </w:pPr>
      <w:r w:rsidRPr="00D4610E">
        <w:rPr>
          <w:lang w:eastAsia="lv-LV"/>
        </w:rPr>
        <w:t>Konkursa dalībniekiem nav vecuma ierobežojumu.</w:t>
      </w:r>
    </w:p>
    <w:p w14:paraId="5D8BB83C" w14:textId="1356C8FD" w:rsidR="0054726C" w:rsidRPr="00D4610E" w:rsidRDefault="0054726C" w:rsidP="00723360">
      <w:pPr>
        <w:pStyle w:val="Bezatstarpm"/>
        <w:jc w:val="both"/>
        <w:rPr>
          <w:lang w:eastAsia="lv-LV"/>
        </w:rPr>
      </w:pPr>
      <w:r w:rsidRPr="00D4610E">
        <w:rPr>
          <w:lang w:eastAsia="lv-LV"/>
        </w:rPr>
        <w:t>Konkursā var piedalīties arī 2014.</w:t>
      </w:r>
      <w:r w:rsidR="003A25E9" w:rsidRPr="00D4610E">
        <w:rPr>
          <w:lang w:eastAsia="lv-LV"/>
        </w:rPr>
        <w:t>-202</w:t>
      </w:r>
      <w:r w:rsidR="00970FEB">
        <w:rPr>
          <w:lang w:eastAsia="lv-LV"/>
        </w:rPr>
        <w:t>1</w:t>
      </w:r>
      <w:r w:rsidR="003A25E9" w:rsidRPr="00D4610E">
        <w:rPr>
          <w:lang w:eastAsia="lv-LV"/>
        </w:rPr>
        <w:t>.</w:t>
      </w:r>
      <w:r w:rsidRPr="00D4610E">
        <w:rPr>
          <w:lang w:eastAsia="lv-LV"/>
        </w:rPr>
        <w:t xml:space="preserve"> gada konkursu dalībnieki un laureāti.</w:t>
      </w:r>
    </w:p>
    <w:p w14:paraId="5427CD88" w14:textId="77777777" w:rsidR="0054726C" w:rsidRPr="00D4610E" w:rsidRDefault="0054726C" w:rsidP="0054726C">
      <w:pPr>
        <w:pStyle w:val="Bezatstarpm"/>
        <w:rPr>
          <w:lang w:eastAsia="lv-LV"/>
        </w:rPr>
      </w:pPr>
    </w:p>
    <w:p w14:paraId="1604BE4A" w14:textId="77777777" w:rsidR="0054726C" w:rsidRPr="00D4610E" w:rsidRDefault="0054726C" w:rsidP="0054726C">
      <w:pPr>
        <w:pStyle w:val="Bezatstarpm"/>
        <w:jc w:val="center"/>
        <w:rPr>
          <w:b/>
          <w:lang w:eastAsia="lv-LV"/>
        </w:rPr>
      </w:pPr>
      <w:r w:rsidRPr="00D4610E">
        <w:rPr>
          <w:b/>
          <w:lang w:eastAsia="lv-LV"/>
        </w:rPr>
        <w:t>KONKURSA NORISE</w:t>
      </w:r>
    </w:p>
    <w:p w14:paraId="4F04D53A" w14:textId="77777777" w:rsidR="0054726C" w:rsidRPr="00D4610E" w:rsidRDefault="0054726C" w:rsidP="0054726C">
      <w:pPr>
        <w:pStyle w:val="Bezatstarpm"/>
        <w:rPr>
          <w:lang w:eastAsia="lv-LV"/>
        </w:rPr>
      </w:pPr>
    </w:p>
    <w:p w14:paraId="077502B1" w14:textId="77777777" w:rsidR="0054726C" w:rsidRPr="00D4610E" w:rsidRDefault="0054726C" w:rsidP="0054726C">
      <w:pPr>
        <w:pStyle w:val="Bezatstarpm"/>
        <w:rPr>
          <w:lang w:eastAsia="lv-LV"/>
        </w:rPr>
      </w:pPr>
      <w:r w:rsidRPr="00D4610E">
        <w:rPr>
          <w:lang w:eastAsia="lv-LV"/>
        </w:rPr>
        <w:t>Konkurss tiek organizēts divās kārtās:</w:t>
      </w:r>
    </w:p>
    <w:p w14:paraId="2EF4F401" w14:textId="77777777" w:rsidR="0054726C" w:rsidRPr="00D4610E" w:rsidRDefault="0054726C" w:rsidP="0054726C">
      <w:pPr>
        <w:pStyle w:val="Bezatstarpm"/>
        <w:rPr>
          <w:b/>
          <w:lang w:eastAsia="lv-LV"/>
        </w:rPr>
      </w:pPr>
    </w:p>
    <w:p w14:paraId="06418A95" w14:textId="77777777" w:rsidR="0054726C" w:rsidRPr="00D4610E" w:rsidRDefault="0054726C" w:rsidP="0054726C">
      <w:pPr>
        <w:pStyle w:val="Bezatstarpm"/>
        <w:rPr>
          <w:lang w:eastAsia="lv-LV"/>
        </w:rPr>
      </w:pPr>
      <w:r w:rsidRPr="00D4610E">
        <w:rPr>
          <w:b/>
          <w:lang w:eastAsia="lv-LV"/>
        </w:rPr>
        <w:t>I kārta:</w:t>
      </w:r>
      <w:r w:rsidRPr="00D4610E">
        <w:rPr>
          <w:lang w:eastAsia="lv-LV"/>
        </w:rPr>
        <w:br/>
      </w:r>
    </w:p>
    <w:p w14:paraId="1B6E1CCB" w14:textId="3D8D0ACA" w:rsidR="0054726C" w:rsidRPr="00D4610E" w:rsidRDefault="0054726C" w:rsidP="0054726C">
      <w:pPr>
        <w:pStyle w:val="Bezatstarpm"/>
        <w:rPr>
          <w:lang w:eastAsia="lv-LV"/>
        </w:rPr>
      </w:pPr>
      <w:r w:rsidRPr="00D4610E">
        <w:rPr>
          <w:lang w:eastAsia="lv-LV"/>
        </w:rPr>
        <w:t>Līdz 20</w:t>
      </w:r>
      <w:r w:rsidR="00A93D87" w:rsidRPr="00D4610E">
        <w:rPr>
          <w:lang w:eastAsia="lv-LV"/>
        </w:rPr>
        <w:t>2</w:t>
      </w:r>
      <w:r w:rsidR="00970FEB">
        <w:rPr>
          <w:lang w:eastAsia="lv-LV"/>
        </w:rPr>
        <w:t>2</w:t>
      </w:r>
      <w:r w:rsidRPr="00D4610E">
        <w:rPr>
          <w:lang w:eastAsia="lv-LV"/>
        </w:rPr>
        <w:t>. gada </w:t>
      </w:r>
      <w:r w:rsidR="003A25E9" w:rsidRPr="00D4610E">
        <w:rPr>
          <w:lang w:eastAsia="lv-LV"/>
        </w:rPr>
        <w:t xml:space="preserve">15. </w:t>
      </w:r>
      <w:r w:rsidR="00970FEB">
        <w:rPr>
          <w:lang w:eastAsia="lv-LV"/>
        </w:rPr>
        <w:t>septembrim</w:t>
      </w:r>
      <w:r w:rsidRPr="00D4610E">
        <w:rPr>
          <w:lang w:eastAsia="lv-LV"/>
        </w:rPr>
        <w:t xml:space="preserve"> (ieskaitot) elektroniski </w:t>
      </w:r>
      <w:proofErr w:type="spellStart"/>
      <w:r w:rsidRPr="00D4610E">
        <w:rPr>
          <w:lang w:eastAsia="lv-LV"/>
        </w:rPr>
        <w:t>jāiesūta</w:t>
      </w:r>
      <w:proofErr w:type="spellEnd"/>
      <w:r w:rsidRPr="00D4610E">
        <w:rPr>
          <w:lang w:eastAsia="lv-LV"/>
        </w:rPr>
        <w:t>:</w:t>
      </w:r>
    </w:p>
    <w:p w14:paraId="6A536718" w14:textId="77777777" w:rsidR="0054726C" w:rsidRPr="00D4610E" w:rsidRDefault="00807E93" w:rsidP="0054726C">
      <w:pPr>
        <w:pStyle w:val="Bezatstarpm"/>
        <w:numPr>
          <w:ilvl w:val="0"/>
          <w:numId w:val="11"/>
        </w:numPr>
        <w:jc w:val="both"/>
        <w:rPr>
          <w:lang w:eastAsia="lv-LV"/>
        </w:rPr>
      </w:pPr>
      <w:hyperlink r:id="rId5" w:history="1">
        <w:r w:rsidR="0054726C" w:rsidRPr="00D4610E">
          <w:rPr>
            <w:lang w:eastAsia="lv-LV"/>
          </w:rPr>
          <w:t>Elektroniski aizpildīta pieteikuma anketa</w:t>
        </w:r>
      </w:hyperlink>
      <w:r w:rsidR="0054726C" w:rsidRPr="00D4610E">
        <w:rPr>
          <w:lang w:eastAsia="lv-LV"/>
        </w:rPr>
        <w:t> (pieejama konkursa mājaslapā www.inesesgalantestalanti.lv, sadaļā “Nolikums”);</w:t>
      </w:r>
    </w:p>
    <w:p w14:paraId="1CA6EB46" w14:textId="77777777" w:rsidR="0054726C" w:rsidRPr="00D4610E" w:rsidRDefault="0054726C" w:rsidP="0054726C">
      <w:pPr>
        <w:pStyle w:val="Bezatstarpm"/>
        <w:numPr>
          <w:ilvl w:val="0"/>
          <w:numId w:val="11"/>
        </w:numPr>
        <w:jc w:val="both"/>
        <w:rPr>
          <w:lang w:eastAsia="lv-LV"/>
        </w:rPr>
      </w:pPr>
      <w:r w:rsidRPr="00D4610E">
        <w:rPr>
          <w:lang w:eastAsia="lv-LV"/>
        </w:rPr>
        <w:t>Hipersaite uz videoierakstu (</w:t>
      </w:r>
      <w:proofErr w:type="spellStart"/>
      <w:r w:rsidRPr="00D4610E">
        <w:rPr>
          <w:lang w:eastAsia="lv-LV"/>
        </w:rPr>
        <w:t>YouTube</w:t>
      </w:r>
      <w:proofErr w:type="spellEnd"/>
      <w:r w:rsidRPr="00D4610E">
        <w:rPr>
          <w:lang w:eastAsia="lv-LV"/>
        </w:rPr>
        <w:t>) līdz 10 minūtēm – brīvas izvēles programma. Videoieraksts var būt veikts ar jebkāda tipa kameru (tai skaitā telefonā iebūvētu kameru), taču videoierakstam gan vizuāli, gan skaņas ziņā jābūt skaidram un saprotamam. Video nosaukumā jānorāda dalībnieka vārds, uzvārds, vecums, skaņdarbu komponista vārds un uzvārds, skaņdarba nosaukums;</w:t>
      </w:r>
    </w:p>
    <w:p w14:paraId="4A9C90F4" w14:textId="77777777" w:rsidR="0054726C" w:rsidRPr="00D4610E" w:rsidRDefault="0054726C" w:rsidP="0054726C">
      <w:pPr>
        <w:pStyle w:val="Bezatstarpm"/>
        <w:numPr>
          <w:ilvl w:val="0"/>
          <w:numId w:val="11"/>
        </w:numPr>
        <w:jc w:val="both"/>
        <w:rPr>
          <w:lang w:eastAsia="lv-LV"/>
        </w:rPr>
      </w:pPr>
      <w:r w:rsidRPr="00D4610E">
        <w:rPr>
          <w:lang w:eastAsia="lv-LV"/>
        </w:rPr>
        <w:t>Fotogrāfija publicitātei;</w:t>
      </w:r>
    </w:p>
    <w:p w14:paraId="7371C724" w14:textId="77777777" w:rsidR="0054726C" w:rsidRPr="00D4610E" w:rsidRDefault="0054726C" w:rsidP="0054726C">
      <w:pPr>
        <w:pStyle w:val="Bezatstarpm"/>
        <w:numPr>
          <w:ilvl w:val="0"/>
          <w:numId w:val="11"/>
        </w:numPr>
        <w:jc w:val="both"/>
        <w:rPr>
          <w:lang w:eastAsia="lv-LV"/>
        </w:rPr>
      </w:pPr>
      <w:r w:rsidRPr="00D4610E">
        <w:rPr>
          <w:lang w:eastAsia="lv-LV"/>
        </w:rPr>
        <w:t>Radošā biogrāfija (CV)</w:t>
      </w:r>
      <w:r w:rsidR="00B74DDE" w:rsidRPr="00D4610E">
        <w:rPr>
          <w:lang w:eastAsia="lv-LV"/>
        </w:rPr>
        <w:t xml:space="preserve"> publicitātei</w:t>
      </w:r>
      <w:r w:rsidRPr="00D4610E">
        <w:rPr>
          <w:lang w:eastAsia="lv-LV"/>
        </w:rPr>
        <w:t>;</w:t>
      </w:r>
    </w:p>
    <w:p w14:paraId="6EF19C7F" w14:textId="77777777" w:rsidR="0054726C" w:rsidRPr="00D4610E" w:rsidRDefault="0054726C" w:rsidP="0054726C">
      <w:pPr>
        <w:pStyle w:val="Bezatstarpm"/>
        <w:numPr>
          <w:ilvl w:val="0"/>
          <w:numId w:val="11"/>
        </w:numPr>
        <w:jc w:val="both"/>
        <w:rPr>
          <w:lang w:eastAsia="lv-LV"/>
        </w:rPr>
      </w:pPr>
      <w:r w:rsidRPr="00D4610E">
        <w:rPr>
          <w:lang w:eastAsia="lv-LV"/>
        </w:rPr>
        <w:t>Dzimšanas apliecības vai pases kopija.</w:t>
      </w:r>
    </w:p>
    <w:p w14:paraId="460DAE0C" w14:textId="77777777" w:rsidR="0054726C" w:rsidRPr="00D4610E" w:rsidRDefault="0054726C" w:rsidP="0054726C">
      <w:pPr>
        <w:pStyle w:val="Bezatstarpm"/>
        <w:rPr>
          <w:lang w:eastAsia="lv-LV"/>
        </w:rPr>
      </w:pPr>
    </w:p>
    <w:p w14:paraId="15DACA38" w14:textId="4420BDB6" w:rsidR="0054726C" w:rsidRPr="00D4610E" w:rsidRDefault="0054726C" w:rsidP="0054726C">
      <w:pPr>
        <w:pStyle w:val="Bezatstarpm"/>
        <w:rPr>
          <w:lang w:eastAsia="lv-LV"/>
        </w:rPr>
      </w:pPr>
      <w:r w:rsidRPr="00D4610E">
        <w:rPr>
          <w:lang w:eastAsia="lv-LV"/>
        </w:rPr>
        <w:t>I kārtas rezultāti tiks paziņoti 20</w:t>
      </w:r>
      <w:r w:rsidR="00A93D87" w:rsidRPr="00D4610E">
        <w:rPr>
          <w:lang w:eastAsia="lv-LV"/>
        </w:rPr>
        <w:t>2</w:t>
      </w:r>
      <w:r w:rsidR="00970FEB">
        <w:rPr>
          <w:lang w:eastAsia="lv-LV"/>
        </w:rPr>
        <w:t>2</w:t>
      </w:r>
      <w:r w:rsidRPr="00D4610E">
        <w:rPr>
          <w:lang w:eastAsia="lv-LV"/>
        </w:rPr>
        <w:t xml:space="preserve">. gada </w:t>
      </w:r>
      <w:r w:rsidR="00970FEB">
        <w:rPr>
          <w:lang w:eastAsia="lv-LV"/>
        </w:rPr>
        <w:t>26. septembrī</w:t>
      </w:r>
      <w:r w:rsidRPr="00D4610E">
        <w:rPr>
          <w:lang w:eastAsia="lv-LV"/>
        </w:rPr>
        <w:t xml:space="preserve"> konkursa mājaslapā.</w:t>
      </w:r>
    </w:p>
    <w:p w14:paraId="058C813E" w14:textId="77777777" w:rsidR="0054726C" w:rsidRPr="00D4610E" w:rsidRDefault="0054726C" w:rsidP="0054726C">
      <w:pPr>
        <w:pStyle w:val="Bezatstarpm"/>
        <w:rPr>
          <w:lang w:eastAsia="lv-LV"/>
        </w:rPr>
      </w:pPr>
    </w:p>
    <w:p w14:paraId="7A46D228" w14:textId="77777777" w:rsidR="0054726C" w:rsidRPr="00D4610E" w:rsidRDefault="0054726C" w:rsidP="0054726C">
      <w:pPr>
        <w:pStyle w:val="Bezatstarpm"/>
        <w:rPr>
          <w:b/>
          <w:lang w:eastAsia="lv-LV"/>
        </w:rPr>
      </w:pPr>
      <w:r w:rsidRPr="00D4610E">
        <w:rPr>
          <w:b/>
          <w:lang w:eastAsia="lv-LV"/>
        </w:rPr>
        <w:t>II kārta:</w:t>
      </w:r>
    </w:p>
    <w:p w14:paraId="09F92FF0" w14:textId="77777777" w:rsidR="0054726C" w:rsidRPr="00D4610E" w:rsidRDefault="0054726C" w:rsidP="0054726C">
      <w:pPr>
        <w:pStyle w:val="Bezatstarpm"/>
        <w:rPr>
          <w:lang w:eastAsia="lv-LV"/>
        </w:rPr>
      </w:pPr>
    </w:p>
    <w:p w14:paraId="37B0B0C7" w14:textId="77777777" w:rsidR="0054726C" w:rsidRPr="00D4610E" w:rsidRDefault="0054726C" w:rsidP="00723360">
      <w:pPr>
        <w:pStyle w:val="Bezatstarpm"/>
        <w:jc w:val="both"/>
        <w:rPr>
          <w:lang w:eastAsia="lv-LV"/>
        </w:rPr>
      </w:pPr>
      <w:r w:rsidRPr="00D4610E">
        <w:rPr>
          <w:lang w:eastAsia="lv-LV"/>
        </w:rPr>
        <w:t>Jāatskaņo brīvas izvēles divi kontrastējoši skaņdarbi ar hronometrāžu līdz 15 minūtēm (viens no skaņdarbiem var būt no iepriekšējās kārtas).</w:t>
      </w:r>
    </w:p>
    <w:p w14:paraId="107A8AAD" w14:textId="77777777" w:rsidR="0054726C" w:rsidRPr="00D4610E" w:rsidRDefault="0054726C" w:rsidP="0054726C">
      <w:pPr>
        <w:pStyle w:val="Bezatstarpm"/>
        <w:rPr>
          <w:lang w:eastAsia="lv-LV"/>
        </w:rPr>
      </w:pPr>
    </w:p>
    <w:p w14:paraId="4826D428" w14:textId="122FCA94" w:rsidR="0054726C" w:rsidRPr="00D4610E" w:rsidRDefault="0054726C" w:rsidP="0054726C">
      <w:pPr>
        <w:pStyle w:val="Bezatstarpm"/>
        <w:jc w:val="both"/>
        <w:rPr>
          <w:lang w:eastAsia="lv-LV"/>
        </w:rPr>
      </w:pPr>
      <w:r w:rsidRPr="00D4610E">
        <w:rPr>
          <w:lang w:eastAsia="lv-LV"/>
        </w:rPr>
        <w:t>II. kārta un laureātu apbalvošana noritēs 20</w:t>
      </w:r>
      <w:r w:rsidR="00A93D87" w:rsidRPr="00D4610E">
        <w:rPr>
          <w:lang w:eastAsia="lv-LV"/>
        </w:rPr>
        <w:t>2</w:t>
      </w:r>
      <w:r w:rsidR="0023222D">
        <w:rPr>
          <w:lang w:eastAsia="lv-LV"/>
        </w:rPr>
        <w:t>2</w:t>
      </w:r>
      <w:r w:rsidRPr="00D4610E">
        <w:rPr>
          <w:lang w:eastAsia="lv-LV"/>
        </w:rPr>
        <w:t>. gada</w:t>
      </w:r>
      <w:r w:rsidR="00BC62A1" w:rsidRPr="00D4610E">
        <w:rPr>
          <w:lang w:eastAsia="lv-LV"/>
        </w:rPr>
        <w:t xml:space="preserve"> </w:t>
      </w:r>
      <w:r w:rsidR="0023222D">
        <w:rPr>
          <w:lang w:eastAsia="lv-LV"/>
        </w:rPr>
        <w:t>novembrī</w:t>
      </w:r>
      <w:r w:rsidRPr="00D4610E">
        <w:rPr>
          <w:lang w:eastAsia="lv-LV"/>
        </w:rPr>
        <w:t>.</w:t>
      </w:r>
    </w:p>
    <w:p w14:paraId="14A5DD0C" w14:textId="77777777" w:rsidR="0054726C" w:rsidRPr="00D4610E" w:rsidRDefault="0054726C" w:rsidP="0054726C">
      <w:pPr>
        <w:pStyle w:val="Bezatstarpm"/>
        <w:rPr>
          <w:lang w:eastAsia="lv-LV"/>
        </w:rPr>
      </w:pPr>
    </w:p>
    <w:p w14:paraId="3A1DD905" w14:textId="77777777" w:rsidR="0054726C" w:rsidRPr="00D4610E" w:rsidRDefault="0054726C" w:rsidP="0054726C">
      <w:pPr>
        <w:pStyle w:val="Bezatstarpm"/>
        <w:jc w:val="center"/>
        <w:rPr>
          <w:b/>
          <w:lang w:eastAsia="lv-LV"/>
        </w:rPr>
      </w:pPr>
      <w:r w:rsidRPr="00D4610E">
        <w:rPr>
          <w:b/>
          <w:lang w:eastAsia="lv-LV"/>
        </w:rPr>
        <w:t>KONKURSA NOSACĪJUMI</w:t>
      </w:r>
    </w:p>
    <w:p w14:paraId="261B6F7B" w14:textId="77777777" w:rsidR="0054726C" w:rsidRPr="00D4610E" w:rsidRDefault="0054726C" w:rsidP="0054726C">
      <w:pPr>
        <w:pStyle w:val="Bezatstarpm"/>
        <w:rPr>
          <w:lang w:eastAsia="lv-LV"/>
        </w:rPr>
      </w:pPr>
    </w:p>
    <w:p w14:paraId="05909349" w14:textId="77777777" w:rsidR="00C0091D" w:rsidRPr="00D4610E" w:rsidRDefault="0054726C" w:rsidP="00C0091D">
      <w:pPr>
        <w:pStyle w:val="Bezatstarpm"/>
        <w:jc w:val="both"/>
        <w:rPr>
          <w:lang w:eastAsia="lv-LV"/>
        </w:rPr>
      </w:pPr>
      <w:r w:rsidRPr="00D4610E">
        <w:rPr>
          <w:lang w:eastAsia="lv-LV"/>
        </w:rPr>
        <w:t>Konkursa norise ir atklāta.</w:t>
      </w:r>
    </w:p>
    <w:p w14:paraId="166F0395" w14:textId="77777777" w:rsidR="00C0091D" w:rsidRPr="00D4610E" w:rsidRDefault="0054726C" w:rsidP="00C0091D">
      <w:pPr>
        <w:pStyle w:val="Bezatstarpm"/>
        <w:jc w:val="both"/>
        <w:rPr>
          <w:lang w:eastAsia="lv-LV"/>
        </w:rPr>
      </w:pPr>
      <w:r w:rsidRPr="00D4610E">
        <w:rPr>
          <w:lang w:eastAsia="lv-LV"/>
        </w:rPr>
        <w:t>Konkursa dalībnieki apņemas piedalīties visās konkursa kārtās, kurām viņi kvalificējas, kā arī visos mēģinājumos un koncertos, kas saistīti ar konkursu.</w:t>
      </w:r>
    </w:p>
    <w:p w14:paraId="3BE9171D" w14:textId="77777777" w:rsidR="00C0091D" w:rsidRPr="00D4610E" w:rsidRDefault="0054726C" w:rsidP="00C0091D">
      <w:pPr>
        <w:pStyle w:val="Bezatstarpm"/>
        <w:jc w:val="both"/>
        <w:rPr>
          <w:lang w:eastAsia="lv-LV"/>
        </w:rPr>
      </w:pPr>
      <w:r w:rsidRPr="00D4610E">
        <w:rPr>
          <w:lang w:eastAsia="lv-LV"/>
        </w:rPr>
        <w:t>Konkursa organizētājiem ir tiesības izmantot un apstrādāt uz konkursa I kārtu iesūtītos videomateriālus un veikt vai atļaut veikt konkursa norises fiksāciju, vienlaikus iegūstot fonogrammas producenta tiesības, kā arī tiesības bez termiņa un skaita ierobežojuma atļaut publiskot fonogrammu radio ēterā, internetā un uzglabāt arhīvā (ar publisku pieejamību).</w:t>
      </w:r>
    </w:p>
    <w:p w14:paraId="78287EE9" w14:textId="77777777" w:rsidR="00723360" w:rsidRPr="00D4610E" w:rsidRDefault="0054726C" w:rsidP="00C0091D">
      <w:pPr>
        <w:pStyle w:val="Bezatstarpm"/>
        <w:jc w:val="both"/>
        <w:rPr>
          <w:lang w:eastAsia="lv-LV"/>
        </w:rPr>
      </w:pPr>
      <w:r w:rsidRPr="00D4610E">
        <w:rPr>
          <w:lang w:eastAsia="lv-LV"/>
        </w:rPr>
        <w:t>Konkursa organizētājiem ir tiesības publiskot pieteikumā un tā pielikumos norādīto informāciju (izņemot pases datus) par konkursa dalībniekiem un to fotogrāfijas, kā arī publiskot konkursa rezultātus. Nepieciešamības gadījumā organizatoriem ir tiesības pieprasīt papildu informāciju par konkursa dalībnieku.</w:t>
      </w:r>
      <w:r w:rsidR="00723360" w:rsidRPr="00D4610E">
        <w:rPr>
          <w:lang w:eastAsia="lv-LV"/>
        </w:rPr>
        <w:t xml:space="preserve"> </w:t>
      </w:r>
    </w:p>
    <w:p w14:paraId="4499A682" w14:textId="77777777" w:rsidR="0054726C" w:rsidRPr="00D4610E" w:rsidRDefault="0054726C" w:rsidP="00C0091D">
      <w:pPr>
        <w:pStyle w:val="Bezatstarpm"/>
        <w:jc w:val="both"/>
        <w:rPr>
          <w:lang w:eastAsia="lv-LV"/>
        </w:rPr>
      </w:pPr>
      <w:r w:rsidRPr="00D4610E">
        <w:rPr>
          <w:lang w:eastAsia="lv-LV"/>
        </w:rPr>
        <w:t>Žūrijai ir tiesības nepiešķirt visas prēmijas, kā arī dalīt vienu prēmiju starp vairākiem dalībniekiem. Žūrijas lēmums nav apstrīdams.</w:t>
      </w:r>
    </w:p>
    <w:p w14:paraId="5595986D" w14:textId="77777777" w:rsidR="00C60071" w:rsidRPr="00D4610E" w:rsidRDefault="00C60071" w:rsidP="0054726C">
      <w:pPr>
        <w:pStyle w:val="Bezatstarpm"/>
        <w:jc w:val="center"/>
        <w:rPr>
          <w:b/>
          <w:lang w:eastAsia="lv-LV"/>
        </w:rPr>
      </w:pPr>
    </w:p>
    <w:p w14:paraId="67056736" w14:textId="77777777" w:rsidR="0054726C" w:rsidRPr="00D4610E" w:rsidRDefault="0054726C" w:rsidP="0054726C">
      <w:pPr>
        <w:pStyle w:val="Bezatstarpm"/>
        <w:jc w:val="center"/>
        <w:rPr>
          <w:b/>
          <w:lang w:eastAsia="lv-LV"/>
        </w:rPr>
      </w:pPr>
      <w:r w:rsidRPr="00D4610E">
        <w:rPr>
          <w:b/>
          <w:lang w:eastAsia="lv-LV"/>
        </w:rPr>
        <w:t>PUBLIKAS BALSOJUMS</w:t>
      </w:r>
    </w:p>
    <w:p w14:paraId="555565BF" w14:textId="77777777" w:rsidR="0054726C" w:rsidRPr="00D4610E" w:rsidRDefault="0054726C" w:rsidP="0054726C">
      <w:pPr>
        <w:pStyle w:val="Bezatstarpm"/>
        <w:rPr>
          <w:lang w:eastAsia="lv-LV"/>
        </w:rPr>
      </w:pPr>
    </w:p>
    <w:p w14:paraId="482D3624" w14:textId="6227B920" w:rsidR="00723360" w:rsidRPr="00D4610E" w:rsidRDefault="0054726C" w:rsidP="00723360">
      <w:pPr>
        <w:pStyle w:val="Bezatstarpm"/>
        <w:jc w:val="both"/>
        <w:rPr>
          <w:lang w:eastAsia="lv-LV"/>
        </w:rPr>
      </w:pPr>
      <w:r w:rsidRPr="00D4610E">
        <w:rPr>
          <w:lang w:eastAsia="lv-LV"/>
        </w:rPr>
        <w:t>No 20</w:t>
      </w:r>
      <w:r w:rsidR="00D5523A" w:rsidRPr="00D4610E">
        <w:rPr>
          <w:lang w:eastAsia="lv-LV"/>
        </w:rPr>
        <w:t>2</w:t>
      </w:r>
      <w:r w:rsidR="00C67DA0">
        <w:rPr>
          <w:lang w:eastAsia="lv-LV"/>
        </w:rPr>
        <w:t>2</w:t>
      </w:r>
      <w:r w:rsidRPr="00D4610E">
        <w:rPr>
          <w:lang w:eastAsia="lv-LV"/>
        </w:rPr>
        <w:t xml:space="preserve">. gada </w:t>
      </w:r>
      <w:r w:rsidR="00C67DA0">
        <w:rPr>
          <w:lang w:eastAsia="lv-LV"/>
        </w:rPr>
        <w:t>2</w:t>
      </w:r>
      <w:r w:rsidR="003A25E9" w:rsidRPr="00D4610E">
        <w:rPr>
          <w:lang w:eastAsia="lv-LV"/>
        </w:rPr>
        <w:t>6. septembra</w:t>
      </w:r>
      <w:r w:rsidRPr="00D4610E">
        <w:rPr>
          <w:lang w:eastAsia="lv-LV"/>
        </w:rPr>
        <w:t xml:space="preserve"> konkursa mājaslapā (www.inesesgalantestalanti.lv) notiek publikas balsojums kategorijā “Publikas simpātija”. Mājaslapā tiek izvietoti to dalībnieku videoieraksti, kuri ir izvirzīti konkursa II kārtai.</w:t>
      </w:r>
    </w:p>
    <w:p w14:paraId="0982D02F" w14:textId="77777777" w:rsidR="0054726C" w:rsidRPr="00D4610E" w:rsidRDefault="0054726C" w:rsidP="00723360">
      <w:pPr>
        <w:pStyle w:val="Bezatstarpm"/>
        <w:jc w:val="both"/>
        <w:rPr>
          <w:b/>
          <w:lang w:eastAsia="lv-LV"/>
        </w:rPr>
      </w:pPr>
    </w:p>
    <w:p w14:paraId="7A794B06" w14:textId="77777777" w:rsidR="0054726C" w:rsidRPr="00D4610E" w:rsidRDefault="0054726C" w:rsidP="0054726C">
      <w:pPr>
        <w:pStyle w:val="Bezatstarpm"/>
        <w:jc w:val="center"/>
        <w:rPr>
          <w:b/>
          <w:lang w:eastAsia="lv-LV"/>
        </w:rPr>
      </w:pPr>
      <w:r w:rsidRPr="00D4610E">
        <w:rPr>
          <w:b/>
          <w:lang w:eastAsia="lv-LV"/>
        </w:rPr>
        <w:t>KONKURSA ŽŪRIJAS KOMISIJA UN VĒRTĒŠANAS KRITĒRIJI</w:t>
      </w:r>
    </w:p>
    <w:p w14:paraId="1A402EFA" w14:textId="77777777" w:rsidR="0054726C" w:rsidRPr="00D4610E" w:rsidRDefault="0054726C" w:rsidP="0054726C">
      <w:pPr>
        <w:pStyle w:val="Bezatstarpm"/>
        <w:rPr>
          <w:lang w:eastAsia="lv-LV"/>
        </w:rPr>
      </w:pPr>
    </w:p>
    <w:p w14:paraId="2B56E1CC" w14:textId="77777777" w:rsidR="0054726C" w:rsidRPr="00D4610E" w:rsidRDefault="0054726C" w:rsidP="0054726C">
      <w:pPr>
        <w:pStyle w:val="Bezatstarpm"/>
        <w:jc w:val="both"/>
        <w:rPr>
          <w:lang w:eastAsia="lv-LV"/>
        </w:rPr>
      </w:pPr>
      <w:r w:rsidRPr="00D4610E">
        <w:rPr>
          <w:lang w:eastAsia="lv-LV"/>
        </w:rPr>
        <w:t>Konkursu vērtē profesionāla un kompetenta žūrijas komisija, kuras sastāvu apstiprina “Ineses Galantes fonds”. Dalībnieku sniegums tiek vērtēts 25 punktu sistēmā. Žūrijas komisijas punktu vērtējums netiek publiskots. Žūrijas komisijas lēmums ir galīgs un nav apstrīdams.</w:t>
      </w:r>
    </w:p>
    <w:p w14:paraId="3F2112B2" w14:textId="77777777" w:rsidR="0054726C" w:rsidRPr="00D4610E" w:rsidRDefault="0054726C" w:rsidP="0054726C">
      <w:pPr>
        <w:pStyle w:val="Bezatstarpm"/>
        <w:rPr>
          <w:lang w:eastAsia="lv-LV"/>
        </w:rPr>
      </w:pPr>
    </w:p>
    <w:p w14:paraId="72D70A5B" w14:textId="77777777" w:rsidR="0054726C" w:rsidRPr="00D4610E" w:rsidRDefault="0054726C" w:rsidP="0054726C">
      <w:pPr>
        <w:pStyle w:val="Bezatstarpm"/>
        <w:rPr>
          <w:lang w:eastAsia="lv-LV"/>
        </w:rPr>
      </w:pPr>
      <w:r w:rsidRPr="00D4610E">
        <w:rPr>
          <w:lang w:eastAsia="lv-LV"/>
        </w:rPr>
        <w:t>Vērtējot konkursa dalībniekus, žūrija ņem vērā:</w:t>
      </w:r>
    </w:p>
    <w:p w14:paraId="3EB54124" w14:textId="77777777" w:rsidR="0054726C" w:rsidRPr="00D4610E" w:rsidRDefault="0054726C" w:rsidP="00CD7282">
      <w:pPr>
        <w:pStyle w:val="Bezatstarpm"/>
        <w:numPr>
          <w:ilvl w:val="0"/>
          <w:numId w:val="12"/>
        </w:numPr>
        <w:rPr>
          <w:lang w:eastAsia="lv-LV"/>
        </w:rPr>
      </w:pPr>
      <w:r w:rsidRPr="00D4610E">
        <w:rPr>
          <w:lang w:eastAsia="lv-LV"/>
        </w:rPr>
        <w:t>dalībnieka personības spilgtumu;</w:t>
      </w:r>
    </w:p>
    <w:p w14:paraId="4A90D420" w14:textId="77777777" w:rsidR="0054726C" w:rsidRPr="00D4610E" w:rsidRDefault="0054726C" w:rsidP="00561A0D">
      <w:pPr>
        <w:pStyle w:val="Bezatstarpm"/>
        <w:numPr>
          <w:ilvl w:val="0"/>
          <w:numId w:val="12"/>
        </w:numPr>
        <w:rPr>
          <w:lang w:eastAsia="lv-LV"/>
        </w:rPr>
      </w:pPr>
      <w:r w:rsidRPr="00D4610E">
        <w:rPr>
          <w:lang w:eastAsia="lv-LV"/>
        </w:rPr>
        <w:t>tehniskās iemaņas;</w:t>
      </w:r>
    </w:p>
    <w:p w14:paraId="3126A57E" w14:textId="77777777" w:rsidR="0054726C" w:rsidRPr="00D4610E" w:rsidRDefault="0054726C" w:rsidP="00A420D0">
      <w:pPr>
        <w:pStyle w:val="Bezatstarpm"/>
        <w:numPr>
          <w:ilvl w:val="0"/>
          <w:numId w:val="12"/>
        </w:numPr>
        <w:rPr>
          <w:lang w:eastAsia="lv-LV"/>
        </w:rPr>
      </w:pPr>
      <w:r w:rsidRPr="00D4610E">
        <w:rPr>
          <w:lang w:eastAsia="lv-LV"/>
        </w:rPr>
        <w:t>izpildījuma māksliniecisko augstvērtīgumu;</w:t>
      </w:r>
    </w:p>
    <w:p w14:paraId="32A7B2C2" w14:textId="77777777" w:rsidR="0054726C" w:rsidRPr="00D4610E" w:rsidRDefault="0054726C" w:rsidP="00641A5A">
      <w:pPr>
        <w:pStyle w:val="Bezatstarpm"/>
        <w:numPr>
          <w:ilvl w:val="0"/>
          <w:numId w:val="12"/>
        </w:numPr>
        <w:rPr>
          <w:lang w:eastAsia="lv-LV"/>
        </w:rPr>
      </w:pPr>
      <w:r w:rsidRPr="00D4610E">
        <w:rPr>
          <w:lang w:eastAsia="lv-LV"/>
        </w:rPr>
        <w:t>izvēlētā repertuāra atbilstību;</w:t>
      </w:r>
    </w:p>
    <w:p w14:paraId="66818A1A" w14:textId="77777777" w:rsidR="0054726C" w:rsidRPr="00D4610E" w:rsidRDefault="0054726C" w:rsidP="00641A5A">
      <w:pPr>
        <w:pStyle w:val="Bezatstarpm"/>
        <w:numPr>
          <w:ilvl w:val="0"/>
          <w:numId w:val="12"/>
        </w:numPr>
        <w:rPr>
          <w:lang w:eastAsia="lv-LV"/>
        </w:rPr>
      </w:pPr>
      <w:r w:rsidRPr="00D4610E">
        <w:rPr>
          <w:lang w:eastAsia="lv-LV"/>
        </w:rPr>
        <w:t>dalībnieka artistiskumu.</w:t>
      </w:r>
    </w:p>
    <w:p w14:paraId="129BE82E" w14:textId="77777777" w:rsidR="0054726C" w:rsidRPr="00D4610E" w:rsidRDefault="0054726C" w:rsidP="0054726C">
      <w:pPr>
        <w:pStyle w:val="Bezatstarpm"/>
        <w:rPr>
          <w:lang w:eastAsia="lv-LV"/>
        </w:rPr>
      </w:pPr>
    </w:p>
    <w:p w14:paraId="0226F34C" w14:textId="77777777" w:rsidR="0054726C" w:rsidRPr="00D4610E" w:rsidRDefault="0054726C" w:rsidP="0054726C">
      <w:pPr>
        <w:pStyle w:val="Bezatstarpm"/>
        <w:jc w:val="center"/>
        <w:rPr>
          <w:b/>
          <w:lang w:eastAsia="lv-LV"/>
        </w:rPr>
      </w:pPr>
      <w:r w:rsidRPr="00D4610E">
        <w:rPr>
          <w:b/>
          <w:lang w:eastAsia="lv-LV"/>
        </w:rPr>
        <w:lastRenderedPageBreak/>
        <w:t>BALVAS</w:t>
      </w:r>
    </w:p>
    <w:p w14:paraId="2B506222" w14:textId="77777777" w:rsidR="0054726C" w:rsidRPr="00D4610E" w:rsidRDefault="0054726C" w:rsidP="0054726C">
      <w:pPr>
        <w:pStyle w:val="Bezatstarpm"/>
        <w:rPr>
          <w:lang w:eastAsia="lv-LV"/>
        </w:rPr>
      </w:pPr>
    </w:p>
    <w:p w14:paraId="45D17CAF" w14:textId="77777777" w:rsidR="0054726C" w:rsidRPr="00D4610E" w:rsidRDefault="0054726C" w:rsidP="0054726C">
      <w:pPr>
        <w:pStyle w:val="Bezatstarpm"/>
        <w:rPr>
          <w:lang w:eastAsia="lv-LV"/>
        </w:rPr>
      </w:pPr>
      <w:r w:rsidRPr="00D4610E">
        <w:rPr>
          <w:lang w:eastAsia="lv-LV"/>
        </w:rPr>
        <w:t>Katrā kategorijā tiks piešķirta:</w:t>
      </w:r>
    </w:p>
    <w:p w14:paraId="10A91740" w14:textId="77777777" w:rsidR="0054726C" w:rsidRPr="00D4610E" w:rsidRDefault="0054726C" w:rsidP="0054726C">
      <w:pPr>
        <w:pStyle w:val="Bezatstarpm"/>
        <w:rPr>
          <w:b/>
          <w:lang w:eastAsia="lv-LV"/>
        </w:rPr>
      </w:pPr>
    </w:p>
    <w:p w14:paraId="41EDA547" w14:textId="77777777" w:rsidR="0054726C" w:rsidRPr="00D4610E" w:rsidRDefault="0054726C" w:rsidP="0054726C">
      <w:pPr>
        <w:pStyle w:val="Bezatstarpm"/>
        <w:rPr>
          <w:b/>
          <w:lang w:eastAsia="lv-LV"/>
        </w:rPr>
      </w:pPr>
      <w:r w:rsidRPr="00D4610E">
        <w:rPr>
          <w:b/>
          <w:lang w:eastAsia="lv-LV"/>
        </w:rPr>
        <w:t>1. vieta</w:t>
      </w:r>
    </w:p>
    <w:p w14:paraId="54EA6304" w14:textId="7AAAAB4F" w:rsidR="0054726C" w:rsidRPr="00D4610E" w:rsidRDefault="0054726C" w:rsidP="0054726C">
      <w:pPr>
        <w:pStyle w:val="Bezatstarpm"/>
        <w:rPr>
          <w:lang w:eastAsia="lv-LV"/>
        </w:rPr>
      </w:pPr>
      <w:r w:rsidRPr="00D4610E">
        <w:rPr>
          <w:lang w:eastAsia="lv-LV"/>
        </w:rPr>
        <w:t>Laureāta diploms</w:t>
      </w:r>
      <w:r w:rsidR="003D3F12" w:rsidRPr="00D4610E">
        <w:rPr>
          <w:lang w:eastAsia="lv-LV"/>
        </w:rPr>
        <w:t xml:space="preserve">, </w:t>
      </w:r>
      <w:r w:rsidR="009D06A1" w:rsidRPr="00D4610E">
        <w:rPr>
          <w:lang w:eastAsia="lv-LV"/>
        </w:rPr>
        <w:t xml:space="preserve">250 EUR naudas </w:t>
      </w:r>
      <w:r w:rsidRPr="00D4610E">
        <w:rPr>
          <w:lang w:eastAsia="lv-LV"/>
        </w:rPr>
        <w:t>balva</w:t>
      </w:r>
      <w:r w:rsidR="003D3F12" w:rsidRPr="00D4610E">
        <w:rPr>
          <w:lang w:eastAsia="lv-LV"/>
        </w:rPr>
        <w:t xml:space="preserve"> </w:t>
      </w:r>
      <w:r w:rsidR="00D4610E" w:rsidRPr="00D4610E">
        <w:rPr>
          <w:lang w:eastAsia="lv-LV"/>
        </w:rPr>
        <w:t xml:space="preserve">un atlase uz </w:t>
      </w:r>
      <w:r w:rsidR="003D3F12" w:rsidRPr="00D4610E">
        <w:rPr>
          <w:lang w:eastAsia="lv-LV"/>
        </w:rPr>
        <w:t>VIVAT fonda stipendij</w:t>
      </w:r>
      <w:r w:rsidR="00D4610E" w:rsidRPr="00D4610E">
        <w:rPr>
          <w:lang w:eastAsia="lv-LV"/>
        </w:rPr>
        <w:t>u līdz 3500 EUR</w:t>
      </w:r>
      <w:r w:rsidRPr="00D4610E">
        <w:rPr>
          <w:lang w:eastAsia="lv-LV"/>
        </w:rPr>
        <w:t>;</w:t>
      </w:r>
    </w:p>
    <w:p w14:paraId="4CD3BDF3" w14:textId="77777777" w:rsidR="003A25E9" w:rsidRPr="00D4610E" w:rsidRDefault="003A25E9" w:rsidP="003A25E9">
      <w:pPr>
        <w:pStyle w:val="Bezatstarpm"/>
        <w:rPr>
          <w:lang w:eastAsia="lv-LV"/>
        </w:rPr>
      </w:pPr>
      <w:r w:rsidRPr="00D4610E">
        <w:rPr>
          <w:lang w:eastAsia="lv-LV"/>
        </w:rPr>
        <w:t>Iespējas uzstāties “Ineses Galantes fonda” rīkotajos koncertos;</w:t>
      </w:r>
    </w:p>
    <w:p w14:paraId="6D816555" w14:textId="77777777" w:rsidR="0054726C" w:rsidRPr="00D4610E" w:rsidRDefault="0054726C" w:rsidP="0054726C">
      <w:pPr>
        <w:pStyle w:val="Bezatstarpm"/>
        <w:rPr>
          <w:lang w:eastAsia="lv-LV"/>
        </w:rPr>
      </w:pPr>
    </w:p>
    <w:p w14:paraId="181968C4" w14:textId="77777777" w:rsidR="0054726C" w:rsidRPr="00D4610E" w:rsidRDefault="0054726C" w:rsidP="0054726C">
      <w:pPr>
        <w:pStyle w:val="Bezatstarpm"/>
        <w:rPr>
          <w:b/>
          <w:lang w:eastAsia="lv-LV"/>
        </w:rPr>
      </w:pPr>
      <w:r w:rsidRPr="00D4610E">
        <w:rPr>
          <w:b/>
          <w:lang w:eastAsia="lv-LV"/>
        </w:rPr>
        <w:t>2. vieta</w:t>
      </w:r>
    </w:p>
    <w:p w14:paraId="21D4D67C" w14:textId="52F1B540" w:rsidR="0054726C" w:rsidRPr="00D4610E" w:rsidRDefault="003D3F12" w:rsidP="0054726C">
      <w:pPr>
        <w:pStyle w:val="Bezatstarpm"/>
        <w:rPr>
          <w:lang w:eastAsia="lv-LV"/>
        </w:rPr>
      </w:pPr>
      <w:r w:rsidRPr="00D4610E">
        <w:rPr>
          <w:lang w:eastAsia="lv-LV"/>
        </w:rPr>
        <w:t xml:space="preserve">Laureāta diploms </w:t>
      </w:r>
      <w:r w:rsidR="00D4610E" w:rsidRPr="00D4610E">
        <w:rPr>
          <w:lang w:eastAsia="lv-LV"/>
        </w:rPr>
        <w:t>un atlase uz VIVAT fonda stipendiju</w:t>
      </w:r>
      <w:r w:rsidRPr="00D4610E">
        <w:rPr>
          <w:lang w:eastAsia="lv-LV"/>
        </w:rPr>
        <w:t>;</w:t>
      </w:r>
    </w:p>
    <w:p w14:paraId="7D351E1F" w14:textId="77777777" w:rsidR="0054726C" w:rsidRPr="00D4610E" w:rsidRDefault="0054726C" w:rsidP="0054726C">
      <w:pPr>
        <w:pStyle w:val="Bezatstarpm"/>
        <w:rPr>
          <w:lang w:eastAsia="lv-LV"/>
        </w:rPr>
      </w:pPr>
      <w:r w:rsidRPr="00D4610E">
        <w:rPr>
          <w:lang w:eastAsia="lv-LV"/>
        </w:rPr>
        <w:t>Iespējas uzstāties “Ineses Galantes fonda” rīkotajos koncertos;</w:t>
      </w:r>
    </w:p>
    <w:p w14:paraId="76E5E5B7" w14:textId="77777777" w:rsidR="0054726C" w:rsidRPr="00D4610E" w:rsidRDefault="0054726C" w:rsidP="0054726C">
      <w:pPr>
        <w:pStyle w:val="Bezatstarpm"/>
        <w:rPr>
          <w:lang w:eastAsia="lv-LV"/>
        </w:rPr>
      </w:pPr>
    </w:p>
    <w:p w14:paraId="6CAA9C08" w14:textId="77777777" w:rsidR="0054726C" w:rsidRPr="00D4610E" w:rsidRDefault="0054726C" w:rsidP="0054726C">
      <w:pPr>
        <w:pStyle w:val="Bezatstarpm"/>
        <w:rPr>
          <w:b/>
          <w:lang w:eastAsia="lv-LV"/>
        </w:rPr>
      </w:pPr>
      <w:r w:rsidRPr="00D4610E">
        <w:rPr>
          <w:b/>
          <w:lang w:eastAsia="lv-LV"/>
        </w:rPr>
        <w:t>3. vieta</w:t>
      </w:r>
    </w:p>
    <w:p w14:paraId="6830D72A" w14:textId="1616D4E9" w:rsidR="0054726C" w:rsidRPr="00D4610E" w:rsidRDefault="003D3F12" w:rsidP="0054726C">
      <w:pPr>
        <w:pStyle w:val="Bezatstarpm"/>
        <w:rPr>
          <w:lang w:eastAsia="lv-LV"/>
        </w:rPr>
      </w:pPr>
      <w:r w:rsidRPr="00D4610E">
        <w:rPr>
          <w:lang w:eastAsia="lv-LV"/>
        </w:rPr>
        <w:t>Laureāta diploms</w:t>
      </w:r>
      <w:r w:rsidR="00FD2E4E">
        <w:rPr>
          <w:lang w:eastAsia="lv-LV"/>
        </w:rPr>
        <w:t xml:space="preserve"> </w:t>
      </w:r>
      <w:r w:rsidR="00D4610E" w:rsidRPr="00D4610E">
        <w:rPr>
          <w:lang w:eastAsia="lv-LV"/>
        </w:rPr>
        <w:t>un atlase uz VIVAT fonda stipendiju</w:t>
      </w:r>
      <w:r w:rsidRPr="00D4610E">
        <w:rPr>
          <w:lang w:eastAsia="lv-LV"/>
        </w:rPr>
        <w:t>;</w:t>
      </w:r>
    </w:p>
    <w:p w14:paraId="35C3FD1F" w14:textId="7273EDF7" w:rsidR="003A25E9" w:rsidRPr="00D4610E" w:rsidRDefault="003A25E9" w:rsidP="003A25E9">
      <w:pPr>
        <w:pStyle w:val="Bezatstarpm"/>
        <w:rPr>
          <w:lang w:eastAsia="lv-LV"/>
        </w:rPr>
      </w:pPr>
      <w:r w:rsidRPr="00D4610E">
        <w:rPr>
          <w:lang w:eastAsia="lv-LV"/>
        </w:rPr>
        <w:t>Iespējas uzstāties “Ineses Galantes fonda” rīkotajos koncertos.</w:t>
      </w:r>
    </w:p>
    <w:p w14:paraId="11AA6D52" w14:textId="77777777" w:rsidR="0054726C" w:rsidRPr="00D4610E" w:rsidRDefault="0054726C" w:rsidP="0054726C">
      <w:pPr>
        <w:pStyle w:val="Bezatstarpm"/>
        <w:rPr>
          <w:lang w:eastAsia="lv-LV"/>
        </w:rPr>
      </w:pPr>
    </w:p>
    <w:p w14:paraId="2BEC8FDF" w14:textId="1CA2121A" w:rsidR="009D06A1" w:rsidRPr="00D4610E" w:rsidRDefault="00683B4C" w:rsidP="0054726C">
      <w:pPr>
        <w:pStyle w:val="Bezatstarpm"/>
        <w:rPr>
          <w:lang w:eastAsia="lv-LV"/>
        </w:rPr>
      </w:pPr>
      <w:r w:rsidRPr="00D4610E">
        <w:rPr>
          <w:lang w:eastAsia="lv-LV"/>
        </w:rPr>
        <w:t xml:space="preserve"> </w:t>
      </w:r>
    </w:p>
    <w:p w14:paraId="1053414C" w14:textId="1AD3017B" w:rsidR="00D933DE" w:rsidRPr="00D4610E" w:rsidRDefault="0054726C" w:rsidP="0054726C">
      <w:pPr>
        <w:pStyle w:val="Bezatstarpm"/>
        <w:rPr>
          <w:lang w:eastAsia="lv-LV"/>
        </w:rPr>
      </w:pPr>
      <w:r w:rsidRPr="00D4610E">
        <w:rPr>
          <w:lang w:eastAsia="lv-LV"/>
        </w:rPr>
        <w:t>Apkopojot publikas balsojuma rezultātus, tiek piešķirta “Publikas simpātijas” balva</w:t>
      </w:r>
      <w:r w:rsidR="00D933DE" w:rsidRPr="00D4610E">
        <w:rPr>
          <w:lang w:eastAsia="lv-LV"/>
        </w:rPr>
        <w:t>.</w:t>
      </w:r>
    </w:p>
    <w:p w14:paraId="7AA267B4" w14:textId="77777777" w:rsidR="0054726C" w:rsidRPr="00D4610E" w:rsidRDefault="0054726C" w:rsidP="0054726C">
      <w:pPr>
        <w:pStyle w:val="Bezatstarpm"/>
        <w:rPr>
          <w:lang w:eastAsia="lv-LV"/>
        </w:rPr>
      </w:pPr>
    </w:p>
    <w:p w14:paraId="43714B0B" w14:textId="77777777" w:rsidR="0054726C" w:rsidRPr="00D4610E" w:rsidRDefault="0054726C" w:rsidP="0054726C">
      <w:pPr>
        <w:pStyle w:val="Bezatstarpm"/>
        <w:jc w:val="center"/>
        <w:rPr>
          <w:b/>
          <w:lang w:eastAsia="lv-LV"/>
        </w:rPr>
      </w:pPr>
      <w:r w:rsidRPr="00D4610E">
        <w:rPr>
          <w:b/>
          <w:lang w:eastAsia="lv-LV"/>
        </w:rPr>
        <w:t>KONTAKTINFORMĀCIJA</w:t>
      </w:r>
    </w:p>
    <w:p w14:paraId="6C58B923" w14:textId="77777777" w:rsidR="00723360" w:rsidRPr="00D4610E" w:rsidRDefault="00723360" w:rsidP="0054726C">
      <w:pPr>
        <w:pStyle w:val="Bezatstarpm"/>
        <w:rPr>
          <w:lang w:eastAsia="lv-LV"/>
        </w:rPr>
      </w:pPr>
    </w:p>
    <w:p w14:paraId="22C3733F" w14:textId="77777777" w:rsidR="00741C7F" w:rsidRPr="00D4610E" w:rsidRDefault="0054726C" w:rsidP="0054726C">
      <w:pPr>
        <w:pStyle w:val="Bezatstarpm"/>
      </w:pPr>
      <w:r w:rsidRPr="00D4610E">
        <w:rPr>
          <w:lang w:eastAsia="lv-LV"/>
        </w:rPr>
        <w:t>E-pasts: toms.ostrovskis@inessagalante.com</w:t>
      </w:r>
      <w:r w:rsidRPr="00D4610E">
        <w:rPr>
          <w:lang w:eastAsia="lv-LV"/>
        </w:rPr>
        <w:br/>
        <w:t>Tālrunis: 00 371 25260290</w:t>
      </w:r>
      <w:r w:rsidRPr="00D4610E">
        <w:rPr>
          <w:lang w:eastAsia="lv-LV"/>
        </w:rPr>
        <w:br/>
        <w:t>Konkursa mājaslapa: www.inesesgalantestalanti.lv</w:t>
      </w:r>
    </w:p>
    <w:sectPr w:rsidR="00741C7F" w:rsidRPr="00D4610E" w:rsidSect="00C60071">
      <w:pgSz w:w="11906" w:h="16838"/>
      <w:pgMar w:top="851"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E3439"/>
    <w:multiLevelType w:val="multilevel"/>
    <w:tmpl w:val="347A8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C12314"/>
    <w:multiLevelType w:val="multilevel"/>
    <w:tmpl w:val="F2FC4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2B0837"/>
    <w:multiLevelType w:val="multilevel"/>
    <w:tmpl w:val="B8644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AE27F4"/>
    <w:multiLevelType w:val="hybridMultilevel"/>
    <w:tmpl w:val="DD9061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5012E81"/>
    <w:multiLevelType w:val="multilevel"/>
    <w:tmpl w:val="A21CA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F4510D"/>
    <w:multiLevelType w:val="multilevel"/>
    <w:tmpl w:val="49744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507A75"/>
    <w:multiLevelType w:val="multilevel"/>
    <w:tmpl w:val="50A09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107E29"/>
    <w:multiLevelType w:val="hybridMultilevel"/>
    <w:tmpl w:val="5D422F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25A1C75"/>
    <w:multiLevelType w:val="hybridMultilevel"/>
    <w:tmpl w:val="E81E5D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2EF36B3"/>
    <w:multiLevelType w:val="multilevel"/>
    <w:tmpl w:val="4C62C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54F2C08"/>
    <w:multiLevelType w:val="hybridMultilevel"/>
    <w:tmpl w:val="C7A6C7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7EE322A7"/>
    <w:multiLevelType w:val="multilevel"/>
    <w:tmpl w:val="56C09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
  </w:num>
  <w:num w:numId="3">
    <w:abstractNumId w:val="9"/>
  </w:num>
  <w:num w:numId="4">
    <w:abstractNumId w:val="6"/>
  </w:num>
  <w:num w:numId="5">
    <w:abstractNumId w:val="2"/>
  </w:num>
  <w:num w:numId="6">
    <w:abstractNumId w:val="4"/>
  </w:num>
  <w:num w:numId="7">
    <w:abstractNumId w:val="5"/>
  </w:num>
  <w:num w:numId="8">
    <w:abstractNumId w:val="0"/>
  </w:num>
  <w:num w:numId="9">
    <w:abstractNumId w:val="7"/>
  </w:num>
  <w:num w:numId="10">
    <w:abstractNumId w:val="8"/>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26C"/>
    <w:rsid w:val="00141B95"/>
    <w:rsid w:val="00206057"/>
    <w:rsid w:val="0023222D"/>
    <w:rsid w:val="0026334F"/>
    <w:rsid w:val="002820BF"/>
    <w:rsid w:val="00350CA5"/>
    <w:rsid w:val="003A25E9"/>
    <w:rsid w:val="003D3152"/>
    <w:rsid w:val="003D3F12"/>
    <w:rsid w:val="0048054A"/>
    <w:rsid w:val="0054726C"/>
    <w:rsid w:val="005D1672"/>
    <w:rsid w:val="00654787"/>
    <w:rsid w:val="00683B4C"/>
    <w:rsid w:val="006D1B95"/>
    <w:rsid w:val="00723360"/>
    <w:rsid w:val="00741C7F"/>
    <w:rsid w:val="007F0C9F"/>
    <w:rsid w:val="0080538A"/>
    <w:rsid w:val="00807E93"/>
    <w:rsid w:val="008C2B53"/>
    <w:rsid w:val="008C3E05"/>
    <w:rsid w:val="008F7914"/>
    <w:rsid w:val="00970FEB"/>
    <w:rsid w:val="009D06A1"/>
    <w:rsid w:val="00A9005F"/>
    <w:rsid w:val="00A93D87"/>
    <w:rsid w:val="00B74DDE"/>
    <w:rsid w:val="00BC5D6C"/>
    <w:rsid w:val="00BC62A1"/>
    <w:rsid w:val="00C0091D"/>
    <w:rsid w:val="00C35633"/>
    <w:rsid w:val="00C60071"/>
    <w:rsid w:val="00C6216D"/>
    <w:rsid w:val="00C67DA0"/>
    <w:rsid w:val="00CB2CF0"/>
    <w:rsid w:val="00CD6D75"/>
    <w:rsid w:val="00D07747"/>
    <w:rsid w:val="00D4610E"/>
    <w:rsid w:val="00D5523A"/>
    <w:rsid w:val="00D933DE"/>
    <w:rsid w:val="00DA0884"/>
    <w:rsid w:val="00E61F4A"/>
    <w:rsid w:val="00F03B6F"/>
    <w:rsid w:val="00F7261F"/>
    <w:rsid w:val="00FC4ABD"/>
    <w:rsid w:val="00FD2E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04C2D"/>
  <w15:chartTrackingRefBased/>
  <w15:docId w15:val="{C519E779-DBF8-4882-A931-D7596F6FC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semiHidden/>
    <w:unhideWhenUsed/>
    <w:rsid w:val="0054726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54726C"/>
    <w:rPr>
      <w:color w:val="0000FF"/>
      <w:u w:val="single"/>
    </w:rPr>
  </w:style>
  <w:style w:type="character" w:styleId="Izteiksmgs">
    <w:name w:val="Strong"/>
    <w:basedOn w:val="Noklusjumarindkopasfonts"/>
    <w:uiPriority w:val="22"/>
    <w:qFormat/>
    <w:rsid w:val="0054726C"/>
    <w:rPr>
      <w:b/>
      <w:bCs/>
    </w:rPr>
  </w:style>
  <w:style w:type="paragraph" w:styleId="Bezatstarpm">
    <w:name w:val="No Spacing"/>
    <w:uiPriority w:val="1"/>
    <w:qFormat/>
    <w:rsid w:val="005472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58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nesesgalantestalanti.lv/ineses-galantes-talanti-latvija-anketa/"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3977</Words>
  <Characters>2268</Characters>
  <Application>Microsoft Office Word</Application>
  <DocSecurity>4</DocSecurity>
  <Lines>18</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Kultūras ministrija un padotībā esošās iestādes</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Toms Ostrovskis</dc:creator>
  <cp:keywords/>
  <dc:description/>
  <cp:lastModifiedBy>Māra</cp:lastModifiedBy>
  <cp:revision>2</cp:revision>
  <dcterms:created xsi:type="dcterms:W3CDTF">2022-09-06T07:19:00Z</dcterms:created>
  <dcterms:modified xsi:type="dcterms:W3CDTF">2022-09-06T07:19:00Z</dcterms:modified>
</cp:coreProperties>
</file>