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8296" w14:textId="77777777" w:rsidR="00A06E3A" w:rsidRPr="00482E4B" w:rsidRDefault="00A06E3A" w:rsidP="00A06E3A">
      <w:pPr>
        <w:jc w:val="center"/>
        <w:rPr>
          <w:b/>
          <w:lang w:val="lv-LV"/>
        </w:rPr>
      </w:pPr>
    </w:p>
    <w:p w14:paraId="718D9320" w14:textId="77777777" w:rsidR="00A06E3A" w:rsidRPr="00482E4B" w:rsidRDefault="00A06E3A" w:rsidP="00EB4B1D">
      <w:pPr>
        <w:tabs>
          <w:tab w:val="left" w:pos="3565"/>
        </w:tabs>
        <w:rPr>
          <w:b/>
          <w:lang w:val="lv-LV"/>
        </w:rPr>
      </w:pPr>
    </w:p>
    <w:p w14:paraId="5F521C46" w14:textId="77777777" w:rsidR="00A06E3A" w:rsidRPr="00482E4B" w:rsidRDefault="00A06E3A" w:rsidP="00A06E3A">
      <w:pPr>
        <w:jc w:val="center"/>
        <w:rPr>
          <w:b/>
          <w:lang w:val="lv-LV"/>
        </w:rPr>
      </w:pPr>
    </w:p>
    <w:p w14:paraId="6C1387C3" w14:textId="77777777" w:rsidR="00A06E3A" w:rsidRPr="00482E4B" w:rsidRDefault="00A06E3A" w:rsidP="00A06E3A">
      <w:pPr>
        <w:jc w:val="center"/>
        <w:rPr>
          <w:b/>
          <w:lang w:val="lv-LV"/>
        </w:rPr>
      </w:pPr>
      <w:r w:rsidRPr="00482E4B">
        <w:rPr>
          <w:b/>
          <w:lang w:val="lv-LV"/>
        </w:rPr>
        <w:t>NOLIKUMS</w:t>
      </w:r>
    </w:p>
    <w:p w14:paraId="444C37FB" w14:textId="77777777" w:rsidR="00A06E3A" w:rsidRPr="00482E4B" w:rsidRDefault="00A06E3A" w:rsidP="00A06E3A">
      <w:pPr>
        <w:jc w:val="center"/>
        <w:rPr>
          <w:lang w:val="lv-LV"/>
        </w:rPr>
      </w:pPr>
      <w:r w:rsidRPr="00482E4B">
        <w:rPr>
          <w:lang w:val="lv-LV"/>
        </w:rPr>
        <w:t>Rīgā</w:t>
      </w:r>
    </w:p>
    <w:p w14:paraId="3B0C60A4" w14:textId="77777777" w:rsidR="00A06E3A" w:rsidRPr="00482E4B" w:rsidRDefault="00A06E3A" w:rsidP="00A06E3A">
      <w:pPr>
        <w:jc w:val="center"/>
        <w:rPr>
          <w:lang w:val="lv-LV"/>
        </w:rPr>
      </w:pPr>
    </w:p>
    <w:tbl>
      <w:tblPr>
        <w:tblW w:w="0" w:type="auto"/>
        <w:tblLook w:val="04A0" w:firstRow="1" w:lastRow="0" w:firstColumn="1" w:lastColumn="0" w:noHBand="0" w:noVBand="1"/>
      </w:tblPr>
      <w:tblGrid>
        <w:gridCol w:w="4558"/>
        <w:gridCol w:w="4513"/>
      </w:tblGrid>
      <w:tr w:rsidR="00A06E3A" w:rsidRPr="00482E4B" w14:paraId="7C4976AC" w14:textId="77777777" w:rsidTr="00950877">
        <w:tc>
          <w:tcPr>
            <w:tcW w:w="4663" w:type="dxa"/>
            <w:shd w:val="clear" w:color="auto" w:fill="auto"/>
          </w:tcPr>
          <w:p w14:paraId="64E43FDA" w14:textId="06F15EF9" w:rsidR="00A06E3A" w:rsidRPr="00482E4B" w:rsidRDefault="008D792C" w:rsidP="00950877">
            <w:pPr>
              <w:rPr>
                <w:lang w:val="lv-LV"/>
              </w:rPr>
            </w:pPr>
            <w:r w:rsidRPr="00482E4B">
              <w:rPr>
                <w:lang w:val="lv-LV"/>
              </w:rPr>
              <w:t>0</w:t>
            </w:r>
            <w:r w:rsidR="00BD11ED" w:rsidRPr="00482E4B">
              <w:rPr>
                <w:lang w:val="lv-LV"/>
              </w:rPr>
              <w:t>9</w:t>
            </w:r>
            <w:r w:rsidR="00A06E3A" w:rsidRPr="00482E4B">
              <w:rPr>
                <w:lang w:val="lv-LV"/>
              </w:rPr>
              <w:t>.0</w:t>
            </w:r>
            <w:r w:rsidRPr="00482E4B">
              <w:rPr>
                <w:lang w:val="lv-LV"/>
              </w:rPr>
              <w:t>6</w:t>
            </w:r>
            <w:r w:rsidR="00A06E3A" w:rsidRPr="00482E4B">
              <w:rPr>
                <w:lang w:val="lv-LV"/>
              </w:rPr>
              <w:t>.2022.</w:t>
            </w:r>
          </w:p>
        </w:tc>
        <w:tc>
          <w:tcPr>
            <w:tcW w:w="4638" w:type="dxa"/>
            <w:shd w:val="clear" w:color="auto" w:fill="auto"/>
          </w:tcPr>
          <w:p w14:paraId="23728AF4" w14:textId="1620ED1F" w:rsidR="00A06E3A" w:rsidRPr="00482E4B" w:rsidRDefault="00A06E3A" w:rsidP="00950877">
            <w:pPr>
              <w:jc w:val="right"/>
              <w:rPr>
                <w:lang w:val="lv-LV"/>
              </w:rPr>
            </w:pPr>
            <w:r w:rsidRPr="00482E4B">
              <w:rPr>
                <w:lang w:val="lv-LV"/>
              </w:rPr>
              <w:t>Nr. 1.5-1.2/</w:t>
            </w:r>
            <w:r w:rsidR="00BD11ED" w:rsidRPr="00482E4B">
              <w:rPr>
                <w:lang w:val="lv-LV"/>
              </w:rPr>
              <w:t>9</w:t>
            </w:r>
            <w:r w:rsidRPr="00482E4B">
              <w:rPr>
                <w:lang w:val="lv-LV"/>
              </w:rPr>
              <w:t xml:space="preserve"> </w:t>
            </w:r>
          </w:p>
        </w:tc>
      </w:tr>
    </w:tbl>
    <w:p w14:paraId="295AA1FE" w14:textId="77777777" w:rsidR="00A06E3A" w:rsidRPr="00482E4B" w:rsidRDefault="00A06E3A" w:rsidP="00A06E3A">
      <w:pPr>
        <w:ind w:left="709" w:hanging="425"/>
        <w:jc w:val="center"/>
        <w:rPr>
          <w:b/>
          <w:lang w:val="lv-LV"/>
        </w:rPr>
      </w:pPr>
      <w:r w:rsidRPr="00482E4B">
        <w:rPr>
          <w:b/>
          <w:lang w:val="lv-LV"/>
        </w:rPr>
        <w:t>Konkurss</w:t>
      </w:r>
    </w:p>
    <w:p w14:paraId="15054A58" w14:textId="77777777" w:rsidR="00A06E3A" w:rsidRPr="00482E4B" w:rsidRDefault="00A06E3A" w:rsidP="00A06E3A">
      <w:pPr>
        <w:ind w:left="709" w:hanging="425"/>
        <w:jc w:val="center"/>
        <w:rPr>
          <w:b/>
          <w:lang w:val="lv-LV"/>
        </w:rPr>
      </w:pPr>
      <w:r w:rsidRPr="00482E4B">
        <w:rPr>
          <w:b/>
          <w:lang w:val="lv-LV"/>
        </w:rPr>
        <w:t>„XXVII Vispārējo latviešu Dziesmu un XVII Deju svētku</w:t>
      </w:r>
    </w:p>
    <w:p w14:paraId="0701C6DF" w14:textId="77777777" w:rsidR="00A06E3A" w:rsidRPr="00482E4B" w:rsidRDefault="00A06E3A" w:rsidP="00A06E3A">
      <w:pPr>
        <w:ind w:left="709" w:hanging="425"/>
        <w:jc w:val="center"/>
        <w:rPr>
          <w:b/>
          <w:lang w:val="lv-LV"/>
        </w:rPr>
      </w:pPr>
      <w:r w:rsidRPr="00482E4B">
        <w:rPr>
          <w:b/>
          <w:lang w:val="lv-LV"/>
        </w:rPr>
        <w:t>latviešu tautas lietišķās mākslas izstādes mākslinieciskā koncepcija”</w:t>
      </w:r>
    </w:p>
    <w:p w14:paraId="6A3715A0" w14:textId="77777777" w:rsidR="00A06E3A" w:rsidRPr="00482E4B" w:rsidRDefault="00A06E3A" w:rsidP="00A06E3A">
      <w:pPr>
        <w:ind w:left="709" w:hanging="425"/>
        <w:jc w:val="center"/>
        <w:rPr>
          <w:bCs/>
          <w:lang w:val="lv-LV"/>
        </w:rPr>
      </w:pPr>
    </w:p>
    <w:p w14:paraId="5E45994D" w14:textId="77777777" w:rsidR="00EB4B1D" w:rsidRPr="00482E4B" w:rsidRDefault="00EB4B1D" w:rsidP="00EB4B1D">
      <w:pPr>
        <w:jc w:val="right"/>
        <w:rPr>
          <w:i/>
          <w:lang w:val="lv-LV"/>
        </w:rPr>
      </w:pPr>
      <w:r w:rsidRPr="00482E4B">
        <w:rPr>
          <w:i/>
          <w:lang w:val="lv-LV"/>
        </w:rPr>
        <w:t xml:space="preserve">Izdots saskaņā ar Valsts pārvaldes </w:t>
      </w:r>
    </w:p>
    <w:p w14:paraId="2F171AAE" w14:textId="77777777" w:rsidR="00EB4B1D" w:rsidRPr="00482E4B" w:rsidRDefault="00EB4B1D" w:rsidP="00EB4B1D">
      <w:pPr>
        <w:jc w:val="right"/>
        <w:rPr>
          <w:i/>
          <w:lang w:val="lv-LV"/>
        </w:rPr>
      </w:pPr>
      <w:r w:rsidRPr="00482E4B">
        <w:rPr>
          <w:i/>
          <w:lang w:val="lv-LV"/>
        </w:rPr>
        <w:t xml:space="preserve">iekārtas likuma 72. panta pirmās daļas </w:t>
      </w:r>
    </w:p>
    <w:p w14:paraId="24675AC8" w14:textId="77777777" w:rsidR="00EB4B1D" w:rsidRPr="00482E4B" w:rsidRDefault="00EB4B1D" w:rsidP="00EB4B1D">
      <w:pPr>
        <w:jc w:val="right"/>
        <w:rPr>
          <w:i/>
          <w:lang w:val="lv-LV"/>
        </w:rPr>
      </w:pPr>
      <w:r w:rsidRPr="00482E4B">
        <w:rPr>
          <w:i/>
          <w:lang w:val="lv-LV"/>
        </w:rPr>
        <w:t xml:space="preserve">2. punktu un Ministru kabineta </w:t>
      </w:r>
    </w:p>
    <w:p w14:paraId="2C126EC5" w14:textId="77777777" w:rsidR="00EB4B1D" w:rsidRPr="00482E4B" w:rsidRDefault="00EB4B1D" w:rsidP="00EB4B1D">
      <w:pPr>
        <w:jc w:val="right"/>
        <w:rPr>
          <w:i/>
          <w:lang w:val="lv-LV"/>
        </w:rPr>
      </w:pPr>
      <w:r w:rsidRPr="00482E4B">
        <w:rPr>
          <w:i/>
          <w:lang w:val="lv-LV"/>
        </w:rPr>
        <w:t>2012.</w:t>
      </w:r>
      <w:r w:rsidRPr="00482E4B">
        <w:rPr>
          <w:lang w:val="lv-LV"/>
        </w:rPr>
        <w:t> </w:t>
      </w:r>
      <w:r w:rsidRPr="00482E4B">
        <w:rPr>
          <w:i/>
          <w:lang w:val="lv-LV"/>
        </w:rPr>
        <w:t xml:space="preserve">gada 18. decembra noteikumu </w:t>
      </w:r>
    </w:p>
    <w:p w14:paraId="5A303350" w14:textId="77777777" w:rsidR="00EB4B1D" w:rsidRPr="00482E4B" w:rsidRDefault="00EB4B1D" w:rsidP="00EB4B1D">
      <w:pPr>
        <w:jc w:val="right"/>
        <w:rPr>
          <w:i/>
          <w:lang w:val="lv-LV"/>
        </w:rPr>
      </w:pPr>
      <w:r w:rsidRPr="00482E4B">
        <w:rPr>
          <w:i/>
          <w:lang w:val="lv-LV"/>
        </w:rPr>
        <w:t xml:space="preserve">Nr. 931 „Latvijas Nacionālā kultūras </w:t>
      </w:r>
    </w:p>
    <w:p w14:paraId="062D634D" w14:textId="77777777" w:rsidR="00A06E3A" w:rsidRPr="00482E4B" w:rsidRDefault="00EB4B1D" w:rsidP="00EB4B1D">
      <w:pPr>
        <w:ind w:left="709" w:hanging="425"/>
        <w:jc w:val="right"/>
        <w:rPr>
          <w:bCs/>
          <w:lang w:val="lv-LV"/>
        </w:rPr>
      </w:pPr>
      <w:r w:rsidRPr="00482E4B">
        <w:rPr>
          <w:i/>
          <w:lang w:val="lv-LV"/>
        </w:rPr>
        <w:t>centra nolikums” 4.4. apakšpunktu</w:t>
      </w:r>
    </w:p>
    <w:p w14:paraId="16472F48" w14:textId="77777777" w:rsidR="00A06E3A" w:rsidRPr="00482E4B" w:rsidRDefault="00A06E3A" w:rsidP="00A06E3A">
      <w:pPr>
        <w:ind w:left="709" w:hanging="425"/>
        <w:rPr>
          <w:b/>
          <w:lang w:val="lv-LV"/>
        </w:rPr>
      </w:pPr>
    </w:p>
    <w:p w14:paraId="43ED9A5F" w14:textId="77777777" w:rsidR="00A06E3A" w:rsidRPr="00482E4B" w:rsidRDefault="00A06E3A" w:rsidP="00A06E3A">
      <w:pPr>
        <w:ind w:left="709" w:hanging="425"/>
        <w:jc w:val="center"/>
        <w:rPr>
          <w:b/>
          <w:lang w:val="lv-LV"/>
        </w:rPr>
      </w:pPr>
      <w:r w:rsidRPr="00482E4B">
        <w:rPr>
          <w:b/>
          <w:lang w:val="lv-LV"/>
        </w:rPr>
        <w:t xml:space="preserve">I. Vispārīgie jautājumi </w:t>
      </w:r>
    </w:p>
    <w:p w14:paraId="0D4817B7" w14:textId="77777777" w:rsidR="00A06E3A" w:rsidRPr="00482E4B" w:rsidRDefault="00A06E3A" w:rsidP="00A06E3A">
      <w:pPr>
        <w:pStyle w:val="Sarakstarindkopa"/>
        <w:numPr>
          <w:ilvl w:val="0"/>
          <w:numId w:val="4"/>
        </w:numPr>
        <w:spacing w:after="0" w:line="240" w:lineRule="auto"/>
        <w:ind w:left="426" w:hanging="425"/>
        <w:contextualSpacing w:val="0"/>
        <w:jc w:val="both"/>
        <w:rPr>
          <w:rFonts w:ascii="Times New Roman" w:hAnsi="Times New Roman"/>
          <w:sz w:val="24"/>
          <w:szCs w:val="24"/>
          <w:lang w:val="lv-LV"/>
        </w:rPr>
      </w:pPr>
      <w:r w:rsidRPr="00482E4B">
        <w:rPr>
          <w:rFonts w:ascii="Times New Roman" w:hAnsi="Times New Roman"/>
          <w:sz w:val="24"/>
          <w:szCs w:val="24"/>
          <w:lang w:val="lv-LV"/>
        </w:rPr>
        <w:t>Nolikums nosaka kārtību, kādā tiek organizēts konkurss “XXVII Vispārējo latviešu Dziesmu un XVII Deju svētku latviešu tautas lietišķās mākslas izstādes mākslinieciskā koncepcija” (turpmāk – konkurss).</w:t>
      </w:r>
    </w:p>
    <w:p w14:paraId="21C27BDC" w14:textId="77777777" w:rsidR="00A06E3A" w:rsidRPr="00482E4B" w:rsidRDefault="00A06E3A" w:rsidP="00A06E3A">
      <w:pPr>
        <w:numPr>
          <w:ilvl w:val="0"/>
          <w:numId w:val="4"/>
        </w:numPr>
        <w:ind w:left="426" w:hanging="425"/>
        <w:jc w:val="both"/>
        <w:rPr>
          <w:lang w:val="lv-LV" w:bidi="yi-Hebr"/>
        </w:rPr>
      </w:pPr>
      <w:r w:rsidRPr="00482E4B">
        <w:rPr>
          <w:lang w:val="lv-LV" w:bidi="yi-Hebr"/>
        </w:rPr>
        <w:t>Konkursa mērķis ir noteikt labāko mākslinieciskās koncepcijas ieceri un dalībnieku, kas nodrošinās latviešu tautas lietišķās mākslas izstādes</w:t>
      </w:r>
      <w:r w:rsidRPr="00482E4B">
        <w:rPr>
          <w:lang w:val="lv-LV"/>
        </w:rPr>
        <w:t xml:space="preserve"> </w:t>
      </w:r>
      <w:r w:rsidRPr="00482E4B">
        <w:rPr>
          <w:lang w:val="lv-LV" w:bidi="yi-Hebr"/>
        </w:rPr>
        <w:t>(turpmāk – izstāde) īstenošanu.</w:t>
      </w:r>
    </w:p>
    <w:p w14:paraId="3D165920" w14:textId="77777777" w:rsidR="00A06E3A" w:rsidRPr="00482E4B" w:rsidRDefault="00A06E3A" w:rsidP="00A06E3A">
      <w:pPr>
        <w:pStyle w:val="Sarakstarindkopa"/>
        <w:numPr>
          <w:ilvl w:val="0"/>
          <w:numId w:val="4"/>
        </w:numPr>
        <w:spacing w:after="0" w:line="240" w:lineRule="auto"/>
        <w:ind w:left="426" w:hanging="425"/>
        <w:contextualSpacing w:val="0"/>
        <w:jc w:val="both"/>
        <w:rPr>
          <w:rFonts w:ascii="Times New Roman" w:hAnsi="Times New Roman"/>
          <w:sz w:val="24"/>
          <w:szCs w:val="24"/>
          <w:lang w:val="lv-LV"/>
        </w:rPr>
      </w:pPr>
      <w:r w:rsidRPr="00482E4B">
        <w:rPr>
          <w:rFonts w:ascii="Times New Roman" w:hAnsi="Times New Roman"/>
          <w:sz w:val="24"/>
          <w:szCs w:val="24"/>
          <w:lang w:val="lv-LV"/>
        </w:rPr>
        <w:t>Konkursa uzdevums ir novērtēt konkursa dalībnieka piedāvājuma atbilstību darba uzdevumam.</w:t>
      </w:r>
    </w:p>
    <w:p w14:paraId="1D65EEED" w14:textId="77777777" w:rsidR="00A06E3A" w:rsidRPr="00482E4B" w:rsidRDefault="00A06E3A" w:rsidP="00A06E3A">
      <w:pPr>
        <w:pStyle w:val="Sarakstarindkopa"/>
        <w:spacing w:after="120" w:line="240" w:lineRule="auto"/>
        <w:ind w:left="709" w:hanging="425"/>
        <w:contextualSpacing w:val="0"/>
        <w:jc w:val="both"/>
        <w:rPr>
          <w:rFonts w:ascii="Times New Roman" w:hAnsi="Times New Roman"/>
          <w:sz w:val="24"/>
          <w:szCs w:val="24"/>
          <w:lang w:val="lv-LV"/>
        </w:rPr>
      </w:pPr>
    </w:p>
    <w:p w14:paraId="6A8BCCD1" w14:textId="77777777" w:rsidR="00A06E3A" w:rsidRPr="00482E4B" w:rsidRDefault="00A06E3A" w:rsidP="00A06E3A">
      <w:pPr>
        <w:spacing w:after="120"/>
        <w:ind w:left="709" w:hanging="425"/>
        <w:jc w:val="center"/>
        <w:rPr>
          <w:b/>
          <w:lang w:val="lv-LV"/>
        </w:rPr>
      </w:pPr>
      <w:r w:rsidRPr="00482E4B">
        <w:rPr>
          <w:b/>
          <w:lang w:val="lv-LV"/>
        </w:rPr>
        <w:t>II. Konkursa rīkotājs</w:t>
      </w:r>
    </w:p>
    <w:p w14:paraId="103D5C26" w14:textId="77777777" w:rsidR="00A06E3A" w:rsidRPr="00482E4B" w:rsidRDefault="00A06E3A" w:rsidP="00A06E3A">
      <w:pPr>
        <w:pStyle w:val="Sarakstarindkopa"/>
        <w:numPr>
          <w:ilvl w:val="0"/>
          <w:numId w:val="4"/>
        </w:numPr>
        <w:spacing w:after="0" w:line="240" w:lineRule="auto"/>
        <w:ind w:left="426" w:hanging="425"/>
        <w:contextualSpacing w:val="0"/>
        <w:jc w:val="both"/>
        <w:rPr>
          <w:rFonts w:ascii="Times New Roman" w:hAnsi="Times New Roman"/>
          <w:sz w:val="24"/>
          <w:szCs w:val="24"/>
          <w:lang w:val="lv-LV"/>
        </w:rPr>
      </w:pPr>
      <w:r w:rsidRPr="00482E4B">
        <w:rPr>
          <w:rFonts w:ascii="Times New Roman" w:hAnsi="Times New Roman"/>
          <w:sz w:val="24"/>
          <w:szCs w:val="24"/>
          <w:lang w:val="lv-LV"/>
        </w:rPr>
        <w:t xml:space="preserve">Konkursu rīko Latvijas Nacionālais kultūras centrs (turpmāk – LNKC), </w:t>
      </w:r>
      <w:proofErr w:type="spellStart"/>
      <w:r w:rsidRPr="00482E4B">
        <w:rPr>
          <w:rFonts w:ascii="Times New Roman" w:hAnsi="Times New Roman"/>
          <w:sz w:val="24"/>
          <w:szCs w:val="24"/>
          <w:lang w:val="lv-LV"/>
        </w:rPr>
        <w:t>Reģ</w:t>
      </w:r>
      <w:proofErr w:type="spellEnd"/>
      <w:r w:rsidRPr="00482E4B">
        <w:rPr>
          <w:rFonts w:ascii="Times New Roman" w:hAnsi="Times New Roman"/>
          <w:sz w:val="24"/>
          <w:szCs w:val="24"/>
          <w:lang w:val="lv-LV"/>
        </w:rPr>
        <w:t>. Nr. 90000049726, juridiskā adrese: Pils laukums 4-1, Rīgā, LV-1050.</w:t>
      </w:r>
    </w:p>
    <w:p w14:paraId="1D04D8B3" w14:textId="77777777" w:rsidR="00A06E3A" w:rsidRPr="00482E4B" w:rsidRDefault="00A06E3A" w:rsidP="00A06E3A">
      <w:pPr>
        <w:pStyle w:val="Sarakstarindkopa"/>
        <w:numPr>
          <w:ilvl w:val="0"/>
          <w:numId w:val="4"/>
        </w:numPr>
        <w:spacing w:after="0" w:line="240" w:lineRule="auto"/>
        <w:ind w:left="426" w:hanging="425"/>
        <w:contextualSpacing w:val="0"/>
        <w:jc w:val="both"/>
        <w:rPr>
          <w:rFonts w:ascii="Times New Roman" w:hAnsi="Times New Roman"/>
          <w:sz w:val="24"/>
          <w:szCs w:val="24"/>
          <w:lang w:val="lv-LV"/>
        </w:rPr>
      </w:pPr>
      <w:r w:rsidRPr="00482E4B">
        <w:rPr>
          <w:rFonts w:ascii="Times New Roman" w:hAnsi="Times New Roman"/>
          <w:sz w:val="24"/>
          <w:szCs w:val="24"/>
          <w:lang w:val="lv-LV"/>
        </w:rPr>
        <w:t>Kontaktinformācija: e-pasts: lnkc@lnkc.gov.lv, tālruņa numuri 67228985, 26436135, tīmekļa vietne: www.lnkc.gov.lv, kontaktpersona: LNKC tautas lietišķās mākslas eksperte Linda Rubena, e-pastslinda.rubena@lnkc.gov.lv.</w:t>
      </w:r>
    </w:p>
    <w:p w14:paraId="5DFA1C06" w14:textId="77777777" w:rsidR="00A06E3A" w:rsidRPr="00482E4B" w:rsidRDefault="00A06E3A" w:rsidP="00A06E3A">
      <w:pPr>
        <w:pStyle w:val="Sarakstarindkopa"/>
        <w:spacing w:after="0" w:line="240" w:lineRule="auto"/>
        <w:ind w:left="709" w:hanging="425"/>
        <w:contextualSpacing w:val="0"/>
        <w:jc w:val="both"/>
        <w:rPr>
          <w:rFonts w:ascii="Times New Roman" w:hAnsi="Times New Roman"/>
          <w:sz w:val="24"/>
          <w:szCs w:val="24"/>
          <w:lang w:val="lv-LV"/>
        </w:rPr>
      </w:pPr>
    </w:p>
    <w:p w14:paraId="5F11F994" w14:textId="77777777" w:rsidR="00A06E3A" w:rsidRPr="00482E4B" w:rsidRDefault="00A06E3A" w:rsidP="00A06E3A">
      <w:pPr>
        <w:spacing w:after="120"/>
        <w:ind w:left="709" w:hanging="425"/>
        <w:jc w:val="center"/>
        <w:rPr>
          <w:b/>
          <w:lang w:val="lv-LV"/>
        </w:rPr>
      </w:pPr>
      <w:r w:rsidRPr="00482E4B">
        <w:rPr>
          <w:b/>
          <w:lang w:val="lv-LV"/>
        </w:rPr>
        <w:t>III. Konkursa dalībnieks</w:t>
      </w:r>
    </w:p>
    <w:p w14:paraId="4FA09614" w14:textId="77777777" w:rsidR="00A06E3A" w:rsidRPr="00482E4B" w:rsidRDefault="00A06E3A" w:rsidP="00812725">
      <w:pPr>
        <w:pStyle w:val="Sarakstarindkopa"/>
        <w:numPr>
          <w:ilvl w:val="0"/>
          <w:numId w:val="4"/>
        </w:numPr>
        <w:spacing w:after="0" w:line="240" w:lineRule="auto"/>
        <w:contextualSpacing w:val="0"/>
        <w:jc w:val="both"/>
        <w:rPr>
          <w:rFonts w:ascii="Times New Roman" w:hAnsi="Times New Roman"/>
          <w:sz w:val="24"/>
          <w:szCs w:val="24"/>
          <w:lang w:val="lv-LV"/>
        </w:rPr>
      </w:pPr>
      <w:r w:rsidRPr="00482E4B">
        <w:rPr>
          <w:rFonts w:ascii="Times New Roman" w:hAnsi="Times New Roman"/>
          <w:sz w:val="24"/>
          <w:szCs w:val="24"/>
          <w:lang w:val="lv-LV"/>
        </w:rPr>
        <w:t>Konkursā var piedalīties</w:t>
      </w:r>
      <w:r w:rsidR="00812725" w:rsidRPr="00482E4B">
        <w:rPr>
          <w:rFonts w:ascii="Times New Roman" w:hAnsi="Times New Roman"/>
          <w:sz w:val="24"/>
          <w:szCs w:val="24"/>
          <w:lang w:val="lv-LV"/>
        </w:rPr>
        <w:t xml:space="preserve"> </w:t>
      </w:r>
      <w:r w:rsidRPr="00482E4B">
        <w:rPr>
          <w:rFonts w:ascii="Times New Roman" w:hAnsi="Times New Roman"/>
          <w:sz w:val="24"/>
          <w:szCs w:val="24"/>
          <w:lang w:val="lv-LV"/>
        </w:rPr>
        <w:t xml:space="preserve">jebkura fizisku personu grupa – </w:t>
      </w:r>
      <w:r w:rsidR="00812725" w:rsidRPr="00482E4B">
        <w:rPr>
          <w:rFonts w:ascii="Times New Roman" w:hAnsi="Times New Roman"/>
          <w:sz w:val="24"/>
          <w:szCs w:val="24"/>
          <w:lang w:val="lv-LV"/>
        </w:rPr>
        <w:t xml:space="preserve">mākslinieciskās koncepcijas autors, izstādes galvenais mākslinieks, mākslinieki-iekārtotāji, kā arī citi radošās darba grupas dalībnieki </w:t>
      </w:r>
      <w:r w:rsidRPr="00482E4B">
        <w:rPr>
          <w:rFonts w:ascii="Times New Roman" w:hAnsi="Times New Roman"/>
          <w:sz w:val="24"/>
          <w:szCs w:val="24"/>
          <w:lang w:val="lv-LV"/>
        </w:rPr>
        <w:t>– ne vairāk kā 5 (piecu) personu sastāvā, kas ir iepazinusies ar konkursa nolikumu (turpmāk – nolikums) un izteikusi vēlēšanos piedalīties konkursā, iesniedzot piedāvājumu atbilstoši šā nolikuma nosacījumiem (turpmāk – dalībnieks).</w:t>
      </w:r>
      <w:r w:rsidRPr="00482E4B">
        <w:rPr>
          <w:rFonts w:ascii="Times New Roman" w:hAnsi="Times New Roman"/>
          <w:color w:val="1F497D"/>
          <w:sz w:val="24"/>
          <w:szCs w:val="24"/>
          <w:lang w:val="lv-LV"/>
        </w:rPr>
        <w:t xml:space="preserve"> </w:t>
      </w:r>
    </w:p>
    <w:p w14:paraId="5EAA6C02" w14:textId="77777777" w:rsidR="00A06E3A" w:rsidRPr="00482E4B" w:rsidRDefault="00A06E3A" w:rsidP="00A06E3A">
      <w:pPr>
        <w:pStyle w:val="Sarakstarindkopa"/>
        <w:spacing w:after="0" w:line="240" w:lineRule="auto"/>
        <w:ind w:left="709" w:hanging="425"/>
        <w:contextualSpacing w:val="0"/>
        <w:jc w:val="both"/>
        <w:rPr>
          <w:rFonts w:ascii="Times New Roman" w:hAnsi="Times New Roman"/>
          <w:sz w:val="24"/>
          <w:szCs w:val="24"/>
          <w:lang w:val="lv-LV"/>
        </w:rPr>
      </w:pPr>
    </w:p>
    <w:p w14:paraId="4AFE7466" w14:textId="77777777" w:rsidR="00A06E3A" w:rsidRPr="00482E4B" w:rsidRDefault="00A06E3A" w:rsidP="00A06E3A">
      <w:pPr>
        <w:spacing w:after="120"/>
        <w:ind w:left="709" w:hanging="425"/>
        <w:jc w:val="center"/>
        <w:rPr>
          <w:b/>
          <w:lang w:val="lv-LV"/>
        </w:rPr>
      </w:pPr>
      <w:r w:rsidRPr="00482E4B">
        <w:rPr>
          <w:b/>
          <w:lang w:val="lv-LV"/>
        </w:rPr>
        <w:t xml:space="preserve">IV. Konkursa piedāvājumu iesniegšanas termiņš un saturs </w:t>
      </w:r>
    </w:p>
    <w:p w14:paraId="1EC44792" w14:textId="77777777" w:rsidR="00A06E3A" w:rsidRPr="00482E4B" w:rsidRDefault="00A06E3A" w:rsidP="00A06E3A">
      <w:pPr>
        <w:numPr>
          <w:ilvl w:val="0"/>
          <w:numId w:val="4"/>
        </w:numPr>
        <w:jc w:val="both"/>
        <w:rPr>
          <w:lang w:val="lv-LV" w:bidi="yi-Hebr"/>
        </w:rPr>
      </w:pPr>
      <w:r w:rsidRPr="00482E4B">
        <w:rPr>
          <w:lang w:val="lv-LV" w:bidi="yi-Hebr"/>
        </w:rPr>
        <w:t>Konkurss notiek divās kārtās.</w:t>
      </w:r>
    </w:p>
    <w:p w14:paraId="6AFA6FB2" w14:textId="77777777" w:rsidR="00A06E3A" w:rsidRPr="00482E4B" w:rsidRDefault="00A06E3A" w:rsidP="00A06E3A">
      <w:pPr>
        <w:pStyle w:val="Sarakstarindkopa"/>
        <w:numPr>
          <w:ilvl w:val="0"/>
          <w:numId w:val="4"/>
        </w:numPr>
        <w:spacing w:after="0" w:line="240" w:lineRule="auto"/>
        <w:ind w:left="357" w:hanging="357"/>
        <w:contextualSpacing w:val="0"/>
        <w:jc w:val="both"/>
        <w:rPr>
          <w:rFonts w:ascii="Times New Roman" w:hAnsi="Times New Roman"/>
          <w:sz w:val="24"/>
          <w:szCs w:val="24"/>
          <w:lang w:val="lv-LV"/>
        </w:rPr>
      </w:pPr>
      <w:r w:rsidRPr="00482E4B">
        <w:rPr>
          <w:rFonts w:ascii="Times New Roman" w:hAnsi="Times New Roman"/>
          <w:sz w:val="24"/>
          <w:szCs w:val="24"/>
          <w:lang w:val="lv-LV"/>
        </w:rPr>
        <w:lastRenderedPageBreak/>
        <w:t>Dalībnieks piedāvājumu konkursam iesniedz līdz 202</w:t>
      </w:r>
      <w:r w:rsidR="00812725" w:rsidRPr="00482E4B">
        <w:rPr>
          <w:rFonts w:ascii="Times New Roman" w:hAnsi="Times New Roman"/>
          <w:sz w:val="24"/>
          <w:szCs w:val="24"/>
          <w:lang w:val="lv-LV"/>
        </w:rPr>
        <w:t>2</w:t>
      </w:r>
      <w:r w:rsidRPr="00482E4B">
        <w:rPr>
          <w:rFonts w:ascii="Times New Roman" w:hAnsi="Times New Roman"/>
          <w:sz w:val="24"/>
          <w:szCs w:val="24"/>
          <w:lang w:val="lv-LV"/>
        </w:rPr>
        <w:t xml:space="preserve">. gada </w:t>
      </w:r>
      <w:r w:rsidR="007C6F58" w:rsidRPr="00482E4B">
        <w:rPr>
          <w:rFonts w:ascii="Times New Roman" w:hAnsi="Times New Roman"/>
          <w:sz w:val="24"/>
          <w:szCs w:val="24"/>
          <w:lang w:val="lv-LV"/>
        </w:rPr>
        <w:t>22</w:t>
      </w:r>
      <w:r w:rsidR="00812725" w:rsidRPr="00482E4B">
        <w:rPr>
          <w:rFonts w:ascii="Times New Roman" w:hAnsi="Times New Roman"/>
          <w:sz w:val="24"/>
          <w:szCs w:val="24"/>
          <w:lang w:val="lv-LV"/>
        </w:rPr>
        <w:t>. jūlijam</w:t>
      </w:r>
      <w:r w:rsidRPr="00482E4B">
        <w:rPr>
          <w:rFonts w:ascii="Times New Roman" w:hAnsi="Times New Roman"/>
          <w:color w:val="000000"/>
          <w:sz w:val="24"/>
          <w:szCs w:val="24"/>
          <w:lang w:val="lv-LV"/>
        </w:rPr>
        <w:t xml:space="preserve"> plkst. 17. 00,</w:t>
      </w:r>
      <w:r w:rsidRPr="00482E4B">
        <w:rPr>
          <w:rFonts w:ascii="Times New Roman" w:hAnsi="Times New Roman"/>
          <w:sz w:val="24"/>
          <w:szCs w:val="24"/>
          <w:lang w:val="lv-LV"/>
        </w:rPr>
        <w:t xml:space="preserve"> LNKC, darba dienās no plkst. 8.30 līdz 17.00 personīgi vai sūtot piedāvājumu ierakstītā sūtījumā pa pastu uz šā nolikuma 4. punktā minēto adresi. Dalībniekam, kurš piedāvājumu </w:t>
      </w:r>
      <w:proofErr w:type="spellStart"/>
      <w:r w:rsidRPr="00482E4B">
        <w:rPr>
          <w:rFonts w:ascii="Times New Roman" w:hAnsi="Times New Roman"/>
          <w:sz w:val="24"/>
          <w:szCs w:val="24"/>
          <w:lang w:val="lv-LV"/>
        </w:rPr>
        <w:t>nosūta</w:t>
      </w:r>
      <w:proofErr w:type="spellEnd"/>
      <w:r w:rsidRPr="00482E4B">
        <w:rPr>
          <w:rFonts w:ascii="Times New Roman" w:hAnsi="Times New Roman"/>
          <w:sz w:val="24"/>
          <w:szCs w:val="24"/>
          <w:lang w:val="lv-LV"/>
        </w:rPr>
        <w:t xml:space="preserve"> pa pastu, ir jānodrošina tā piegāde šā nolikuma 4. punktā norādītajā adresē līdz piedāvājuma iesniegšanas termiņam. </w:t>
      </w:r>
    </w:p>
    <w:p w14:paraId="249C00B1" w14:textId="77777777" w:rsidR="00A06E3A" w:rsidRPr="00482E4B" w:rsidRDefault="00A06E3A" w:rsidP="00A06E3A">
      <w:pPr>
        <w:pStyle w:val="Sarakstarindkopa"/>
        <w:numPr>
          <w:ilvl w:val="0"/>
          <w:numId w:val="4"/>
        </w:numPr>
        <w:spacing w:after="0" w:line="240" w:lineRule="auto"/>
        <w:ind w:left="357" w:hanging="357"/>
        <w:contextualSpacing w:val="0"/>
        <w:jc w:val="both"/>
        <w:rPr>
          <w:rFonts w:ascii="Times New Roman" w:hAnsi="Times New Roman"/>
          <w:sz w:val="24"/>
          <w:szCs w:val="24"/>
          <w:lang w:val="lv-LV"/>
        </w:rPr>
      </w:pPr>
      <w:r w:rsidRPr="00482E4B">
        <w:rPr>
          <w:rFonts w:ascii="Times New Roman" w:hAnsi="Times New Roman"/>
          <w:sz w:val="24"/>
          <w:szCs w:val="24"/>
          <w:lang w:val="lv-LV"/>
        </w:rPr>
        <w:t>Konkursa piedāvājumā jābūt šādiem dokumentiem:</w:t>
      </w:r>
    </w:p>
    <w:p w14:paraId="0FD3580D" w14:textId="77777777" w:rsidR="00A06E3A" w:rsidRPr="00482E4B" w:rsidRDefault="00695BE9" w:rsidP="00A06E3A">
      <w:pPr>
        <w:pStyle w:val="Sarakstarindkopa"/>
        <w:numPr>
          <w:ilvl w:val="1"/>
          <w:numId w:val="4"/>
        </w:numPr>
        <w:spacing w:after="0" w:line="240" w:lineRule="auto"/>
        <w:ind w:left="851" w:hanging="425"/>
        <w:jc w:val="both"/>
        <w:rPr>
          <w:rFonts w:ascii="Times New Roman" w:hAnsi="Times New Roman"/>
          <w:sz w:val="24"/>
          <w:szCs w:val="24"/>
          <w:lang w:val="lv-LV"/>
        </w:rPr>
      </w:pPr>
      <w:r w:rsidRPr="00482E4B">
        <w:rPr>
          <w:rFonts w:ascii="Times New Roman" w:hAnsi="Times New Roman"/>
          <w:sz w:val="24"/>
          <w:szCs w:val="24"/>
          <w:lang w:val="lv-LV"/>
        </w:rPr>
        <w:t>izstādes</w:t>
      </w:r>
      <w:r w:rsidR="00A06E3A" w:rsidRPr="00482E4B">
        <w:rPr>
          <w:rFonts w:ascii="Times New Roman" w:hAnsi="Times New Roman"/>
          <w:sz w:val="24"/>
          <w:szCs w:val="24"/>
          <w:lang w:val="lv-LV"/>
        </w:rPr>
        <w:t xml:space="preserve"> mākslinieciskās koncepcijas ieceres apraksts latviešu valodā (vēlamais apjoms no 3000 līdz 7000 rakstu zīmēm), kas sagatavots atbilstīgi konkursa darba uzdevumā minētajiem nosacījumiem (1. pielikums)</w:t>
      </w:r>
      <w:r w:rsidR="00DB543F" w:rsidRPr="00482E4B">
        <w:rPr>
          <w:rFonts w:ascii="Times New Roman" w:hAnsi="Times New Roman"/>
          <w:sz w:val="24"/>
          <w:szCs w:val="24"/>
          <w:lang w:val="lv-LV"/>
        </w:rPr>
        <w:t>. Aprakstu</w:t>
      </w:r>
      <w:r w:rsidR="00D062E1" w:rsidRPr="00482E4B">
        <w:rPr>
          <w:rFonts w:ascii="Times New Roman" w:hAnsi="Times New Roman"/>
          <w:sz w:val="24"/>
          <w:szCs w:val="24"/>
          <w:lang w:val="lv-LV"/>
        </w:rPr>
        <w:t xml:space="preserve"> nepieciešams papildināt ar līdz 3</w:t>
      </w:r>
      <w:r w:rsidR="00B73860" w:rsidRPr="00482E4B">
        <w:rPr>
          <w:rFonts w:ascii="Times New Roman" w:hAnsi="Times New Roman"/>
          <w:sz w:val="24"/>
          <w:szCs w:val="24"/>
          <w:lang w:val="lv-LV"/>
        </w:rPr>
        <w:t>(trīs)</w:t>
      </w:r>
      <w:r w:rsidR="00D062E1" w:rsidRPr="00482E4B">
        <w:rPr>
          <w:rFonts w:ascii="Times New Roman" w:hAnsi="Times New Roman"/>
          <w:sz w:val="24"/>
          <w:szCs w:val="24"/>
          <w:lang w:val="lv-LV"/>
        </w:rPr>
        <w:t xml:space="preserve"> ieceres </w:t>
      </w:r>
      <w:proofErr w:type="spellStart"/>
      <w:r w:rsidR="00D062E1" w:rsidRPr="00482E4B">
        <w:rPr>
          <w:rFonts w:ascii="Times New Roman" w:hAnsi="Times New Roman"/>
          <w:sz w:val="24"/>
          <w:szCs w:val="24"/>
          <w:lang w:val="lv-LV"/>
        </w:rPr>
        <w:t>vizualizācijām</w:t>
      </w:r>
      <w:proofErr w:type="spellEnd"/>
      <w:r w:rsidR="007C6F58" w:rsidRPr="00482E4B">
        <w:rPr>
          <w:rFonts w:ascii="Times New Roman" w:hAnsi="Times New Roman"/>
          <w:sz w:val="24"/>
          <w:szCs w:val="24"/>
          <w:lang w:val="lv-LV"/>
        </w:rPr>
        <w:t xml:space="preserve"> A4 </w:t>
      </w:r>
      <w:proofErr w:type="spellStart"/>
      <w:r w:rsidR="007C6F58" w:rsidRPr="00482E4B">
        <w:rPr>
          <w:rFonts w:ascii="Times New Roman" w:hAnsi="Times New Roman"/>
          <w:sz w:val="24"/>
          <w:szCs w:val="24"/>
          <w:lang w:val="lv-LV"/>
        </w:rPr>
        <w:t>fomātā</w:t>
      </w:r>
      <w:proofErr w:type="spellEnd"/>
      <w:r w:rsidR="007C6F58" w:rsidRPr="00482E4B">
        <w:rPr>
          <w:rFonts w:ascii="Times New Roman" w:hAnsi="Times New Roman"/>
          <w:sz w:val="24"/>
          <w:szCs w:val="24"/>
          <w:lang w:val="lv-LV"/>
        </w:rPr>
        <w:t xml:space="preserve"> - ekspozīciju stendiem, priekšmetu izvietojumiem vai ekspozīcijas virsmu veidiem</w:t>
      </w:r>
      <w:r w:rsidR="00A06E3A" w:rsidRPr="00482E4B">
        <w:rPr>
          <w:rFonts w:ascii="Times New Roman" w:hAnsi="Times New Roman"/>
          <w:sz w:val="24"/>
          <w:szCs w:val="24"/>
          <w:lang w:val="lv-LV"/>
        </w:rPr>
        <w:t>;</w:t>
      </w:r>
    </w:p>
    <w:p w14:paraId="39E5A4B8" w14:textId="77777777" w:rsidR="00A06E3A" w:rsidRPr="00482E4B" w:rsidRDefault="00A06E3A" w:rsidP="00A06E3A">
      <w:pPr>
        <w:pStyle w:val="Sarakstarindkopa"/>
        <w:numPr>
          <w:ilvl w:val="1"/>
          <w:numId w:val="4"/>
        </w:numPr>
        <w:spacing w:after="0" w:line="240" w:lineRule="auto"/>
        <w:ind w:left="851" w:hanging="425"/>
        <w:jc w:val="both"/>
        <w:rPr>
          <w:rFonts w:ascii="Times New Roman" w:hAnsi="Times New Roman"/>
          <w:sz w:val="24"/>
          <w:szCs w:val="24"/>
          <w:lang w:val="lv-LV"/>
        </w:rPr>
      </w:pPr>
      <w:r w:rsidRPr="00482E4B">
        <w:rPr>
          <w:rFonts w:ascii="Times New Roman" w:hAnsi="Times New Roman"/>
          <w:sz w:val="24"/>
          <w:szCs w:val="24"/>
          <w:lang w:val="lv-LV"/>
        </w:rPr>
        <w:t xml:space="preserve">Konkursa “XXVII Vispārējo latviešu Dziesmu un XVII Deju svētku </w:t>
      </w:r>
      <w:r w:rsidR="008A7BF9" w:rsidRPr="00482E4B">
        <w:rPr>
          <w:rFonts w:ascii="Times New Roman" w:hAnsi="Times New Roman"/>
          <w:sz w:val="24"/>
          <w:szCs w:val="24"/>
          <w:lang w:val="lv-LV"/>
        </w:rPr>
        <w:t xml:space="preserve">latviešu tautas lietišķās mākslas izstādes </w:t>
      </w:r>
      <w:r w:rsidRPr="00482E4B">
        <w:rPr>
          <w:rFonts w:ascii="Times New Roman" w:hAnsi="Times New Roman"/>
          <w:sz w:val="24"/>
          <w:szCs w:val="24"/>
          <w:lang w:val="lv-LV"/>
        </w:rPr>
        <w:t xml:space="preserve">mākslinieciskā koncepcija” radošās grupas sastāvs (3. pielikums), kā arī katra radošās grupas locekļa CV, norādot tajā ziņas par personas profesionālo darbību, pieredzi kultūras pasākumu, t.sk. Dziesmu un deju svētku sagatavošanā un īstenošanā. </w:t>
      </w:r>
    </w:p>
    <w:p w14:paraId="39ECF0F3" w14:textId="77777777" w:rsidR="00A06E3A" w:rsidRPr="00482E4B" w:rsidRDefault="00A06E3A" w:rsidP="00A06E3A">
      <w:pPr>
        <w:pStyle w:val="Sarakstarindkopa"/>
        <w:numPr>
          <w:ilvl w:val="0"/>
          <w:numId w:val="4"/>
        </w:numPr>
        <w:spacing w:after="0" w:line="240" w:lineRule="auto"/>
        <w:ind w:left="357" w:hanging="357"/>
        <w:contextualSpacing w:val="0"/>
        <w:jc w:val="both"/>
        <w:rPr>
          <w:rFonts w:ascii="Times New Roman" w:hAnsi="Times New Roman"/>
          <w:sz w:val="24"/>
          <w:szCs w:val="24"/>
          <w:lang w:val="lv-LV"/>
        </w:rPr>
      </w:pPr>
      <w:r w:rsidRPr="00482E4B">
        <w:rPr>
          <w:rFonts w:ascii="Times New Roman" w:hAnsi="Times New Roman"/>
          <w:sz w:val="24"/>
          <w:szCs w:val="24"/>
          <w:lang w:val="lv-LV"/>
        </w:rPr>
        <w:t xml:space="preserve">Konkursa piedāvājumu iesniedz slēgtā aploksnē uz kuras norādīts: “Konkursa XXVII Vispārējo latviešu Dziesmu un XVII Deju svētku </w:t>
      </w:r>
      <w:r w:rsidR="008A7BF9" w:rsidRPr="00482E4B">
        <w:rPr>
          <w:rFonts w:ascii="Times New Roman" w:hAnsi="Times New Roman"/>
          <w:sz w:val="24"/>
          <w:szCs w:val="24"/>
          <w:lang w:val="lv-LV"/>
        </w:rPr>
        <w:t xml:space="preserve">latviešu tautas lietišķās mākslas izstādes mākslinieciskā </w:t>
      </w:r>
      <w:r w:rsidRPr="00482E4B">
        <w:rPr>
          <w:rFonts w:ascii="Times New Roman" w:hAnsi="Times New Roman"/>
          <w:sz w:val="24"/>
          <w:szCs w:val="24"/>
          <w:lang w:val="lv-LV"/>
        </w:rPr>
        <w:t>koncepcija”, kā arī devīze un kontaktinformācija (e-pasts un tālruņa numurs) turpmākai saziņai ar LNKC. Aploksnē ievieto slēgtu aploksni, kurā ievietota:</w:t>
      </w:r>
    </w:p>
    <w:p w14:paraId="51E46667"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nolikuma 9.1. </w:t>
      </w:r>
      <w:r w:rsidRPr="00482E4B" w:rsidDel="00516128">
        <w:rPr>
          <w:rFonts w:ascii="Times New Roman" w:hAnsi="Times New Roman"/>
          <w:sz w:val="24"/>
          <w:szCs w:val="24"/>
          <w:lang w:val="lv-LV"/>
        </w:rPr>
        <w:t xml:space="preserve"> </w:t>
      </w:r>
      <w:r w:rsidRPr="00482E4B">
        <w:rPr>
          <w:rFonts w:ascii="Times New Roman" w:hAnsi="Times New Roman"/>
          <w:sz w:val="24"/>
          <w:szCs w:val="24"/>
          <w:lang w:val="lv-LV"/>
        </w:rPr>
        <w:t xml:space="preserve">apakšpunktā noteiktā informācija un uz kuras norādīts: “Konkursa XXVII Vispārējo latviešu Dziesmu un XVII Deju svētku </w:t>
      </w:r>
      <w:r w:rsidR="008A7BF9" w:rsidRPr="00482E4B">
        <w:rPr>
          <w:rFonts w:ascii="Times New Roman" w:hAnsi="Times New Roman"/>
          <w:sz w:val="24"/>
          <w:szCs w:val="24"/>
          <w:lang w:val="lv-LV"/>
        </w:rPr>
        <w:t>latviešu tautas lietišķās mākslas izstādes</w:t>
      </w:r>
      <w:r w:rsidRPr="00482E4B">
        <w:rPr>
          <w:rFonts w:ascii="Times New Roman" w:hAnsi="Times New Roman"/>
          <w:sz w:val="24"/>
          <w:szCs w:val="24"/>
          <w:lang w:val="lv-LV"/>
        </w:rPr>
        <w:t xml:space="preserve"> mākslinieciskā koncepcijas iecere</w:t>
      </w:r>
      <w:r w:rsidR="00BA09E2" w:rsidRPr="00482E4B">
        <w:rPr>
          <w:rFonts w:ascii="Times New Roman" w:hAnsi="Times New Roman"/>
          <w:sz w:val="24"/>
          <w:szCs w:val="24"/>
          <w:lang w:val="lv-LV"/>
        </w:rPr>
        <w:t>”</w:t>
      </w:r>
      <w:r w:rsidRPr="00482E4B">
        <w:rPr>
          <w:rFonts w:ascii="Times New Roman" w:hAnsi="Times New Roman"/>
          <w:sz w:val="24"/>
          <w:szCs w:val="24"/>
          <w:lang w:val="lv-LV"/>
        </w:rPr>
        <w:t xml:space="preserve"> kā arī devīze;</w:t>
      </w:r>
    </w:p>
    <w:p w14:paraId="42396C3D"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 xml:space="preserve">nolikuma 9.2. apakšpunktā noteiktā informācija, uz kuras norādīts “Konkursa XXVII Vispārējo latviešu Dziesmu un XVII Deju svētku </w:t>
      </w:r>
      <w:r w:rsidR="008A7BF9" w:rsidRPr="00482E4B">
        <w:rPr>
          <w:rFonts w:ascii="Times New Roman" w:hAnsi="Times New Roman"/>
          <w:sz w:val="24"/>
          <w:szCs w:val="24"/>
          <w:lang w:val="lv-LV"/>
        </w:rPr>
        <w:t>latviešu tautas lietišķās mākslas izstādes</w:t>
      </w:r>
      <w:r w:rsidRPr="00482E4B">
        <w:rPr>
          <w:rFonts w:ascii="Times New Roman" w:hAnsi="Times New Roman"/>
          <w:sz w:val="24"/>
          <w:szCs w:val="24"/>
          <w:lang w:val="lv-LV"/>
        </w:rPr>
        <w:t xml:space="preserve"> mākslinieciskā koncepcijas devīze, devīzes atšifrējums un radošās grupas sastāvs”.</w:t>
      </w:r>
    </w:p>
    <w:p w14:paraId="2FFA2C70" w14:textId="77777777" w:rsidR="00A06E3A" w:rsidRPr="00482E4B" w:rsidRDefault="00A06E3A" w:rsidP="00A06E3A">
      <w:pPr>
        <w:pStyle w:val="Sarakstarindkopa"/>
        <w:numPr>
          <w:ilvl w:val="0"/>
          <w:numId w:val="4"/>
        </w:numPr>
        <w:spacing w:after="0" w:line="240" w:lineRule="auto"/>
        <w:ind w:left="357" w:hanging="357"/>
        <w:contextualSpacing w:val="0"/>
        <w:jc w:val="both"/>
        <w:rPr>
          <w:rFonts w:ascii="Times New Roman" w:hAnsi="Times New Roman"/>
          <w:color w:val="000000"/>
          <w:sz w:val="24"/>
          <w:szCs w:val="24"/>
          <w:lang w:val="lv-LV"/>
        </w:rPr>
      </w:pPr>
      <w:r w:rsidRPr="00482E4B">
        <w:rPr>
          <w:rFonts w:ascii="Times New Roman" w:hAnsi="Times New Roman"/>
          <w:color w:val="000000"/>
          <w:sz w:val="24"/>
          <w:szCs w:val="24"/>
          <w:lang w:val="lv-LV"/>
        </w:rPr>
        <w:t>Konkursa piedāvājumam jābūt noformētam atbilstoši nolikuma prasībām, skaidri salasāmam, bez iestarpinājumiem un labojumiem, lai izvairītos no jebkādiem pārpratumiem.</w:t>
      </w:r>
    </w:p>
    <w:p w14:paraId="2B879B15" w14:textId="77777777" w:rsidR="00A06E3A" w:rsidRPr="00482E4B" w:rsidRDefault="00A06E3A" w:rsidP="00A06E3A">
      <w:pPr>
        <w:pStyle w:val="Sarakstarindkopa"/>
        <w:numPr>
          <w:ilvl w:val="0"/>
          <w:numId w:val="4"/>
        </w:numPr>
        <w:spacing w:after="0" w:line="240" w:lineRule="auto"/>
        <w:ind w:left="357" w:hanging="357"/>
        <w:contextualSpacing w:val="0"/>
        <w:jc w:val="both"/>
        <w:rPr>
          <w:rFonts w:ascii="Times New Roman" w:hAnsi="Times New Roman"/>
          <w:sz w:val="24"/>
          <w:szCs w:val="24"/>
          <w:lang w:val="lv-LV"/>
        </w:rPr>
      </w:pPr>
      <w:r w:rsidRPr="00482E4B">
        <w:rPr>
          <w:rFonts w:ascii="Times New Roman" w:hAnsi="Times New Roman"/>
          <w:color w:val="000000"/>
          <w:sz w:val="24"/>
          <w:szCs w:val="24"/>
          <w:lang w:val="lv-LV"/>
        </w:rPr>
        <w:t xml:space="preserve">Dalībnieks pēc sava ieskata </w:t>
      </w:r>
      <w:r w:rsidRPr="00482E4B">
        <w:rPr>
          <w:rFonts w:ascii="Times New Roman" w:hAnsi="Times New Roman"/>
          <w:sz w:val="24"/>
          <w:szCs w:val="24"/>
          <w:lang w:val="lv-LV"/>
        </w:rPr>
        <w:t>konkursa piedāvājumam drīkst pievienot papildu informāciju un dokumentus.</w:t>
      </w:r>
    </w:p>
    <w:p w14:paraId="0C5538AB" w14:textId="77777777" w:rsidR="00A06E3A" w:rsidRPr="00482E4B" w:rsidRDefault="00A06E3A" w:rsidP="00A06E3A">
      <w:pPr>
        <w:numPr>
          <w:ilvl w:val="0"/>
          <w:numId w:val="4"/>
        </w:numPr>
        <w:ind w:left="357" w:hanging="357"/>
        <w:jc w:val="both"/>
        <w:rPr>
          <w:lang w:val="lv-LV" w:bidi="yi-Hebr"/>
        </w:rPr>
      </w:pPr>
      <w:r w:rsidRPr="00482E4B">
        <w:rPr>
          <w:lang w:val="lv-LV" w:bidi="yi-Hebr"/>
        </w:rPr>
        <w:t>LNKC sekretariātā, saņemot konkursa piedāvājumu, uz aploksnes, to neatverot, tiek izdarīta atzīme, kurā norāda piedāvājuma saņemšanas datumu, pulksteņa laiku un reģistrācijas numuru.</w:t>
      </w:r>
    </w:p>
    <w:p w14:paraId="3C6BA8E6" w14:textId="77777777" w:rsidR="00A06E3A" w:rsidRPr="00482E4B" w:rsidRDefault="00A06E3A" w:rsidP="00A06E3A">
      <w:pPr>
        <w:numPr>
          <w:ilvl w:val="0"/>
          <w:numId w:val="4"/>
        </w:numPr>
        <w:ind w:left="357" w:hanging="357"/>
        <w:jc w:val="both"/>
        <w:rPr>
          <w:lang w:val="lv-LV" w:bidi="yi-Hebr"/>
        </w:rPr>
      </w:pPr>
      <w:r w:rsidRPr="00482E4B">
        <w:rPr>
          <w:lang w:val="lv-LV" w:bidi="yi-Hebr"/>
        </w:rPr>
        <w:t>LNKC nepieņem izskatīšanai konkursa komisijā piedāvājumus, kas iesniegti:</w:t>
      </w:r>
    </w:p>
    <w:p w14:paraId="093B62EA"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pēc šā nolikuma 8. punktā minētā termiņa;</w:t>
      </w:r>
    </w:p>
    <w:p w14:paraId="464E58F0"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color w:val="000000"/>
          <w:sz w:val="24"/>
          <w:szCs w:val="24"/>
          <w:lang w:val="lv-LV"/>
        </w:rPr>
        <w:t>ir saplēsti, atplēsti un nenoformēti atbilstoši šā nolikuma 10. punktā noteiktajam.</w:t>
      </w:r>
    </w:p>
    <w:p w14:paraId="46B6D64A" w14:textId="77777777" w:rsidR="00A06E3A" w:rsidRPr="00482E4B" w:rsidRDefault="00A06E3A" w:rsidP="00A06E3A">
      <w:pPr>
        <w:numPr>
          <w:ilvl w:val="0"/>
          <w:numId w:val="4"/>
        </w:numPr>
        <w:ind w:left="357" w:hanging="357"/>
        <w:jc w:val="both"/>
        <w:rPr>
          <w:lang w:val="lv-LV" w:bidi="yi-Hebr"/>
        </w:rPr>
      </w:pPr>
      <w:r w:rsidRPr="00482E4B">
        <w:rPr>
          <w:lang w:val="lv-LV" w:bidi="yi-Hebr"/>
        </w:rPr>
        <w:t>Konkursa piedāvājuma grozīšana un atsaukšana:</w:t>
      </w:r>
    </w:p>
    <w:p w14:paraId="6F47AC52"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 xml:space="preserve">Dalībnieks līdz piedāvājumu iesniegšanas termiņa beigām var grozīt vai atsaukt savu piedāvājumu, iesniedzot LNKC iesniegumu valsts valodā, slēgtā aploksnē, uz kuras skaidri un salasāmi norādīts “Konkursa XXVII Vispārējo latviešu Dziesmu un XVII  Deju svētku </w:t>
      </w:r>
      <w:r w:rsidR="008A7BF9" w:rsidRPr="00482E4B">
        <w:rPr>
          <w:rFonts w:ascii="Times New Roman" w:hAnsi="Times New Roman"/>
          <w:sz w:val="24"/>
          <w:szCs w:val="24"/>
          <w:lang w:val="lv-LV"/>
        </w:rPr>
        <w:t>latviešu tautas lietišķās mākslas izstādes</w:t>
      </w:r>
      <w:r w:rsidRPr="00482E4B">
        <w:rPr>
          <w:rFonts w:ascii="Times New Roman" w:hAnsi="Times New Roman"/>
          <w:sz w:val="24"/>
          <w:szCs w:val="24"/>
          <w:lang w:val="lv-LV"/>
        </w:rPr>
        <w:t xml:space="preserve">” koncepcijas dalībnieka piedāvājuma grozījums” vai “Konkursa XXVII Vispārējo latviešu Dziesmu un XVII  Deju svētku </w:t>
      </w:r>
      <w:r w:rsidR="008A7BF9" w:rsidRPr="00482E4B">
        <w:rPr>
          <w:rFonts w:ascii="Times New Roman" w:hAnsi="Times New Roman"/>
          <w:sz w:val="24"/>
          <w:szCs w:val="24"/>
          <w:lang w:val="lv-LV"/>
        </w:rPr>
        <w:t>latviešu tautas lietišķās mākslas izstādes</w:t>
      </w:r>
      <w:r w:rsidRPr="00482E4B">
        <w:rPr>
          <w:rFonts w:ascii="Times New Roman" w:hAnsi="Times New Roman"/>
          <w:sz w:val="24"/>
          <w:szCs w:val="24"/>
          <w:lang w:val="lv-LV"/>
        </w:rPr>
        <w:t>” koncepcijas dalībnieka piedāvājuma atsaukums”, kā ar devīze un kontaktinformācija (e-pasts un tālruņa numurs) turpmākai saziņai ar LNKC. Piedāvājuma atsaukšanai ir bezierunu raksturs un tā izslēdz dalībnieku no tālākas dalības konkursā.</w:t>
      </w:r>
    </w:p>
    <w:p w14:paraId="2BAAC505"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Iesniedzot LNKC iesniegumu par piedāvājuma atsaukumu, dalībniekam LNKC sekretariātā izsniedz atpakaļ konkursam iesniegto pieteikumu.</w:t>
      </w:r>
    </w:p>
    <w:p w14:paraId="515514C7" w14:textId="77777777" w:rsidR="00A06E3A" w:rsidRPr="00482E4B" w:rsidRDefault="00A06E3A" w:rsidP="00A06E3A">
      <w:pPr>
        <w:numPr>
          <w:ilvl w:val="1"/>
          <w:numId w:val="4"/>
        </w:numPr>
        <w:ind w:left="924" w:hanging="567"/>
        <w:jc w:val="both"/>
        <w:rPr>
          <w:lang w:val="lv-LV" w:bidi="yi-Hebr"/>
        </w:rPr>
      </w:pPr>
      <w:r w:rsidRPr="00482E4B">
        <w:rPr>
          <w:lang w:val="lv-LV" w:bidi="yi-Hebr"/>
        </w:rPr>
        <w:lastRenderedPageBreak/>
        <w:t>Piedāvājuma grozīšanas gadījumā dalībnieks iesniedz jaunu piedāvājumu saskaņā ar nolikuma 8., 9., 10. un 11.</w:t>
      </w:r>
      <w:r w:rsidR="00756A0F" w:rsidRPr="00482E4B">
        <w:rPr>
          <w:lang w:val="lv-LV" w:bidi="yi-Hebr"/>
        </w:rPr>
        <w:t> </w:t>
      </w:r>
      <w:r w:rsidRPr="00482E4B">
        <w:rPr>
          <w:lang w:val="lv-LV" w:bidi="yi-Hebr"/>
        </w:rPr>
        <w:t>punktu. Piedāvājuma grozīšanas gadījumā par piedāvājuma iesniegšanas laiku uzskatāms grozītā piedāvājuma iesniegšanas laiks.</w:t>
      </w:r>
    </w:p>
    <w:p w14:paraId="480AE677" w14:textId="77777777" w:rsidR="00A06E3A" w:rsidRPr="00482E4B" w:rsidRDefault="00A06E3A" w:rsidP="00A06E3A">
      <w:pPr>
        <w:numPr>
          <w:ilvl w:val="1"/>
          <w:numId w:val="4"/>
        </w:numPr>
        <w:ind w:left="924" w:hanging="567"/>
        <w:jc w:val="both"/>
        <w:rPr>
          <w:lang w:val="lv-LV" w:bidi="yi-Hebr"/>
        </w:rPr>
      </w:pPr>
      <w:r w:rsidRPr="00482E4B">
        <w:rPr>
          <w:color w:val="000000"/>
          <w:lang w:val="lv-LV" w:bidi="yi-Hebr"/>
        </w:rPr>
        <w:t>Pēc piedāvājumu iesniegšanas termiņa beigām dalībnieks nav tiesīgs piedāvājumu atsaukt vai grozīt.</w:t>
      </w:r>
    </w:p>
    <w:p w14:paraId="65384AB4" w14:textId="77777777" w:rsidR="00A06E3A" w:rsidRPr="00482E4B" w:rsidRDefault="00A06E3A" w:rsidP="00A06E3A">
      <w:pPr>
        <w:pStyle w:val="Sarakstarindkopa"/>
        <w:spacing w:after="0" w:line="240" w:lineRule="auto"/>
        <w:ind w:left="709" w:hanging="425"/>
        <w:contextualSpacing w:val="0"/>
        <w:jc w:val="both"/>
        <w:rPr>
          <w:rFonts w:ascii="Times New Roman" w:hAnsi="Times New Roman"/>
          <w:sz w:val="24"/>
          <w:szCs w:val="24"/>
          <w:lang w:val="lv-LV"/>
        </w:rPr>
      </w:pPr>
    </w:p>
    <w:p w14:paraId="3B96D5AD" w14:textId="77777777" w:rsidR="00A06E3A" w:rsidRPr="00482E4B" w:rsidRDefault="00A06E3A" w:rsidP="00A06E3A">
      <w:pPr>
        <w:spacing w:after="120"/>
        <w:jc w:val="center"/>
        <w:rPr>
          <w:b/>
          <w:lang w:val="lv-LV" w:bidi="yi-Hebr"/>
        </w:rPr>
      </w:pPr>
      <w:r w:rsidRPr="00482E4B">
        <w:rPr>
          <w:b/>
          <w:lang w:val="lv-LV" w:bidi="yi-Hebr"/>
        </w:rPr>
        <w:t>V. Konkursa komisija</w:t>
      </w:r>
    </w:p>
    <w:p w14:paraId="2490121C" w14:textId="77777777" w:rsidR="00A06E3A" w:rsidRPr="00482E4B" w:rsidRDefault="00A06E3A" w:rsidP="00A06E3A">
      <w:pPr>
        <w:numPr>
          <w:ilvl w:val="0"/>
          <w:numId w:val="4"/>
        </w:numPr>
        <w:jc w:val="both"/>
        <w:rPr>
          <w:lang w:val="lv-LV" w:bidi="yi-Hebr"/>
        </w:rPr>
      </w:pPr>
      <w:r w:rsidRPr="00482E4B">
        <w:rPr>
          <w:lang w:val="lv-LV" w:bidi="yi-Hebr"/>
        </w:rPr>
        <w:t>Piedāvājumus vērtē LNKC izveidota konkursa komisija (turpmāk – komisija) – jomas speciālisti, vismaz 5 (piecu) cilvēku sastāvā, ieskaitot komisijas priekšsēdētāju, kas darbojas saskaņā ar šo nolikumu. Pirms darba uzsākšanas komisijas locekļi paraksta šī nolikuma 4. pielikumu “Apliecinājums par konfidencialitātes ievērošanu”. Komisijas darbs netiek atalgots.</w:t>
      </w:r>
    </w:p>
    <w:p w14:paraId="461381DB"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pirmā sēde tiek sasaukta ne vēlāk kā 20 (divdesmit) darba dienu laikā pēc piedāvājumu iesniegšanas termiņa beigām.</w:t>
      </w:r>
    </w:p>
    <w:p w14:paraId="7569858C"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sēdes ir slēgtas.</w:t>
      </w:r>
    </w:p>
    <w:p w14:paraId="6C3547A3"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darbu nodrošina LNKC, tajā skaitā, nozīmējot komisijas sekretāru, kurš protokolē komisijas sēdes un veic citus ar komisijas darba nodrošinājumu saistītos pienākumus.</w:t>
      </w:r>
    </w:p>
    <w:p w14:paraId="530A3B1D"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Komisijas darbu vada komisijas priekšsēdētājs, kuru no sava vidus ar vienkāršu balsu vairākumu komisijas pirmajā sēdē </w:t>
      </w:r>
      <w:proofErr w:type="spellStart"/>
      <w:r w:rsidRPr="00482E4B">
        <w:rPr>
          <w:lang w:val="lv-LV" w:bidi="yi-Hebr"/>
        </w:rPr>
        <w:t>ievēl</w:t>
      </w:r>
      <w:proofErr w:type="spellEnd"/>
      <w:r w:rsidRPr="00482E4B">
        <w:rPr>
          <w:lang w:val="lv-LV" w:bidi="yi-Hebr"/>
        </w:rPr>
        <w:t xml:space="preserve"> konkursa komisija.</w:t>
      </w:r>
    </w:p>
    <w:p w14:paraId="4A8AADF6"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priekšsēdētājs vai LNKC nosaka komisijas sēdes darba kārtību, vietu un laiku.</w:t>
      </w:r>
    </w:p>
    <w:p w14:paraId="45409BD2"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Komisijas priekšsēdētājs var noteikt, ka komisijas sēdes norisē tiek izmantota videokonference (attēla un skaņas pārraide reālajā laikā), ja komisijas loceklis sēdes laikā atrodas citā vietā, veselības stāvokļa, komandējuma vai citu svarīgu iemeslu dēļ nevar ierasties komisijas sēdes norises vietā, ja viņam ir tehniska iespēja piedalīties sēdē ar videokonferences palīdzību un ir nodrošināta elektroniskā balsošana tiešsaistē, un ne vēlāk kā līdz iepriekšējās darba dienas plkst. 8.30 pirms komisijas sēdes par to </w:t>
      </w:r>
      <w:proofErr w:type="spellStart"/>
      <w:r w:rsidRPr="00482E4B">
        <w:rPr>
          <w:lang w:val="lv-LV" w:bidi="yi-Hebr"/>
        </w:rPr>
        <w:t>rakstveidā</w:t>
      </w:r>
      <w:proofErr w:type="spellEnd"/>
      <w:r w:rsidRPr="00482E4B">
        <w:rPr>
          <w:lang w:val="lv-LV" w:bidi="yi-Hebr"/>
        </w:rPr>
        <w:t xml:space="preserve"> ir informējis komisijas priekšsēdētāju.</w:t>
      </w:r>
    </w:p>
    <w:p w14:paraId="5AA69EE1"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priekšsēdētājs var noteikt komisijas sēdes rīkošanu attālināti, izmantojot videokonferenci, visiem komisijas locekļiem neatrodoties sēžu zālē. Gadījumā, ja komisijas loceklis jebkādu iemeslu dēļ nevar piedalīties komisijas sēdē attālināti – neatrodoties sēžu zālē, viņam tiek nodrošināta iespēja piedalīties attālinātajā sēdē, izmantojot LNKC tehniskos līdzekļus.</w:t>
      </w:r>
    </w:p>
    <w:p w14:paraId="452A048A"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locekļiem, piedaloties komisijas sēdē attālināti, pastāvīgi jābūt nodrošinātam videoattēlam tiešsaistes režīmā tādā veidā, lai komisijas loceklis būtu vizuāli identificējams sēdes dalībā un katrā balsojumā.</w:t>
      </w:r>
    </w:p>
    <w:p w14:paraId="77FD0410" w14:textId="77777777" w:rsidR="00A06E3A" w:rsidRPr="00482E4B" w:rsidRDefault="00A06E3A" w:rsidP="00A06E3A">
      <w:pPr>
        <w:numPr>
          <w:ilvl w:val="0"/>
          <w:numId w:val="4"/>
        </w:numPr>
        <w:ind w:left="357" w:hanging="357"/>
        <w:jc w:val="both"/>
        <w:rPr>
          <w:lang w:val="lv-LV" w:bidi="yi-Hebr"/>
        </w:rPr>
      </w:pPr>
      <w:r w:rsidRPr="00482E4B">
        <w:rPr>
          <w:lang w:val="lv-LV" w:bidi="yi-Hebr"/>
        </w:rPr>
        <w:t>LNKC direktore, nodaļu vadītāji, citi LNKC darbinieki un komisijas sekretārs piedalās attālināti rīkotajā komisijas sēdē, izmantojot videokonferenci no sēžu zāles vai neatrodoties sēžu zālē.</w:t>
      </w:r>
    </w:p>
    <w:p w14:paraId="4091C329" w14:textId="77777777" w:rsidR="00A06E3A" w:rsidRPr="00482E4B" w:rsidRDefault="00A06E3A" w:rsidP="00A06E3A">
      <w:pPr>
        <w:numPr>
          <w:ilvl w:val="0"/>
          <w:numId w:val="4"/>
        </w:numPr>
        <w:ind w:left="357" w:hanging="357"/>
        <w:jc w:val="both"/>
        <w:rPr>
          <w:lang w:val="lv-LV" w:bidi="yi-Hebr"/>
        </w:rPr>
      </w:pPr>
      <w:r w:rsidRPr="00482E4B">
        <w:rPr>
          <w:lang w:val="lv-LV" w:bidi="yi-Hebr"/>
        </w:rPr>
        <w:t>Konkursa piedāvājumu vērtēšanas procesā komisija ir tiesīga:</w:t>
      </w:r>
    </w:p>
    <w:p w14:paraId="32F8E4B8" w14:textId="77777777" w:rsidR="00A06E3A" w:rsidRPr="00482E4B" w:rsidRDefault="00A06E3A" w:rsidP="00A06E3A">
      <w:pPr>
        <w:numPr>
          <w:ilvl w:val="1"/>
          <w:numId w:val="4"/>
        </w:numPr>
        <w:ind w:left="924" w:hanging="567"/>
        <w:jc w:val="both"/>
        <w:rPr>
          <w:lang w:val="lv-LV" w:bidi="yi-Hebr"/>
        </w:rPr>
      </w:pPr>
      <w:r w:rsidRPr="00482E4B">
        <w:rPr>
          <w:lang w:val="lv-LV" w:bidi="yi-Hebr"/>
        </w:rPr>
        <w:t>pieprasīt no dalībnieka papildu dokumentus vai informāciju;</w:t>
      </w:r>
    </w:p>
    <w:p w14:paraId="116B451B" w14:textId="77777777" w:rsidR="00A06E3A" w:rsidRPr="00482E4B" w:rsidRDefault="00A06E3A" w:rsidP="00A06E3A">
      <w:pPr>
        <w:numPr>
          <w:ilvl w:val="1"/>
          <w:numId w:val="4"/>
        </w:numPr>
        <w:ind w:left="924" w:hanging="567"/>
        <w:jc w:val="both"/>
        <w:rPr>
          <w:lang w:val="lv-LV" w:bidi="yi-Hebr"/>
        </w:rPr>
      </w:pPr>
      <w:r w:rsidRPr="00482E4B">
        <w:rPr>
          <w:lang w:val="lv-LV" w:bidi="yi-Hebr"/>
        </w:rPr>
        <w:t>pieaicināt nozares ekspertus ar padomdevēja tiesībām.</w:t>
      </w:r>
    </w:p>
    <w:p w14:paraId="5B46E39D"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sēdes gaita tiek protokolēta. Protokolā norāda:</w:t>
      </w:r>
    </w:p>
    <w:p w14:paraId="4996F0D3"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komisijas sēdes norises vietu un laiku;</w:t>
      </w:r>
    </w:p>
    <w:p w14:paraId="3EA1B2FB"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laiku, kad paziņots par komisijas sēdes sasaukšanu un paziņošanas veidu;</w:t>
      </w:r>
    </w:p>
    <w:p w14:paraId="5C5C2957"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komisijas kopējo balsstiesīgo locekļu skaitu;</w:t>
      </w:r>
    </w:p>
    <w:p w14:paraId="56AAC67F"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komisijas sēdē klātesošo locekļu skaitu;</w:t>
      </w:r>
    </w:p>
    <w:p w14:paraId="708DD272"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komisijas sēdes sekretāru;</w:t>
      </w:r>
    </w:p>
    <w:p w14:paraId="0BCF573A"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darba kārtības jautājumus;</w:t>
      </w:r>
    </w:p>
    <w:p w14:paraId="2C5210A2"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darba kārtības jautājumu apspriešanas gaitu;</w:t>
      </w:r>
    </w:p>
    <w:p w14:paraId="6354D20B"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t>balsošanas rezultātus;</w:t>
      </w:r>
    </w:p>
    <w:p w14:paraId="480ADCDE" w14:textId="77777777" w:rsidR="00A06E3A" w:rsidRPr="00482E4B" w:rsidRDefault="00A06E3A" w:rsidP="00A06E3A">
      <w:pPr>
        <w:pStyle w:val="Sarakstarindkopa"/>
        <w:numPr>
          <w:ilvl w:val="1"/>
          <w:numId w:val="4"/>
        </w:numPr>
        <w:spacing w:after="0" w:line="240" w:lineRule="auto"/>
        <w:ind w:left="924" w:hanging="567"/>
        <w:contextualSpacing w:val="0"/>
        <w:jc w:val="both"/>
        <w:rPr>
          <w:rFonts w:ascii="Times New Roman" w:hAnsi="Times New Roman"/>
          <w:sz w:val="24"/>
          <w:szCs w:val="24"/>
          <w:lang w:val="lv-LV"/>
        </w:rPr>
      </w:pPr>
      <w:r w:rsidRPr="00482E4B">
        <w:rPr>
          <w:rFonts w:ascii="Times New Roman" w:hAnsi="Times New Roman"/>
          <w:sz w:val="24"/>
          <w:szCs w:val="24"/>
          <w:lang w:val="lv-LV"/>
        </w:rPr>
        <w:lastRenderedPageBreak/>
        <w:t>pieņemtos lēmumus.</w:t>
      </w:r>
    </w:p>
    <w:p w14:paraId="63C80790"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sēdes protokolu paraksta sekretārs un visi komisijas sēdē klātesošie komisijas locekļi.</w:t>
      </w:r>
    </w:p>
    <w:p w14:paraId="0BD71421"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sēde ir tiesīga pieņemt lēmumus, ja tajā pārstāvēti visi balsstiesīgie komisijas sēdes locekļi.</w:t>
      </w:r>
    </w:p>
    <w:p w14:paraId="552BF048" w14:textId="77777777" w:rsidR="00A06E3A" w:rsidRPr="00482E4B" w:rsidRDefault="00A06E3A" w:rsidP="00A06E3A">
      <w:pPr>
        <w:numPr>
          <w:ilvl w:val="0"/>
          <w:numId w:val="4"/>
        </w:numPr>
        <w:ind w:left="357" w:hanging="357"/>
        <w:jc w:val="both"/>
        <w:rPr>
          <w:lang w:val="lv-LV" w:bidi="yi-Hebr"/>
        </w:rPr>
      </w:pPr>
      <w:r w:rsidRPr="00482E4B">
        <w:rPr>
          <w:lang w:val="lv-LV" w:bidi="yi-Hebr"/>
        </w:rPr>
        <w:t>Ja komisijas sēde nav lemttiesīga pārstāvības normas dēļ, 5 (piecu) darba dienu laikā tiek sasaukta atkārtota komisijas sēde ar tādu pašu darba kārtību, un tā ir balsstiesīga neatkarīgi no klātesošo komisijas sēdes locekļu skaita.</w:t>
      </w:r>
    </w:p>
    <w:p w14:paraId="11ADE023"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Komisijas lēmums par konkursa rezultātiem tiek pieņemts ar visu komisijas locekļu piešķirto punktu vidējo aritmētisko vērtību.</w:t>
      </w:r>
    </w:p>
    <w:p w14:paraId="567C5A5B" w14:textId="77777777" w:rsidR="00A06E3A" w:rsidRPr="00482E4B" w:rsidRDefault="00A06E3A" w:rsidP="00A06E3A">
      <w:pPr>
        <w:numPr>
          <w:ilvl w:val="0"/>
          <w:numId w:val="4"/>
        </w:numPr>
        <w:ind w:left="357" w:hanging="357"/>
        <w:jc w:val="both"/>
        <w:rPr>
          <w:lang w:val="lv-LV" w:bidi="yi-Hebr"/>
        </w:rPr>
      </w:pPr>
      <w:r w:rsidRPr="00482E4B">
        <w:rPr>
          <w:lang w:val="lv-LV" w:bidi="yi-Hebr"/>
        </w:rPr>
        <w:t>Citus lēmumus komisija pieņem ar vienkāršu balsu vairākumu, atklāti balsojot.</w:t>
      </w:r>
    </w:p>
    <w:p w14:paraId="7BA3455F" w14:textId="77777777" w:rsidR="00A06E3A" w:rsidRPr="00482E4B" w:rsidRDefault="00A06E3A" w:rsidP="00A06E3A">
      <w:pPr>
        <w:numPr>
          <w:ilvl w:val="0"/>
          <w:numId w:val="4"/>
        </w:numPr>
        <w:ind w:left="357" w:hanging="357"/>
        <w:jc w:val="both"/>
        <w:rPr>
          <w:lang w:val="lv-LV" w:bidi="yi-Hebr"/>
        </w:rPr>
      </w:pPr>
      <w:r w:rsidRPr="00482E4B">
        <w:rPr>
          <w:lang w:val="lv-LV" w:bidi="yi-Hebr"/>
        </w:rPr>
        <w:t>Ja komisijas darba gaitā rodas apstākļi, kas nav noteikti šajā nolikumā, bet var ietekmēt konkursa turpmāko gaitu un rezultātu, komisija sagatavo un iesniedz LNKC rakstveida priekšlikumu, kas noformēts komisijas sēdes protokolā.</w:t>
      </w:r>
    </w:p>
    <w:p w14:paraId="41A9586E" w14:textId="77777777" w:rsidR="00A06E3A" w:rsidRPr="00482E4B" w:rsidRDefault="00A06E3A" w:rsidP="00A06E3A">
      <w:pPr>
        <w:pStyle w:val="Sarakstarindkopa"/>
        <w:numPr>
          <w:ilvl w:val="0"/>
          <w:numId w:val="4"/>
        </w:numPr>
        <w:spacing w:after="0" w:line="240" w:lineRule="auto"/>
        <w:contextualSpacing w:val="0"/>
        <w:jc w:val="both"/>
        <w:rPr>
          <w:rFonts w:ascii="Times New Roman" w:hAnsi="Times New Roman"/>
          <w:sz w:val="24"/>
          <w:szCs w:val="24"/>
          <w:lang w:val="lv-LV"/>
        </w:rPr>
      </w:pPr>
      <w:r w:rsidRPr="00482E4B">
        <w:rPr>
          <w:rFonts w:ascii="Times New Roman" w:hAnsi="Times New Roman"/>
          <w:sz w:val="24"/>
          <w:szCs w:val="24"/>
          <w:lang w:val="lv-LV"/>
        </w:rPr>
        <w:t>Par konkursa komisijas sastāva locekli nedrīkst būt dalībnieks un dalībnieka pirmās, otrās un trešās radniecības pakāpes radinieks.</w:t>
      </w:r>
    </w:p>
    <w:p w14:paraId="18B244D0" w14:textId="77777777" w:rsidR="00A06E3A" w:rsidRPr="00482E4B" w:rsidRDefault="00A06E3A" w:rsidP="00A06E3A">
      <w:pPr>
        <w:pStyle w:val="Sarakstarindkopa"/>
        <w:spacing w:after="0" w:line="240" w:lineRule="auto"/>
        <w:ind w:left="709" w:hanging="425"/>
        <w:contextualSpacing w:val="0"/>
        <w:jc w:val="both"/>
        <w:rPr>
          <w:rFonts w:ascii="Times New Roman" w:hAnsi="Times New Roman"/>
          <w:sz w:val="24"/>
          <w:szCs w:val="24"/>
          <w:lang w:val="lv-LV"/>
        </w:rPr>
      </w:pPr>
    </w:p>
    <w:p w14:paraId="0A0692AB" w14:textId="77777777" w:rsidR="00A06E3A" w:rsidRPr="00482E4B" w:rsidRDefault="00A06E3A" w:rsidP="00A06E3A">
      <w:pPr>
        <w:spacing w:after="120"/>
        <w:jc w:val="center"/>
        <w:rPr>
          <w:b/>
          <w:lang w:val="lv-LV"/>
        </w:rPr>
      </w:pPr>
      <w:r w:rsidRPr="00482E4B">
        <w:rPr>
          <w:b/>
          <w:lang w:val="lv-LV"/>
        </w:rPr>
        <w:t>VI. Konkursa pirmās kārtas piedāvājumu vērtēšanas kārtība</w:t>
      </w:r>
    </w:p>
    <w:p w14:paraId="393558F4"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Komisijas priekšsēdētājs pirmajā komisijas sēdē atver attiecīgajam piedāvājumam pievienoto aploksni, kura satur nolikuma </w:t>
      </w:r>
      <w:r w:rsidRPr="00482E4B">
        <w:rPr>
          <w:lang w:val="lv-LV"/>
        </w:rPr>
        <w:t>9.1. </w:t>
      </w:r>
      <w:r w:rsidRPr="00482E4B" w:rsidDel="00516128">
        <w:rPr>
          <w:lang w:val="lv-LV"/>
        </w:rPr>
        <w:t xml:space="preserve"> </w:t>
      </w:r>
      <w:r w:rsidRPr="00482E4B">
        <w:rPr>
          <w:lang w:val="lv-LV"/>
        </w:rPr>
        <w:t>apakšpunktā noteikto informāciju</w:t>
      </w:r>
      <w:r w:rsidRPr="00482E4B">
        <w:rPr>
          <w:lang w:val="lv-LV" w:bidi="yi-Hebr"/>
        </w:rPr>
        <w:t>.</w:t>
      </w:r>
    </w:p>
    <w:p w14:paraId="4EA25046" w14:textId="77777777" w:rsidR="00A06E3A" w:rsidRPr="00482E4B" w:rsidRDefault="00A06E3A" w:rsidP="00A06E3A">
      <w:pPr>
        <w:numPr>
          <w:ilvl w:val="0"/>
          <w:numId w:val="4"/>
        </w:numPr>
        <w:ind w:left="357" w:hanging="357"/>
        <w:jc w:val="both"/>
        <w:rPr>
          <w:lang w:val="lv-LV" w:bidi="yi-Hebr"/>
        </w:rPr>
      </w:pPr>
      <w:r w:rsidRPr="00482E4B">
        <w:rPr>
          <w:lang w:val="lv-LV" w:bidi="yi-Hebr"/>
        </w:rPr>
        <w:t>Katrs komisijas loceklis līdz otrajai komisijas sēdei iepazīstas ar piedāvājumiem.</w:t>
      </w:r>
    </w:p>
    <w:p w14:paraId="43EE59C8" w14:textId="77777777" w:rsidR="00A06E3A" w:rsidRPr="00482E4B" w:rsidRDefault="00A06E3A" w:rsidP="00A06E3A">
      <w:pPr>
        <w:numPr>
          <w:ilvl w:val="0"/>
          <w:numId w:val="4"/>
        </w:numPr>
        <w:ind w:left="357" w:hanging="357"/>
        <w:jc w:val="both"/>
        <w:rPr>
          <w:lang w:val="lv-LV" w:bidi="yi-Hebr"/>
        </w:rPr>
      </w:pPr>
      <w:r w:rsidRPr="00482E4B">
        <w:rPr>
          <w:lang w:val="lv-LV" w:bidi="yi-Hebr"/>
        </w:rPr>
        <w:t>Komisija otrajā komisijas sēdē sākotnēji izvērtē katra piedāvājuma atbilstību šī nolikuma 9.  un 10. punktam.</w:t>
      </w:r>
    </w:p>
    <w:p w14:paraId="29F72B05" w14:textId="77777777" w:rsidR="00A06E3A" w:rsidRPr="00482E4B" w:rsidRDefault="00A06E3A" w:rsidP="00A06E3A">
      <w:pPr>
        <w:numPr>
          <w:ilvl w:val="0"/>
          <w:numId w:val="4"/>
        </w:numPr>
        <w:ind w:left="357" w:hanging="357"/>
        <w:jc w:val="both"/>
        <w:rPr>
          <w:lang w:val="lv-LV" w:bidi="yi-Hebr"/>
        </w:rPr>
      </w:pPr>
      <w:r w:rsidRPr="00482E4B">
        <w:rPr>
          <w:lang w:val="lv-LV" w:bidi="yi-Hebr"/>
        </w:rPr>
        <w:t>Piedāvājumus, kuri neatbilst šī nolikuma 9.  un 10. punktam, komisija turpmāk nevērtē un izslēdz no dalības konkursā.</w:t>
      </w:r>
    </w:p>
    <w:p w14:paraId="0A3A1EBC" w14:textId="77777777" w:rsidR="00A06E3A" w:rsidRPr="00482E4B" w:rsidRDefault="00A06E3A" w:rsidP="00A06E3A">
      <w:pPr>
        <w:numPr>
          <w:ilvl w:val="0"/>
          <w:numId w:val="4"/>
        </w:numPr>
        <w:ind w:left="357" w:hanging="357"/>
        <w:jc w:val="both"/>
        <w:rPr>
          <w:lang w:val="lv-LV" w:bidi="yi-Hebr"/>
        </w:rPr>
      </w:pPr>
      <w:r w:rsidRPr="00482E4B">
        <w:rPr>
          <w:lang w:val="lv-LV" w:bidi="yi-Hebr"/>
        </w:rPr>
        <w:t>Piedāvājumus vērtē pēc šādiem kritērijiem</w:t>
      </w:r>
      <w:r w:rsidRPr="00482E4B">
        <w:rPr>
          <w:bCs/>
          <w:lang w:val="lv-LV" w:bidi="yi-Hebr"/>
        </w:rPr>
        <w:t>:</w:t>
      </w:r>
    </w:p>
    <w:p w14:paraId="72B9C372" w14:textId="77777777" w:rsidR="00A06E3A" w:rsidRPr="00482E4B" w:rsidRDefault="00A06E3A" w:rsidP="00A06E3A">
      <w:pPr>
        <w:numPr>
          <w:ilvl w:val="1"/>
          <w:numId w:val="4"/>
        </w:numPr>
        <w:ind w:left="924" w:hanging="567"/>
        <w:jc w:val="both"/>
        <w:rPr>
          <w:bCs/>
          <w:lang w:val="lv-LV" w:bidi="yi-Hebr"/>
        </w:rPr>
      </w:pPr>
      <w:r w:rsidRPr="00482E4B">
        <w:rPr>
          <w:bCs/>
          <w:lang w:val="lv-LV" w:bidi="yi-Hebr"/>
        </w:rPr>
        <w:t xml:space="preserve">atbilstība konkursa darba uzdevumam; </w:t>
      </w:r>
    </w:p>
    <w:p w14:paraId="5B8BF29C" w14:textId="77777777" w:rsidR="00A06E3A" w:rsidRPr="00482E4B" w:rsidRDefault="00A06E3A" w:rsidP="00A06E3A">
      <w:pPr>
        <w:numPr>
          <w:ilvl w:val="1"/>
          <w:numId w:val="4"/>
        </w:numPr>
        <w:ind w:left="924" w:hanging="567"/>
        <w:jc w:val="both"/>
        <w:rPr>
          <w:bCs/>
          <w:lang w:val="lv-LV" w:bidi="yi-Hebr"/>
        </w:rPr>
      </w:pPr>
      <w:r w:rsidRPr="00482E4B">
        <w:rPr>
          <w:bCs/>
          <w:lang w:val="lv-LV" w:bidi="yi-Hebr"/>
        </w:rPr>
        <w:t>mākslinieciskās koncepcijas ieceres apraksta kvalitāte.</w:t>
      </w:r>
    </w:p>
    <w:p w14:paraId="22E730CD" w14:textId="77777777" w:rsidR="00A06E3A" w:rsidRPr="00482E4B" w:rsidRDefault="00A06E3A" w:rsidP="00A06E3A">
      <w:pPr>
        <w:numPr>
          <w:ilvl w:val="0"/>
          <w:numId w:val="4"/>
        </w:numPr>
        <w:ind w:left="357" w:hanging="357"/>
        <w:jc w:val="both"/>
        <w:rPr>
          <w:bCs/>
          <w:lang w:val="lv-LV" w:bidi="yi-Hebr"/>
        </w:rPr>
      </w:pPr>
      <w:r w:rsidRPr="00482E4B">
        <w:rPr>
          <w:lang w:val="lv-LV" w:bidi="yi-Hebr"/>
        </w:rPr>
        <w:t>Katrs komisijas loceklis individuāli novērtē konkrēto kritēriju, piešķirot tam noteiktu punktu skaitu, ko ieraksta vērtēšanas lapā: 10 punkti (izcili), 9 punkti (teicami), 8 punkti (ļoti labi), 7 punkti (labi), 6 punkti (gandrīz labi), 5 punkti (viduvēji), 4 punkti (gandrīz viduvēji), 3 punkti (vāji), 2 punkti (ļoti vāji), 1 punkts (ļoti, ļoti vāji), 0 punktu (kritērijs nav novērtējams), pamatojot savu lēmumu, ievērojot konkursa dalībnieku anonimitāti līdz devīžu atšifrējuma atvēršanai, par katru pieteikumu aizpildot vērtēšanas lapu (5. pielikums).</w:t>
      </w:r>
    </w:p>
    <w:p w14:paraId="1A47F20E" w14:textId="77777777" w:rsidR="00A06E3A" w:rsidRPr="00482E4B" w:rsidRDefault="00A06E3A" w:rsidP="00A06E3A">
      <w:pPr>
        <w:numPr>
          <w:ilvl w:val="0"/>
          <w:numId w:val="4"/>
        </w:numPr>
        <w:jc w:val="both"/>
        <w:rPr>
          <w:bCs/>
          <w:lang w:val="lv-LV" w:bidi="yi-Hebr"/>
        </w:rPr>
      </w:pPr>
      <w:r w:rsidRPr="00482E4B">
        <w:rPr>
          <w:bCs/>
          <w:lang w:val="lv-LV" w:bidi="yi-Hebr"/>
        </w:rPr>
        <w:t>Dalībnieki, kuru konkursa pirmajā kārtā piešķirtā punktu vidējā aritmētiskā vērtība nesastāda vismaz 7 (septiņus) punktus, uz konkursa otro kārtu netiek aicināti.</w:t>
      </w:r>
    </w:p>
    <w:p w14:paraId="551DC4CC" w14:textId="77777777" w:rsidR="00A06E3A" w:rsidRPr="00482E4B" w:rsidRDefault="00A06E3A" w:rsidP="00A06E3A">
      <w:pPr>
        <w:numPr>
          <w:ilvl w:val="0"/>
          <w:numId w:val="4"/>
        </w:numPr>
        <w:jc w:val="both"/>
        <w:rPr>
          <w:bCs/>
          <w:lang w:val="lv-LV" w:bidi="yi-Hebr"/>
        </w:rPr>
      </w:pPr>
      <w:r w:rsidRPr="00482E4B">
        <w:rPr>
          <w:bCs/>
          <w:lang w:val="lv-LV" w:bidi="yi-Hebr"/>
        </w:rPr>
        <w:t>Pamatojoties uz rezultātu, kas iegūts, izvērtējot pieteikumus, komisija lemj par konkrētu pieteikumu tālāku virzīšanu uz konkursa otro kārtu.</w:t>
      </w:r>
    </w:p>
    <w:p w14:paraId="7213AB69" w14:textId="77777777" w:rsidR="00A06E3A" w:rsidRPr="00482E4B" w:rsidRDefault="00A06E3A" w:rsidP="00A06E3A">
      <w:pPr>
        <w:numPr>
          <w:ilvl w:val="0"/>
          <w:numId w:val="4"/>
        </w:numPr>
        <w:jc w:val="both"/>
        <w:rPr>
          <w:bCs/>
          <w:lang w:val="lv-LV" w:bidi="yi-Hebr"/>
        </w:rPr>
      </w:pPr>
      <w:r w:rsidRPr="00482E4B">
        <w:rPr>
          <w:bCs/>
          <w:lang w:val="lv-LV" w:bidi="yi-Hebr"/>
        </w:rPr>
        <w:t>Pēc 42. punktā veiktajām darbībām, komisija noskaidro otrās kārtas dalībnieka vārdu un uzvārdu, atverot attiecīgajam piedāvājumam pievienoto aploksni, kurā ir devīzes atšifrējums un norādīta mākslinieciskās koncepcijas īstenošanas radošā grupa.</w:t>
      </w:r>
    </w:p>
    <w:p w14:paraId="77A3CB29" w14:textId="77777777" w:rsidR="00A06E3A" w:rsidRPr="00482E4B" w:rsidRDefault="00A06E3A" w:rsidP="00A06E3A">
      <w:pPr>
        <w:numPr>
          <w:ilvl w:val="0"/>
          <w:numId w:val="4"/>
        </w:numPr>
        <w:jc w:val="both"/>
        <w:rPr>
          <w:bCs/>
          <w:lang w:val="lv-LV" w:bidi="yi-Hebr"/>
        </w:rPr>
      </w:pPr>
      <w:r w:rsidRPr="00482E4B">
        <w:rPr>
          <w:bCs/>
          <w:lang w:val="lv-LV" w:bidi="yi-Hebr"/>
        </w:rPr>
        <w:t xml:space="preserve">Pamatojoties uz komisijas lēmumu par konkursa pirmās kārtas rezultātu, komisijas sekretārs 5 (piecu) darba dienu laikā pēc konkursa pirmās kārtas elektroniski uz dalībnieku pieteikumā norādīto e-pasta adresi </w:t>
      </w:r>
      <w:proofErr w:type="spellStart"/>
      <w:r w:rsidRPr="00482E4B">
        <w:rPr>
          <w:bCs/>
          <w:lang w:val="lv-LV" w:bidi="yi-Hebr"/>
        </w:rPr>
        <w:t>nosūta</w:t>
      </w:r>
      <w:proofErr w:type="spellEnd"/>
      <w:r w:rsidRPr="00482E4B">
        <w:rPr>
          <w:bCs/>
          <w:lang w:val="lv-LV" w:bidi="yi-Hebr"/>
        </w:rPr>
        <w:t>:</w:t>
      </w:r>
    </w:p>
    <w:p w14:paraId="61B5D303" w14:textId="77777777" w:rsidR="00A06E3A" w:rsidRPr="00482E4B" w:rsidRDefault="00A06E3A" w:rsidP="00A06E3A">
      <w:pPr>
        <w:numPr>
          <w:ilvl w:val="1"/>
          <w:numId w:val="4"/>
        </w:numPr>
        <w:ind w:left="993" w:hanging="574"/>
        <w:jc w:val="both"/>
        <w:rPr>
          <w:bCs/>
          <w:lang w:val="lv-LV" w:bidi="yi-Hebr"/>
        </w:rPr>
      </w:pPr>
      <w:r w:rsidRPr="00482E4B">
        <w:rPr>
          <w:bCs/>
          <w:lang w:val="lv-LV" w:bidi="yi-Hebr"/>
        </w:rPr>
        <w:t xml:space="preserve">informāciju dalībniekiem, kuri dalību konkursā neturpina; </w:t>
      </w:r>
    </w:p>
    <w:p w14:paraId="176D0251" w14:textId="77777777" w:rsidR="00A06E3A" w:rsidRPr="00482E4B" w:rsidRDefault="00A06E3A" w:rsidP="00A06E3A">
      <w:pPr>
        <w:numPr>
          <w:ilvl w:val="1"/>
          <w:numId w:val="4"/>
        </w:numPr>
        <w:ind w:left="993" w:hanging="574"/>
        <w:jc w:val="both"/>
        <w:rPr>
          <w:bCs/>
          <w:lang w:val="lv-LV" w:bidi="yi-Hebr"/>
        </w:rPr>
      </w:pPr>
      <w:r w:rsidRPr="00482E4B">
        <w:rPr>
          <w:bCs/>
          <w:lang w:val="lv-LV" w:bidi="yi-Hebr"/>
        </w:rPr>
        <w:t>uzaicinājumu dalībniekiem uz sarunu procedūru, norādot vietu un laiku un citu komisijas noteiktu informāciju.</w:t>
      </w:r>
    </w:p>
    <w:p w14:paraId="4BFEAA4D" w14:textId="77777777" w:rsidR="000561AF" w:rsidRPr="00482E4B" w:rsidRDefault="000561AF">
      <w:pPr>
        <w:spacing w:after="160" w:line="259" w:lineRule="auto"/>
        <w:rPr>
          <w:b/>
          <w:lang w:val="lv-LV"/>
        </w:rPr>
      </w:pPr>
      <w:r w:rsidRPr="00482E4B">
        <w:rPr>
          <w:b/>
          <w:lang w:val="lv-LV"/>
        </w:rPr>
        <w:br w:type="page"/>
      </w:r>
    </w:p>
    <w:p w14:paraId="03D833C1" w14:textId="77777777" w:rsidR="00A06E3A" w:rsidRPr="00482E4B" w:rsidRDefault="00A06E3A" w:rsidP="00A06E3A">
      <w:pPr>
        <w:ind w:left="709" w:hanging="425"/>
        <w:jc w:val="center"/>
        <w:rPr>
          <w:b/>
          <w:lang w:val="lv-LV"/>
        </w:rPr>
      </w:pPr>
    </w:p>
    <w:p w14:paraId="1846162F" w14:textId="77777777" w:rsidR="00A06E3A" w:rsidRPr="00482E4B" w:rsidRDefault="00A06E3A" w:rsidP="00A06E3A">
      <w:pPr>
        <w:spacing w:after="120"/>
        <w:jc w:val="center"/>
        <w:rPr>
          <w:b/>
          <w:lang w:val="lv-LV" w:bidi="yi-Hebr"/>
        </w:rPr>
      </w:pPr>
      <w:r w:rsidRPr="00482E4B">
        <w:rPr>
          <w:b/>
          <w:lang w:val="lv-LV" w:bidi="yi-Hebr"/>
        </w:rPr>
        <w:t>VII. Iespējama interešu konflikta izvērtēšana</w:t>
      </w:r>
    </w:p>
    <w:p w14:paraId="53CDBCD9" w14:textId="77777777" w:rsidR="00A06E3A" w:rsidRPr="00482E4B" w:rsidRDefault="00A06E3A" w:rsidP="00A06E3A">
      <w:pPr>
        <w:numPr>
          <w:ilvl w:val="0"/>
          <w:numId w:val="4"/>
        </w:numPr>
        <w:ind w:left="357" w:hanging="357"/>
        <w:jc w:val="both"/>
        <w:rPr>
          <w:lang w:val="lv-LV" w:bidi="yi-Hebr"/>
        </w:rPr>
      </w:pPr>
      <w:r w:rsidRPr="00482E4B">
        <w:rPr>
          <w:bCs/>
          <w:lang w:val="lv-LV" w:bidi="yi-Hebr"/>
        </w:rPr>
        <w:t xml:space="preserve">Lai turpinātu darbu komisijā, katrs komisijas loceklis, </w:t>
      </w:r>
      <w:r w:rsidRPr="00482E4B">
        <w:rPr>
          <w:lang w:val="lv-LV" w:bidi="yi-Hebr"/>
        </w:rPr>
        <w:t>pamatojoties uz konkrētajā piedāvājumā sniegto informāciju par piedāvājuma potenciālo īstenotāju un radošo grupu, savu turpmāko darbību komisijā izvērtē iespējama interešu konflikta kontekstā.</w:t>
      </w:r>
    </w:p>
    <w:p w14:paraId="16D2BE61"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Komisijas loceklis atrodas interešu konfliktā, ja: </w:t>
      </w:r>
    </w:p>
    <w:p w14:paraId="2DDE5825" w14:textId="77777777" w:rsidR="00A06E3A" w:rsidRPr="00482E4B" w:rsidRDefault="00A06E3A" w:rsidP="00A06E3A">
      <w:pPr>
        <w:numPr>
          <w:ilvl w:val="1"/>
          <w:numId w:val="4"/>
        </w:numPr>
        <w:ind w:left="924" w:hanging="567"/>
        <w:jc w:val="both"/>
        <w:rPr>
          <w:lang w:val="lv-LV" w:bidi="yi-Hebr"/>
        </w:rPr>
      </w:pPr>
      <w:r w:rsidRPr="00482E4B">
        <w:rPr>
          <w:lang w:val="lv-LV" w:bidi="yi-Hebr"/>
        </w:rPr>
        <w:t>situācija ir uzskatāma par interešu konfliktu likuma “Par interešu konflikta novēršanu valsts amatpersonu darbībā” izpratnē;</w:t>
      </w:r>
    </w:p>
    <w:p w14:paraId="45E8532A" w14:textId="77777777" w:rsidR="00A06E3A" w:rsidRPr="00482E4B" w:rsidRDefault="00A06E3A" w:rsidP="00A06E3A">
      <w:pPr>
        <w:numPr>
          <w:ilvl w:val="1"/>
          <w:numId w:val="4"/>
        </w:numPr>
        <w:ind w:left="924" w:hanging="567"/>
        <w:jc w:val="both"/>
        <w:rPr>
          <w:lang w:val="lv-LV" w:bidi="yi-Hebr"/>
        </w:rPr>
      </w:pPr>
      <w:r w:rsidRPr="00482E4B">
        <w:rPr>
          <w:lang w:val="lv-LV" w:bidi="yi-Hebr"/>
        </w:rPr>
        <w:t>persona atzīst, ka pastāv objektīvi vai subjektīvi iemesli, kas viņai traucē veikt objektīvu dalībnieku un to iesniegto piedāvājumu izvērtēšanu;</w:t>
      </w:r>
    </w:p>
    <w:p w14:paraId="7CCB5649" w14:textId="77777777" w:rsidR="00A06E3A" w:rsidRPr="00482E4B" w:rsidRDefault="00A06E3A" w:rsidP="00A06E3A">
      <w:pPr>
        <w:numPr>
          <w:ilvl w:val="1"/>
          <w:numId w:val="4"/>
        </w:numPr>
        <w:ind w:left="924" w:hanging="567"/>
        <w:jc w:val="both"/>
        <w:rPr>
          <w:lang w:val="lv-LV" w:bidi="yi-Hebr"/>
        </w:rPr>
      </w:pPr>
      <w:r w:rsidRPr="00482E4B">
        <w:rPr>
          <w:lang w:val="lv-LV" w:bidi="yi-Hebr"/>
        </w:rPr>
        <w:t>pēc personas uzskatiem, ētisku apsvērumu dēļ varētu tikt apšaubīta viņas darbības objektivitāte un neitralitāte.</w:t>
      </w:r>
    </w:p>
    <w:p w14:paraId="1FBA1B2B"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Ja interešu konflikts netiek konstatēts, komisijas loceklis paraksta šī nolikuma 6. pielikumu “Apliecinājums par interešu konflikta </w:t>
      </w:r>
      <w:proofErr w:type="spellStart"/>
      <w:r w:rsidRPr="00482E4B">
        <w:rPr>
          <w:lang w:val="lv-LV" w:bidi="yi-Hebr"/>
        </w:rPr>
        <w:t>neesību</w:t>
      </w:r>
      <w:proofErr w:type="spellEnd"/>
      <w:r w:rsidRPr="00482E4B">
        <w:rPr>
          <w:lang w:val="lv-LV" w:bidi="yi-Hebr"/>
        </w:rPr>
        <w:t>” un turpina darbu komisijā. Apliecinājumu iesniedz LNKC.</w:t>
      </w:r>
    </w:p>
    <w:p w14:paraId="41B102C8" w14:textId="77777777" w:rsidR="00A06E3A" w:rsidRPr="00482E4B" w:rsidRDefault="00A06E3A" w:rsidP="00A06E3A">
      <w:pPr>
        <w:numPr>
          <w:ilvl w:val="0"/>
          <w:numId w:val="4"/>
        </w:numPr>
        <w:ind w:left="357" w:hanging="357"/>
        <w:jc w:val="both"/>
        <w:rPr>
          <w:lang w:val="lv-LV" w:bidi="yi-Hebr"/>
        </w:rPr>
      </w:pPr>
      <w:r w:rsidRPr="00482E4B">
        <w:rPr>
          <w:lang w:val="lv-LV" w:bidi="yi-Hebr"/>
        </w:rPr>
        <w:t>Ja interešu konflikts ir konstatēts, komisijas loceklis iesniedz LNKC iesniegumu un pārtrauc darbu komisijā. LNKC nodrošina komisijas sastāva atjaunošanu.</w:t>
      </w:r>
    </w:p>
    <w:p w14:paraId="3EC49B68" w14:textId="77777777" w:rsidR="00A06E3A" w:rsidRPr="00482E4B" w:rsidRDefault="00A06E3A" w:rsidP="00A06E3A">
      <w:pPr>
        <w:jc w:val="both"/>
        <w:rPr>
          <w:lang w:val="lv-LV" w:bidi="yi-Hebr"/>
        </w:rPr>
      </w:pPr>
    </w:p>
    <w:p w14:paraId="178ABC13" w14:textId="77777777" w:rsidR="00A06E3A" w:rsidRPr="00482E4B" w:rsidRDefault="001560B0" w:rsidP="00A06E3A">
      <w:pPr>
        <w:spacing w:after="120"/>
        <w:ind w:left="357"/>
        <w:jc w:val="center"/>
        <w:rPr>
          <w:b/>
          <w:lang w:val="lv-LV" w:bidi="yi-Hebr"/>
        </w:rPr>
      </w:pPr>
      <w:r w:rsidRPr="00482E4B">
        <w:rPr>
          <w:b/>
          <w:lang w:val="lv-LV" w:bidi="yi-Hebr"/>
        </w:rPr>
        <w:t>V</w:t>
      </w:r>
      <w:r w:rsidR="008E0C77" w:rsidRPr="00482E4B">
        <w:rPr>
          <w:b/>
          <w:lang w:val="lv-LV" w:bidi="yi-Hebr"/>
        </w:rPr>
        <w:t>II</w:t>
      </w:r>
      <w:r w:rsidR="000561AF" w:rsidRPr="00482E4B">
        <w:rPr>
          <w:b/>
          <w:lang w:val="lv-LV" w:bidi="yi-Hebr"/>
        </w:rPr>
        <w:t>I</w:t>
      </w:r>
      <w:r w:rsidR="00A06E3A" w:rsidRPr="00482E4B">
        <w:rPr>
          <w:b/>
          <w:lang w:val="lv-LV" w:bidi="yi-Hebr"/>
        </w:rPr>
        <w:t>. Konkursa otrā kārta</w:t>
      </w:r>
    </w:p>
    <w:p w14:paraId="405DEFD5" w14:textId="77777777" w:rsidR="00A06E3A" w:rsidRPr="00482E4B" w:rsidRDefault="00A06E3A" w:rsidP="00A06E3A">
      <w:pPr>
        <w:numPr>
          <w:ilvl w:val="0"/>
          <w:numId w:val="4"/>
        </w:numPr>
        <w:jc w:val="both"/>
        <w:rPr>
          <w:bCs/>
          <w:lang w:val="lv-LV" w:bidi="yi-Hebr"/>
        </w:rPr>
      </w:pPr>
      <w:r w:rsidRPr="00482E4B">
        <w:rPr>
          <w:bCs/>
          <w:lang w:val="lv-LV" w:bidi="yi-Hebr"/>
        </w:rPr>
        <w:t>Konkursa otrā kārta ir sarunu procedūra.</w:t>
      </w:r>
    </w:p>
    <w:p w14:paraId="6EC68A6E" w14:textId="77777777" w:rsidR="00A06E3A" w:rsidRPr="00482E4B" w:rsidRDefault="00A06E3A" w:rsidP="00A06E3A">
      <w:pPr>
        <w:numPr>
          <w:ilvl w:val="0"/>
          <w:numId w:val="4"/>
        </w:numPr>
        <w:jc w:val="both"/>
        <w:rPr>
          <w:bCs/>
          <w:lang w:val="lv-LV" w:bidi="yi-Hebr"/>
        </w:rPr>
      </w:pPr>
      <w:r w:rsidRPr="00482E4B">
        <w:rPr>
          <w:bCs/>
          <w:lang w:val="lv-LV" w:bidi="yi-Hebr"/>
        </w:rPr>
        <w:t>Sarunu procedūra ir komisijas locekļu un pieaicināto ekspertu saruna ar konkrēto dalībnieku par konkursa pirmajai kārtai iesniegtā pieteikuma saturu. Sarunu procedūras laikā dalībnieks prezentē konkursa pirmajai kārtai iesniegto pieteikumu un atbild uz komisijas locekļu un ekspertu jautājumiem. Eksperti uzdod jautājumus un izsaka viedokli tikai par tiem jautājumiem, par kuriem ir pieaicināti.</w:t>
      </w:r>
    </w:p>
    <w:p w14:paraId="51B985D0" w14:textId="77777777" w:rsidR="00A06E3A" w:rsidRPr="00482E4B" w:rsidRDefault="00A06E3A" w:rsidP="00A06E3A">
      <w:pPr>
        <w:numPr>
          <w:ilvl w:val="0"/>
          <w:numId w:val="4"/>
        </w:numPr>
        <w:jc w:val="both"/>
        <w:rPr>
          <w:bCs/>
          <w:lang w:val="lv-LV" w:bidi="yi-Hebr"/>
        </w:rPr>
      </w:pPr>
      <w:r w:rsidRPr="00482E4B">
        <w:rPr>
          <w:bCs/>
          <w:lang w:val="lv-LV" w:bidi="yi-Hebr"/>
        </w:rPr>
        <w:t>Katrs komisijas loceklis novērtē dalībnieka sniegumu sarunu procedūras laikā (7. pielikums), piešķirot noteiktu punktu skaitu: 2 punkti − dalībnieka sniegums pārliecina, 1 punkts − dalībnieka sniegums daļēji pārliecina, 0 punktu – dalībnieka sniegums nepārliecina.</w:t>
      </w:r>
    </w:p>
    <w:p w14:paraId="554F4D1C" w14:textId="77777777" w:rsidR="00A06E3A" w:rsidRPr="00482E4B" w:rsidRDefault="00A06E3A" w:rsidP="00A06E3A">
      <w:pPr>
        <w:numPr>
          <w:ilvl w:val="0"/>
          <w:numId w:val="4"/>
        </w:numPr>
        <w:ind w:left="357" w:hanging="357"/>
        <w:jc w:val="both"/>
        <w:rPr>
          <w:bCs/>
          <w:lang w:val="lv-LV" w:bidi="yi-Hebr"/>
        </w:rPr>
      </w:pPr>
      <w:r w:rsidRPr="00482E4B">
        <w:rPr>
          <w:lang w:val="lv-LV" w:bidi="yi-Hebr"/>
        </w:rPr>
        <w:t xml:space="preserve">Par konkursa uzvarētāju atzīstams konkursa dalībnieks, kurš pēc pirmās un otrās kārtas saņēmis vislielāko kopējo punktu skaitu. </w:t>
      </w:r>
    </w:p>
    <w:p w14:paraId="5E4E0F20" w14:textId="77777777" w:rsidR="00A06E3A" w:rsidRPr="00482E4B" w:rsidRDefault="00A06E3A" w:rsidP="00A06E3A">
      <w:pPr>
        <w:numPr>
          <w:ilvl w:val="0"/>
          <w:numId w:val="4"/>
        </w:numPr>
        <w:ind w:left="357" w:hanging="357"/>
        <w:jc w:val="both"/>
        <w:rPr>
          <w:bCs/>
          <w:lang w:val="lv-LV" w:bidi="yi-Hebr"/>
        </w:rPr>
      </w:pPr>
      <w:r w:rsidRPr="00482E4B">
        <w:rPr>
          <w:color w:val="000000"/>
          <w:lang w:val="lv-LV" w:eastAsia="ru-RU"/>
        </w:rPr>
        <w:t>Ja dalībnieki saņēmuši vienādu punktu skaitu, komisija balso par pretendentiem. Ja balsojums ir vienāds, izšķirošā ir komisijas priekšsēdētāja balss. Komisijas priekšsēdētājam savs lēmums ir jāpamato un tas tiek ierakstīts protokolā.</w:t>
      </w:r>
    </w:p>
    <w:p w14:paraId="73A7244D" w14:textId="77777777" w:rsidR="00A06E3A" w:rsidRPr="00482E4B" w:rsidRDefault="00A06E3A" w:rsidP="00A06E3A">
      <w:pPr>
        <w:numPr>
          <w:ilvl w:val="0"/>
          <w:numId w:val="4"/>
        </w:numPr>
        <w:ind w:left="357" w:hanging="357"/>
        <w:jc w:val="both"/>
        <w:rPr>
          <w:bCs/>
          <w:lang w:val="lv-LV" w:bidi="yi-Hebr"/>
        </w:rPr>
      </w:pPr>
      <w:r w:rsidRPr="00482E4B">
        <w:rPr>
          <w:color w:val="000000"/>
          <w:lang w:val="lv-LV" w:eastAsia="ru-RU"/>
        </w:rPr>
        <w:t>Dalībniekam ir tiesības iepazīties ar konkursa protokola izrakstu.</w:t>
      </w:r>
    </w:p>
    <w:p w14:paraId="6E288A77"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LNKC 5 (piecu) darba dienu laikā pēc konkursa komisijas lēmuma pieņemšanas konkursa rezultātu </w:t>
      </w:r>
      <w:proofErr w:type="spellStart"/>
      <w:r w:rsidRPr="00482E4B">
        <w:rPr>
          <w:lang w:val="lv-LV" w:bidi="yi-Hebr"/>
        </w:rPr>
        <w:t>rakstveidā</w:t>
      </w:r>
      <w:proofErr w:type="spellEnd"/>
      <w:r w:rsidRPr="00482E4B">
        <w:rPr>
          <w:lang w:val="lv-LV" w:bidi="yi-Hebr"/>
        </w:rPr>
        <w:t xml:space="preserve"> paziņo dalībniekiem un publicē LNKC tīmekļa vietnē.</w:t>
      </w:r>
    </w:p>
    <w:p w14:paraId="2454F809" w14:textId="77777777" w:rsidR="00A06E3A" w:rsidRPr="00482E4B" w:rsidRDefault="00A06E3A" w:rsidP="00A06E3A">
      <w:pPr>
        <w:numPr>
          <w:ilvl w:val="0"/>
          <w:numId w:val="4"/>
        </w:numPr>
        <w:ind w:left="357" w:hanging="357"/>
        <w:jc w:val="both"/>
        <w:rPr>
          <w:bCs/>
          <w:lang w:val="lv-LV" w:bidi="yi-Hebr"/>
        </w:rPr>
      </w:pPr>
      <w:r w:rsidRPr="00482E4B">
        <w:rPr>
          <w:lang w:val="lv-LV" w:bidi="yi-Hebr"/>
        </w:rPr>
        <w:t xml:space="preserve">Ar konkursa uzvarētāju LNKC noslēdz vienošanos par “XXVII Vispārējo latviešu Dziesmu un XVII Deju svētku </w:t>
      </w:r>
      <w:r w:rsidR="00F91C68" w:rsidRPr="00482E4B">
        <w:rPr>
          <w:lang w:val="lv-LV" w:bidi="yi-Hebr"/>
        </w:rPr>
        <w:t>latviešu tautas lietišķās mākslas izstāde</w:t>
      </w:r>
      <w:r w:rsidR="004B18A2" w:rsidRPr="00482E4B">
        <w:rPr>
          <w:lang w:val="lv-LV" w:bidi="yi-Hebr"/>
        </w:rPr>
        <w:t>s mākslinieciskās</w:t>
      </w:r>
      <w:r w:rsidRPr="00482E4B">
        <w:rPr>
          <w:lang w:val="lv-LV" w:bidi="yi-Hebr"/>
        </w:rPr>
        <w:t xml:space="preserve"> koncepcijas</w:t>
      </w:r>
      <w:r w:rsidR="00812285" w:rsidRPr="00482E4B">
        <w:rPr>
          <w:lang w:val="lv-LV" w:bidi="yi-Hebr"/>
        </w:rPr>
        <w:t>”</w:t>
      </w:r>
      <w:r w:rsidRPr="00482E4B">
        <w:rPr>
          <w:lang w:val="lv-LV" w:bidi="yi-Hebr"/>
        </w:rPr>
        <w:t xml:space="preserve"> īstenošanu.</w:t>
      </w:r>
    </w:p>
    <w:p w14:paraId="6ABC2E09" w14:textId="77777777" w:rsidR="00A06E3A" w:rsidRPr="00482E4B" w:rsidRDefault="00A06E3A" w:rsidP="00A06E3A">
      <w:pPr>
        <w:numPr>
          <w:ilvl w:val="0"/>
          <w:numId w:val="4"/>
        </w:numPr>
        <w:ind w:left="357" w:hanging="357"/>
        <w:jc w:val="both"/>
        <w:rPr>
          <w:lang w:val="lv-LV" w:bidi="yi-Hebr"/>
        </w:rPr>
      </w:pPr>
      <w:r w:rsidRPr="00482E4B">
        <w:rPr>
          <w:lang w:val="lv-LV" w:bidi="yi-Hebr"/>
        </w:rPr>
        <w:t xml:space="preserve">Ja komisija nevienu no piedāvājumiem konkursa otrajā kārtā neatzīst par atbilstošiem, komisija </w:t>
      </w:r>
      <w:proofErr w:type="spellStart"/>
      <w:r w:rsidRPr="00482E4B">
        <w:rPr>
          <w:lang w:val="lv-LV" w:bidi="yi-Hebr"/>
        </w:rPr>
        <w:t>rakstveidā</w:t>
      </w:r>
      <w:proofErr w:type="spellEnd"/>
      <w:r w:rsidRPr="00482E4B">
        <w:rPr>
          <w:lang w:val="lv-LV" w:bidi="yi-Hebr"/>
        </w:rPr>
        <w:t xml:space="preserve"> iesniedz LNKC priekšlikumus turpmākai rīcībai.</w:t>
      </w:r>
    </w:p>
    <w:p w14:paraId="503EF506" w14:textId="77777777" w:rsidR="00A06E3A" w:rsidRPr="00482E4B" w:rsidRDefault="00A06E3A" w:rsidP="00A06E3A">
      <w:pPr>
        <w:jc w:val="both"/>
        <w:rPr>
          <w:lang w:val="lv-LV" w:bidi="yi-Hebr"/>
        </w:rPr>
      </w:pPr>
    </w:p>
    <w:p w14:paraId="1A4AB449" w14:textId="77777777" w:rsidR="00A06E3A" w:rsidRPr="00482E4B" w:rsidRDefault="008E0C77" w:rsidP="00A06E3A">
      <w:pPr>
        <w:spacing w:after="120"/>
        <w:ind w:left="357"/>
        <w:jc w:val="center"/>
        <w:rPr>
          <w:b/>
          <w:lang w:val="lv-LV" w:bidi="yi-Hebr"/>
        </w:rPr>
      </w:pPr>
      <w:r w:rsidRPr="00482E4B">
        <w:rPr>
          <w:b/>
          <w:lang w:val="lv-LV" w:bidi="yi-Hebr"/>
        </w:rPr>
        <w:t>I</w:t>
      </w:r>
      <w:r w:rsidR="00A06E3A" w:rsidRPr="00482E4B">
        <w:rPr>
          <w:b/>
          <w:lang w:val="lv-LV" w:bidi="yi-Hebr"/>
        </w:rPr>
        <w:t>X. Personas datu apstrāde</w:t>
      </w:r>
    </w:p>
    <w:p w14:paraId="3EF30479" w14:textId="77777777" w:rsidR="00A06E3A" w:rsidRPr="00482E4B" w:rsidRDefault="00A06E3A" w:rsidP="00A06E3A">
      <w:pPr>
        <w:pStyle w:val="Sarakstarindkopa"/>
        <w:numPr>
          <w:ilvl w:val="0"/>
          <w:numId w:val="4"/>
        </w:numPr>
        <w:spacing w:after="0" w:line="240" w:lineRule="auto"/>
        <w:jc w:val="both"/>
        <w:rPr>
          <w:rFonts w:ascii="Times New Roman" w:hAnsi="Times New Roman"/>
          <w:sz w:val="24"/>
          <w:szCs w:val="24"/>
          <w:lang w:val="lv-LV"/>
        </w:rPr>
      </w:pPr>
      <w:r w:rsidRPr="00482E4B">
        <w:rPr>
          <w:rFonts w:ascii="Times New Roman" w:hAnsi="Times New Roman"/>
          <w:sz w:val="24"/>
          <w:szCs w:val="24"/>
          <w:lang w:val="lv-LV"/>
        </w:rPr>
        <w:t xml:space="preserve">Personas datu pārzinis ir LNKC, </w:t>
      </w:r>
      <w:proofErr w:type="spellStart"/>
      <w:r w:rsidRPr="00482E4B">
        <w:rPr>
          <w:rFonts w:ascii="Times New Roman" w:hAnsi="Times New Roman"/>
          <w:sz w:val="24"/>
          <w:szCs w:val="24"/>
          <w:lang w:val="lv-LV"/>
        </w:rPr>
        <w:t>Reģ</w:t>
      </w:r>
      <w:proofErr w:type="spellEnd"/>
      <w:r w:rsidRPr="00482E4B">
        <w:rPr>
          <w:rFonts w:ascii="Times New Roman" w:hAnsi="Times New Roman"/>
          <w:sz w:val="24"/>
          <w:szCs w:val="24"/>
          <w:lang w:val="lv-LV"/>
        </w:rPr>
        <w:t>. Nr. 90000049726, juridiskā adrese: Pils laukumā 4-1, Rīgā, LV-1050.</w:t>
      </w:r>
    </w:p>
    <w:p w14:paraId="0BFF7964" w14:textId="77777777" w:rsidR="00A06E3A" w:rsidRPr="00482E4B" w:rsidRDefault="00A06E3A" w:rsidP="00A06E3A">
      <w:pPr>
        <w:pStyle w:val="Sarakstarindkopa"/>
        <w:numPr>
          <w:ilvl w:val="0"/>
          <w:numId w:val="4"/>
        </w:numPr>
        <w:spacing w:after="0" w:line="240" w:lineRule="auto"/>
        <w:jc w:val="both"/>
        <w:rPr>
          <w:rFonts w:ascii="Times New Roman" w:hAnsi="Times New Roman"/>
          <w:sz w:val="24"/>
          <w:szCs w:val="24"/>
          <w:lang w:val="lv-LV"/>
        </w:rPr>
      </w:pPr>
      <w:r w:rsidRPr="00482E4B">
        <w:rPr>
          <w:rFonts w:ascii="Times New Roman" w:hAnsi="Times New Roman"/>
          <w:sz w:val="24"/>
          <w:szCs w:val="24"/>
          <w:lang w:val="lv-LV"/>
        </w:rPr>
        <w:t xml:space="preserve">Personas datu apstrādes mērķis – konkursa “XXVII Vispārējo latviešu Dziesmu un XVII Deju svētku </w:t>
      </w:r>
      <w:r w:rsidR="00F91C68" w:rsidRPr="00482E4B">
        <w:rPr>
          <w:rFonts w:ascii="Times New Roman" w:hAnsi="Times New Roman"/>
          <w:sz w:val="24"/>
          <w:szCs w:val="24"/>
          <w:lang w:val="lv-LV"/>
        </w:rPr>
        <w:t xml:space="preserve">latviešu tautas lietišķās mākslas izstādes </w:t>
      </w:r>
      <w:r w:rsidRPr="00482E4B">
        <w:rPr>
          <w:rFonts w:ascii="Times New Roman" w:hAnsi="Times New Roman"/>
          <w:sz w:val="24"/>
          <w:szCs w:val="24"/>
          <w:lang w:val="lv-LV"/>
        </w:rPr>
        <w:t>mākslinieciskā koncepcija” norises nodrošināšana.</w:t>
      </w:r>
    </w:p>
    <w:p w14:paraId="62E0A63A" w14:textId="77777777" w:rsidR="00A06E3A" w:rsidRPr="00482E4B" w:rsidRDefault="00A06E3A" w:rsidP="00A06E3A">
      <w:pPr>
        <w:pStyle w:val="Sarakstarindkopa"/>
        <w:numPr>
          <w:ilvl w:val="0"/>
          <w:numId w:val="4"/>
        </w:numPr>
        <w:spacing w:after="0" w:line="240" w:lineRule="auto"/>
        <w:jc w:val="both"/>
        <w:rPr>
          <w:rFonts w:ascii="Times New Roman" w:hAnsi="Times New Roman"/>
          <w:sz w:val="24"/>
          <w:szCs w:val="24"/>
          <w:lang w:val="lv-LV"/>
        </w:rPr>
      </w:pPr>
      <w:r w:rsidRPr="00482E4B">
        <w:rPr>
          <w:rFonts w:ascii="Times New Roman" w:hAnsi="Times New Roman"/>
          <w:sz w:val="24"/>
          <w:szCs w:val="24"/>
          <w:lang w:val="lv-LV"/>
        </w:rPr>
        <w:t>Personas datu apstrādes tiesiskais pamats – dalībnieka piekrišana un uz pārzini attiecināms juridisks pienākums.</w:t>
      </w:r>
    </w:p>
    <w:p w14:paraId="5F55E20D" w14:textId="77777777" w:rsidR="00A06E3A" w:rsidRPr="00482E4B" w:rsidRDefault="00A06E3A" w:rsidP="00A06E3A">
      <w:pPr>
        <w:pStyle w:val="Sarakstarindkopa"/>
        <w:numPr>
          <w:ilvl w:val="0"/>
          <w:numId w:val="4"/>
        </w:numPr>
        <w:spacing w:after="0" w:line="240" w:lineRule="auto"/>
        <w:jc w:val="both"/>
        <w:rPr>
          <w:rFonts w:ascii="Times New Roman" w:hAnsi="Times New Roman"/>
          <w:sz w:val="24"/>
          <w:szCs w:val="24"/>
          <w:lang w:val="lv-LV"/>
        </w:rPr>
      </w:pPr>
      <w:r w:rsidRPr="00482E4B">
        <w:rPr>
          <w:rFonts w:ascii="Times New Roman" w:hAnsi="Times New Roman"/>
          <w:sz w:val="24"/>
          <w:szCs w:val="24"/>
          <w:lang w:val="lv-LV"/>
        </w:rPr>
        <w:lastRenderedPageBreak/>
        <w:t xml:space="preserve">Iesniedzot konkursa “XXVII Vispārējo latviešu Dziesmu un XVII Deju svētku konkurss </w:t>
      </w:r>
      <w:r w:rsidR="00F91C68" w:rsidRPr="00482E4B">
        <w:rPr>
          <w:rFonts w:ascii="Times New Roman" w:hAnsi="Times New Roman"/>
          <w:sz w:val="24"/>
          <w:szCs w:val="24"/>
          <w:lang w:val="lv-LV"/>
        </w:rPr>
        <w:t xml:space="preserve">latviešu tautas lietišķās mākslas izstādes </w:t>
      </w:r>
      <w:r w:rsidRPr="00482E4B">
        <w:rPr>
          <w:rFonts w:ascii="Times New Roman" w:hAnsi="Times New Roman"/>
          <w:sz w:val="24"/>
          <w:szCs w:val="24"/>
          <w:lang w:val="lv-LV"/>
        </w:rPr>
        <w:t>mākslinieciskā koncepcija” radošās grupas sastāvu (3. pielikums), dalībnieks, tai skaitā katrs radošās grupas pārstāvis apliecina, ka ir iepazinies ar nolikumu,</w:t>
      </w:r>
      <w:r w:rsidRPr="00482E4B">
        <w:rPr>
          <w:rFonts w:ascii="Times New Roman" w:hAnsi="Times New Roman"/>
          <w:lang w:val="lv-LV"/>
        </w:rPr>
        <w:t xml:space="preserve"> </w:t>
      </w:r>
      <w:r w:rsidRPr="00482E4B">
        <w:rPr>
          <w:rFonts w:ascii="Times New Roman" w:hAnsi="Times New Roman"/>
          <w:sz w:val="24"/>
          <w:szCs w:val="24"/>
          <w:lang w:val="lv-LV"/>
        </w:rPr>
        <w:t>tai skaitā personas datu apstrādes noteikumiem, un apņemas ievērot konkursa nolikuma nosacījumus, kā arī piekrīt dalībnieka personas datu apstrādei.</w:t>
      </w:r>
    </w:p>
    <w:p w14:paraId="7CCDE489" w14:textId="77777777" w:rsidR="00A06E3A" w:rsidRPr="00482E4B" w:rsidRDefault="00A06E3A" w:rsidP="00A06E3A">
      <w:pPr>
        <w:pStyle w:val="Sarakstarindkopa"/>
        <w:numPr>
          <w:ilvl w:val="0"/>
          <w:numId w:val="4"/>
        </w:numPr>
        <w:spacing w:after="0" w:line="240" w:lineRule="auto"/>
        <w:jc w:val="both"/>
        <w:rPr>
          <w:rFonts w:ascii="Times New Roman" w:hAnsi="Times New Roman"/>
          <w:sz w:val="24"/>
          <w:szCs w:val="24"/>
          <w:lang w:val="lv-LV"/>
        </w:rPr>
      </w:pPr>
      <w:r w:rsidRPr="00482E4B">
        <w:rPr>
          <w:rFonts w:ascii="Times New Roman" w:hAnsi="Times New Roman"/>
          <w:sz w:val="24"/>
          <w:szCs w:val="24"/>
          <w:lang w:val="lv-LV"/>
        </w:rPr>
        <w:t>Līdz 202</w:t>
      </w:r>
      <w:r w:rsidR="00F91C68" w:rsidRPr="00482E4B">
        <w:rPr>
          <w:rFonts w:ascii="Times New Roman" w:hAnsi="Times New Roman"/>
          <w:sz w:val="24"/>
          <w:szCs w:val="24"/>
          <w:lang w:val="lv-LV"/>
        </w:rPr>
        <w:t>2</w:t>
      </w:r>
      <w:r w:rsidRPr="00482E4B">
        <w:rPr>
          <w:rFonts w:ascii="Times New Roman" w:hAnsi="Times New Roman"/>
          <w:sz w:val="24"/>
          <w:szCs w:val="24"/>
          <w:lang w:val="lv-LV"/>
        </w:rPr>
        <w:t xml:space="preserve">. gada </w:t>
      </w:r>
      <w:r w:rsidR="004B0FE1" w:rsidRPr="00482E4B">
        <w:rPr>
          <w:rFonts w:ascii="Times New Roman" w:hAnsi="Times New Roman"/>
          <w:sz w:val="24"/>
          <w:szCs w:val="24"/>
          <w:lang w:val="lv-LV"/>
        </w:rPr>
        <w:t>22</w:t>
      </w:r>
      <w:r w:rsidRPr="00482E4B">
        <w:rPr>
          <w:rFonts w:ascii="Times New Roman" w:hAnsi="Times New Roman"/>
          <w:sz w:val="24"/>
          <w:szCs w:val="24"/>
          <w:lang w:val="lv-LV"/>
        </w:rPr>
        <w:t xml:space="preserve">. </w:t>
      </w:r>
      <w:r w:rsidR="00987869" w:rsidRPr="00482E4B">
        <w:rPr>
          <w:rFonts w:ascii="Times New Roman" w:hAnsi="Times New Roman"/>
          <w:sz w:val="24"/>
          <w:szCs w:val="24"/>
          <w:lang w:val="lv-LV"/>
        </w:rPr>
        <w:t>jūlija</w:t>
      </w:r>
      <w:r w:rsidRPr="00482E4B">
        <w:rPr>
          <w:rFonts w:ascii="Times New Roman" w:hAnsi="Times New Roman"/>
          <w:sz w:val="24"/>
          <w:szCs w:val="24"/>
          <w:lang w:val="lv-LV"/>
        </w:rPr>
        <w:t xml:space="preserve"> plkst. 17.00 dalībniekam un katram radošās grupas pārstāvim ir tiesības prasīt, lai dalībnieka un radošās grupas pārstāvja personas datus papildina, labo, pārtrauc to apstrādi vai iznīcina tos, tādā gadījumā atsaucot dalību konkursā.</w:t>
      </w:r>
    </w:p>
    <w:p w14:paraId="01C5577B" w14:textId="77777777" w:rsidR="0036286E" w:rsidRPr="00482E4B" w:rsidRDefault="0036286E" w:rsidP="00A06E3A">
      <w:pPr>
        <w:spacing w:after="120"/>
        <w:ind w:left="357"/>
        <w:jc w:val="center"/>
        <w:rPr>
          <w:b/>
          <w:lang w:val="lv-LV" w:bidi="yi-Hebr"/>
        </w:rPr>
      </w:pPr>
    </w:p>
    <w:p w14:paraId="0AB9B8F8" w14:textId="77777777" w:rsidR="00A06E3A" w:rsidRPr="00482E4B" w:rsidRDefault="00A06E3A" w:rsidP="00A06E3A">
      <w:pPr>
        <w:spacing w:after="120"/>
        <w:ind w:left="357"/>
        <w:jc w:val="center"/>
        <w:rPr>
          <w:b/>
          <w:lang w:val="lv-LV" w:bidi="yi-Hebr"/>
        </w:rPr>
      </w:pPr>
      <w:r w:rsidRPr="00482E4B">
        <w:rPr>
          <w:b/>
          <w:lang w:val="lv-LV" w:bidi="yi-Hebr"/>
        </w:rPr>
        <w:t>X. Noslēguma noteikumi</w:t>
      </w:r>
    </w:p>
    <w:p w14:paraId="11F9A6D0" w14:textId="77777777" w:rsidR="00A06E3A" w:rsidRPr="00482E4B" w:rsidRDefault="00A06E3A" w:rsidP="00A06E3A">
      <w:pPr>
        <w:numPr>
          <w:ilvl w:val="0"/>
          <w:numId w:val="4"/>
        </w:numPr>
        <w:ind w:left="357" w:hanging="357"/>
        <w:jc w:val="both"/>
        <w:rPr>
          <w:bCs/>
          <w:lang w:val="lv-LV" w:bidi="yi-Hebr"/>
        </w:rPr>
      </w:pPr>
      <w:r w:rsidRPr="00482E4B">
        <w:rPr>
          <w:bCs/>
          <w:lang w:val="lv-LV" w:bidi="yi-Hebr"/>
        </w:rPr>
        <w:t>Citas saistības attiecībā uz konkursa norisi, kas nav atrunātas šajā nolikumā, nosakāmas saskaņā ar Latvijas Republikas spēkā esošiem normatīvajiem aktiem.</w:t>
      </w:r>
    </w:p>
    <w:p w14:paraId="3181442F" w14:textId="77777777" w:rsidR="00A06E3A" w:rsidRPr="00482E4B" w:rsidRDefault="00A06E3A" w:rsidP="00A06E3A">
      <w:pPr>
        <w:numPr>
          <w:ilvl w:val="0"/>
          <w:numId w:val="4"/>
        </w:numPr>
        <w:ind w:left="357" w:hanging="357"/>
        <w:jc w:val="both"/>
        <w:rPr>
          <w:bCs/>
          <w:lang w:val="lv-LV" w:bidi="yi-Hebr"/>
        </w:rPr>
      </w:pPr>
      <w:r w:rsidRPr="00482E4B">
        <w:rPr>
          <w:bCs/>
          <w:lang w:val="lv-LV" w:bidi="yi-Hebr"/>
        </w:rPr>
        <w:t>Konkursa rīkotājs neuzņemas atbildību par dalībnieka izdevumiem, kas saistīti ar piedāvājuma sagatavošanu un iesniegšanu.</w:t>
      </w:r>
    </w:p>
    <w:p w14:paraId="4721865E" w14:textId="77777777" w:rsidR="00A06E3A" w:rsidRPr="00482E4B" w:rsidRDefault="00A06E3A" w:rsidP="00A06E3A">
      <w:pPr>
        <w:numPr>
          <w:ilvl w:val="0"/>
          <w:numId w:val="4"/>
        </w:numPr>
        <w:ind w:left="357" w:hanging="357"/>
        <w:jc w:val="both"/>
        <w:rPr>
          <w:bCs/>
          <w:lang w:val="lv-LV" w:bidi="yi-Hebr"/>
        </w:rPr>
      </w:pPr>
      <w:r w:rsidRPr="00482E4B">
        <w:rPr>
          <w:bCs/>
          <w:lang w:val="lv-LV" w:bidi="yi-Hebr"/>
        </w:rPr>
        <w:t>LNKC ir tiesīgs jebkurā brīdī pārtraukt konkursu, ja tam ir objektīvs pamatojums.</w:t>
      </w:r>
    </w:p>
    <w:p w14:paraId="6C2CAAAF" w14:textId="77777777" w:rsidR="00A06E3A" w:rsidRPr="00482E4B" w:rsidRDefault="00A06E3A" w:rsidP="00A06E3A">
      <w:pPr>
        <w:numPr>
          <w:ilvl w:val="0"/>
          <w:numId w:val="4"/>
        </w:numPr>
        <w:ind w:left="357" w:hanging="357"/>
        <w:jc w:val="both"/>
        <w:rPr>
          <w:lang w:val="lv-LV" w:bidi="yi-Hebr"/>
        </w:rPr>
      </w:pPr>
      <w:r w:rsidRPr="00482E4B">
        <w:rPr>
          <w:lang w:val="lv-LV" w:bidi="yi-Hebr"/>
        </w:rPr>
        <w:t>Visas domstarpības un strīdi, kas var rasties nolikuma izpildes gaitā, tiek risinātas savstarpēju pārrunu ceļā, ja neizdodas tos atrisināt, tad strīdi un domstarpības risināmas tiesā saskaņā ar Latvijas Republikas spēkā esošajiem normatīvajiem aktiem.</w:t>
      </w:r>
    </w:p>
    <w:p w14:paraId="089CFEB4" w14:textId="77777777" w:rsidR="00A06E3A" w:rsidRPr="00482E4B" w:rsidRDefault="00A06E3A" w:rsidP="00A06E3A">
      <w:pPr>
        <w:jc w:val="both"/>
        <w:rPr>
          <w:lang w:val="lv-LV"/>
        </w:rPr>
      </w:pPr>
    </w:p>
    <w:p w14:paraId="09E3EE13" w14:textId="77777777" w:rsidR="00A06E3A" w:rsidRPr="00482E4B" w:rsidRDefault="00A06E3A" w:rsidP="00A06E3A">
      <w:pPr>
        <w:ind w:firstLine="360"/>
        <w:jc w:val="both"/>
        <w:rPr>
          <w:lang w:val="lv-LV"/>
        </w:rPr>
      </w:pPr>
      <w:r w:rsidRPr="00482E4B">
        <w:rPr>
          <w:lang w:val="lv-LV"/>
        </w:rPr>
        <w:t xml:space="preserve">Direktore </w:t>
      </w:r>
      <w:r w:rsidRPr="00482E4B">
        <w:rPr>
          <w:lang w:val="lv-LV"/>
        </w:rPr>
        <w:tab/>
      </w:r>
      <w:r w:rsidRPr="00482E4B">
        <w:rPr>
          <w:lang w:val="lv-LV"/>
        </w:rPr>
        <w:tab/>
      </w:r>
      <w:r w:rsidRPr="00482E4B">
        <w:rPr>
          <w:lang w:val="lv-LV"/>
        </w:rPr>
        <w:tab/>
      </w:r>
      <w:r w:rsidR="00D77CCD" w:rsidRPr="00482E4B">
        <w:rPr>
          <w:lang w:val="lv-LV"/>
        </w:rPr>
        <w:t xml:space="preserve">                  </w:t>
      </w:r>
      <w:r w:rsidRPr="00482E4B">
        <w:rPr>
          <w:lang w:val="lv-LV"/>
        </w:rPr>
        <w:t>(paraksts)*</w:t>
      </w:r>
      <w:r w:rsidRPr="00482E4B">
        <w:rPr>
          <w:lang w:val="lv-LV"/>
        </w:rPr>
        <w:tab/>
      </w:r>
      <w:r w:rsidRPr="00482E4B">
        <w:rPr>
          <w:lang w:val="lv-LV"/>
        </w:rPr>
        <w:tab/>
      </w:r>
      <w:r w:rsidRPr="00482E4B">
        <w:rPr>
          <w:lang w:val="lv-LV"/>
        </w:rPr>
        <w:tab/>
      </w:r>
      <w:r w:rsidRPr="00482E4B">
        <w:rPr>
          <w:lang w:val="lv-LV"/>
        </w:rPr>
        <w:tab/>
        <w:t>Signe Pujāte</w:t>
      </w:r>
    </w:p>
    <w:p w14:paraId="0831089A" w14:textId="77777777" w:rsidR="00A06E3A" w:rsidRPr="00482E4B" w:rsidRDefault="00A06E3A" w:rsidP="00A06E3A">
      <w:pPr>
        <w:rPr>
          <w:lang w:val="lv-LV"/>
        </w:rPr>
      </w:pPr>
    </w:p>
    <w:p w14:paraId="5C23AA2D" w14:textId="77777777" w:rsidR="00A06E3A" w:rsidRPr="00482E4B" w:rsidRDefault="00A06E3A" w:rsidP="00A06E3A">
      <w:pPr>
        <w:rPr>
          <w:lang w:val="lv-LV"/>
        </w:rPr>
      </w:pPr>
    </w:p>
    <w:p w14:paraId="5F445CF5" w14:textId="77777777" w:rsidR="00A06E3A" w:rsidRPr="00482E4B" w:rsidRDefault="00A06E3A" w:rsidP="00A06E3A">
      <w:pPr>
        <w:tabs>
          <w:tab w:val="left" w:pos="6804"/>
        </w:tabs>
        <w:rPr>
          <w:lang w:val="lv-LV"/>
        </w:rPr>
      </w:pPr>
      <w:r w:rsidRPr="00482E4B">
        <w:rPr>
          <w:lang w:val="lv-LV"/>
        </w:rPr>
        <w:t>* Dokuments ir parakstīts ar drošu elektronisko parakstu</w:t>
      </w:r>
    </w:p>
    <w:p w14:paraId="5CAF1053" w14:textId="77777777" w:rsidR="00A06E3A" w:rsidRPr="00482E4B" w:rsidRDefault="00A06E3A" w:rsidP="00A06E3A">
      <w:pPr>
        <w:rPr>
          <w:lang w:val="lv-LV"/>
        </w:rPr>
      </w:pPr>
    </w:p>
    <w:p w14:paraId="43121A84" w14:textId="77777777" w:rsidR="00A06E3A" w:rsidRPr="00482E4B" w:rsidRDefault="00A06E3A" w:rsidP="00A06E3A">
      <w:pPr>
        <w:rPr>
          <w:lang w:val="lv-LV"/>
        </w:rPr>
      </w:pPr>
    </w:p>
    <w:p w14:paraId="2890160B" w14:textId="77777777" w:rsidR="00A06E3A" w:rsidRPr="00482E4B" w:rsidRDefault="00A06E3A" w:rsidP="00A06E3A">
      <w:pPr>
        <w:rPr>
          <w:lang w:val="lv-LV"/>
        </w:rPr>
      </w:pPr>
    </w:p>
    <w:p w14:paraId="3AAA608A" w14:textId="77777777" w:rsidR="00A06E3A" w:rsidRPr="00482E4B" w:rsidRDefault="00A06E3A" w:rsidP="00A06E3A">
      <w:pPr>
        <w:rPr>
          <w:lang w:val="lv-LV"/>
        </w:rPr>
      </w:pPr>
    </w:p>
    <w:p w14:paraId="35465EFB" w14:textId="77777777" w:rsidR="00A06E3A" w:rsidRPr="00482E4B" w:rsidRDefault="00A06E3A" w:rsidP="00A06E3A">
      <w:pPr>
        <w:rPr>
          <w:sz w:val="20"/>
          <w:szCs w:val="20"/>
          <w:lang w:val="lv-LV"/>
        </w:rPr>
      </w:pPr>
      <w:r w:rsidRPr="00482E4B">
        <w:rPr>
          <w:sz w:val="20"/>
          <w:szCs w:val="20"/>
          <w:lang w:val="lv-LV"/>
        </w:rPr>
        <w:t>Pāvulēna/R</w:t>
      </w:r>
      <w:r w:rsidR="00D77CCD" w:rsidRPr="00482E4B">
        <w:rPr>
          <w:sz w:val="20"/>
          <w:szCs w:val="20"/>
          <w:lang w:val="lv-LV"/>
        </w:rPr>
        <w:t>ubena</w:t>
      </w:r>
      <w:r w:rsidRPr="00482E4B">
        <w:rPr>
          <w:sz w:val="20"/>
          <w:szCs w:val="20"/>
          <w:lang w:val="lv-LV"/>
        </w:rPr>
        <w:t xml:space="preserve"> 67228985</w:t>
      </w:r>
    </w:p>
    <w:p w14:paraId="67B69CA5" w14:textId="77777777" w:rsidR="00A06E3A" w:rsidRPr="00482E4B" w:rsidRDefault="00A06E3A" w:rsidP="00A06E3A">
      <w:pPr>
        <w:rPr>
          <w:sz w:val="20"/>
          <w:szCs w:val="20"/>
          <w:lang w:val="lv-LV"/>
        </w:rPr>
      </w:pPr>
      <w:r w:rsidRPr="00482E4B">
        <w:rPr>
          <w:sz w:val="20"/>
          <w:szCs w:val="20"/>
          <w:lang w:val="lv-LV"/>
        </w:rPr>
        <w:t>lnkc@lnkc.gov.lv</w:t>
      </w:r>
    </w:p>
    <w:p w14:paraId="63A4617F" w14:textId="77777777" w:rsidR="00A06E3A" w:rsidRPr="00482E4B" w:rsidRDefault="00A06E3A" w:rsidP="00A06E3A">
      <w:pPr>
        <w:spacing w:after="200" w:line="276" w:lineRule="auto"/>
        <w:rPr>
          <w:sz w:val="20"/>
          <w:szCs w:val="20"/>
          <w:lang w:val="lv-LV"/>
        </w:rPr>
      </w:pPr>
      <w:r w:rsidRPr="00482E4B">
        <w:rPr>
          <w:sz w:val="20"/>
          <w:szCs w:val="20"/>
          <w:lang w:val="lv-LV"/>
        </w:rPr>
        <w:br w:type="page"/>
      </w:r>
    </w:p>
    <w:p w14:paraId="343D3322" w14:textId="77777777" w:rsidR="00A06E3A" w:rsidRPr="00482E4B" w:rsidRDefault="00A06E3A" w:rsidP="00A06E3A">
      <w:pPr>
        <w:ind w:left="709" w:hanging="425"/>
        <w:jc w:val="right"/>
        <w:rPr>
          <w:sz w:val="20"/>
          <w:szCs w:val="20"/>
          <w:lang w:val="lv-LV"/>
        </w:rPr>
      </w:pPr>
      <w:r w:rsidRPr="00482E4B">
        <w:rPr>
          <w:sz w:val="20"/>
          <w:szCs w:val="20"/>
          <w:lang w:val="lv-LV"/>
        </w:rPr>
        <w:lastRenderedPageBreak/>
        <w:t>1.pielikums</w:t>
      </w:r>
    </w:p>
    <w:p w14:paraId="2ADF6BB5"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5833B5C0"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 XXVII Vispārējo latviešu Dziesmu un XVII Deju svētku </w:t>
      </w:r>
    </w:p>
    <w:p w14:paraId="52D06D07" w14:textId="77777777" w:rsidR="00A06E3A" w:rsidRPr="00482E4B" w:rsidRDefault="00F91C68"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20F37D10" w14:textId="77777777" w:rsidR="00A06E3A" w:rsidRPr="00482E4B" w:rsidRDefault="00A06E3A" w:rsidP="00A06E3A">
      <w:pPr>
        <w:ind w:left="709" w:hanging="425"/>
        <w:jc w:val="center"/>
        <w:rPr>
          <w:b/>
          <w:lang w:val="lv-LV"/>
        </w:rPr>
      </w:pPr>
    </w:p>
    <w:p w14:paraId="38118849" w14:textId="77777777" w:rsidR="00A06E3A" w:rsidRPr="00482E4B" w:rsidRDefault="00A06E3A" w:rsidP="00A06E3A">
      <w:pPr>
        <w:ind w:left="709" w:hanging="425"/>
        <w:jc w:val="center"/>
        <w:rPr>
          <w:b/>
          <w:lang w:val="lv-LV"/>
        </w:rPr>
      </w:pPr>
      <w:r w:rsidRPr="00482E4B">
        <w:rPr>
          <w:b/>
          <w:lang w:val="lv-LV"/>
        </w:rPr>
        <w:t>Konkursa pieteikums</w:t>
      </w:r>
    </w:p>
    <w:p w14:paraId="13A61836" w14:textId="77777777" w:rsidR="00A06E3A" w:rsidRPr="00482E4B" w:rsidRDefault="00A06E3A" w:rsidP="00A06E3A">
      <w:pPr>
        <w:ind w:left="709" w:hanging="425"/>
        <w:jc w:val="center"/>
        <w:rPr>
          <w:b/>
          <w:lang w:val="lv-LV"/>
        </w:rPr>
      </w:pPr>
      <w:r w:rsidRPr="00482E4B">
        <w:rPr>
          <w:b/>
          <w:lang w:val="lv-LV"/>
        </w:rPr>
        <w:t xml:space="preserve">„ XXVII Vispārējo latviešu Dziesmu un XVII Deju svētku </w:t>
      </w:r>
    </w:p>
    <w:p w14:paraId="65FB923A" w14:textId="77777777" w:rsidR="00A06E3A" w:rsidRPr="00482E4B" w:rsidRDefault="00F91C68" w:rsidP="00A06E3A">
      <w:pPr>
        <w:ind w:left="709" w:hanging="425"/>
        <w:jc w:val="center"/>
        <w:rPr>
          <w:b/>
          <w:lang w:val="lv-LV"/>
        </w:rPr>
      </w:pPr>
      <w:r w:rsidRPr="00482E4B">
        <w:rPr>
          <w:b/>
          <w:lang w:val="lv-LV"/>
        </w:rPr>
        <w:t xml:space="preserve">latviešu tautas lietišķās mākslas izstādes </w:t>
      </w:r>
      <w:r w:rsidR="00A06E3A" w:rsidRPr="00482E4B">
        <w:rPr>
          <w:b/>
          <w:lang w:val="lv-LV"/>
        </w:rPr>
        <w:t>mākslinieciskā koncepcija”</w:t>
      </w:r>
    </w:p>
    <w:p w14:paraId="7F25A743" w14:textId="77777777" w:rsidR="00A06E3A" w:rsidRPr="00482E4B" w:rsidRDefault="00A06E3A" w:rsidP="00A06E3A">
      <w:pPr>
        <w:ind w:left="709" w:hanging="425"/>
        <w:rPr>
          <w:b/>
          <w:lang w:val="lv-LV"/>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9"/>
      </w:tblGrid>
      <w:tr w:rsidR="00A06E3A" w:rsidRPr="00482E4B" w14:paraId="7E55CDB2" w14:textId="77777777" w:rsidTr="00950877">
        <w:trPr>
          <w:cantSplit/>
        </w:trPr>
        <w:tc>
          <w:tcPr>
            <w:tcW w:w="8959" w:type="dxa"/>
            <w:shd w:val="clear" w:color="auto" w:fill="F2F2F2" w:themeFill="background1" w:themeFillShade="F2"/>
          </w:tcPr>
          <w:p w14:paraId="628EC0A1" w14:textId="77777777" w:rsidR="00A06E3A" w:rsidRPr="00482E4B" w:rsidRDefault="00F91C68" w:rsidP="00950877">
            <w:pPr>
              <w:pStyle w:val="Sarakstarindkopa"/>
              <w:numPr>
                <w:ilvl w:val="0"/>
                <w:numId w:val="11"/>
              </w:numPr>
              <w:spacing w:after="0" w:line="240" w:lineRule="auto"/>
              <w:ind w:left="357" w:hanging="357"/>
              <w:jc w:val="both"/>
              <w:rPr>
                <w:rFonts w:ascii="Times New Roman" w:eastAsia="Times New Roman" w:hAnsi="Times New Roman"/>
                <w:i/>
                <w:sz w:val="24"/>
                <w:szCs w:val="24"/>
                <w:lang w:val="lv-LV" w:eastAsia="lv-LV"/>
              </w:rPr>
            </w:pPr>
            <w:r w:rsidRPr="00482E4B">
              <w:rPr>
                <w:rFonts w:ascii="Times New Roman" w:hAnsi="Times New Roman"/>
                <w:b/>
                <w:sz w:val="24"/>
                <w:szCs w:val="24"/>
                <w:lang w:val="lv-LV"/>
              </w:rPr>
              <w:t xml:space="preserve">Latviešu tautas lietišķās mākslas izstādes </w:t>
            </w:r>
            <w:r w:rsidR="00A06E3A" w:rsidRPr="00482E4B">
              <w:rPr>
                <w:rFonts w:ascii="Times New Roman" w:hAnsi="Times New Roman"/>
                <w:b/>
                <w:sz w:val="24"/>
                <w:szCs w:val="24"/>
                <w:lang w:val="lv-LV"/>
              </w:rPr>
              <w:t>mākslinieciskās koncepcijas apraksts</w:t>
            </w:r>
            <w:r w:rsidR="00A06E3A" w:rsidRPr="00482E4B">
              <w:rPr>
                <w:rFonts w:ascii="Times New Roman" w:hAnsi="Times New Roman"/>
                <w:sz w:val="24"/>
                <w:szCs w:val="24"/>
                <w:lang w:val="lv-LV"/>
              </w:rPr>
              <w:t xml:space="preserve"> </w:t>
            </w:r>
          </w:p>
          <w:p w14:paraId="1980D41B" w14:textId="77777777" w:rsidR="00A06E3A" w:rsidRPr="00482E4B" w:rsidRDefault="00A06E3A" w:rsidP="00950877">
            <w:pPr>
              <w:pStyle w:val="Sarakstarindkopa"/>
              <w:spacing w:after="0" w:line="240" w:lineRule="auto"/>
              <w:ind w:left="357"/>
              <w:jc w:val="both"/>
              <w:rPr>
                <w:rFonts w:ascii="Times New Roman" w:hAnsi="Times New Roman"/>
                <w:sz w:val="24"/>
                <w:szCs w:val="24"/>
                <w:lang w:val="lv-LV" w:eastAsia="lv-LV"/>
              </w:rPr>
            </w:pPr>
            <w:r w:rsidRPr="00482E4B">
              <w:rPr>
                <w:rFonts w:ascii="Times New Roman" w:hAnsi="Times New Roman"/>
                <w:sz w:val="24"/>
                <w:szCs w:val="24"/>
                <w:lang w:val="lv-LV"/>
              </w:rPr>
              <w:t>(3000 līdz 7000 rakstu zīmju apjomā, kas sagatavots atbilstīgi konkursa darba uzdevumam)</w:t>
            </w:r>
          </w:p>
        </w:tc>
      </w:tr>
      <w:tr w:rsidR="00A06E3A" w:rsidRPr="00482E4B" w14:paraId="1D768ECC" w14:textId="77777777" w:rsidTr="00950877">
        <w:trPr>
          <w:cantSplit/>
        </w:trPr>
        <w:tc>
          <w:tcPr>
            <w:tcW w:w="8959" w:type="dxa"/>
          </w:tcPr>
          <w:p w14:paraId="3CC12737" w14:textId="77777777" w:rsidR="00A06E3A" w:rsidRPr="00482E4B" w:rsidRDefault="00A06E3A" w:rsidP="00950877">
            <w:pPr>
              <w:jc w:val="both"/>
              <w:rPr>
                <w:lang w:val="lv-LV" w:bidi="yi-Hebr"/>
              </w:rPr>
            </w:pPr>
          </w:p>
          <w:p w14:paraId="590A4511" w14:textId="77777777" w:rsidR="00A06E3A" w:rsidRPr="00482E4B" w:rsidRDefault="00A06E3A" w:rsidP="00950877">
            <w:pPr>
              <w:jc w:val="both"/>
              <w:rPr>
                <w:lang w:val="lv-LV" w:bidi="yi-Hebr"/>
              </w:rPr>
            </w:pPr>
          </w:p>
          <w:p w14:paraId="7A088014" w14:textId="77777777" w:rsidR="00A06E3A" w:rsidRPr="00482E4B" w:rsidRDefault="00A06E3A" w:rsidP="00950877">
            <w:pPr>
              <w:jc w:val="both"/>
              <w:rPr>
                <w:lang w:val="lv-LV" w:bidi="yi-Hebr"/>
              </w:rPr>
            </w:pPr>
          </w:p>
          <w:p w14:paraId="3326767A" w14:textId="77777777" w:rsidR="00A06E3A" w:rsidRPr="00482E4B" w:rsidRDefault="00A06E3A" w:rsidP="00950877">
            <w:pPr>
              <w:jc w:val="both"/>
              <w:rPr>
                <w:lang w:val="lv-LV" w:bidi="yi-Hebr"/>
              </w:rPr>
            </w:pPr>
          </w:p>
          <w:p w14:paraId="659BFFDC" w14:textId="77777777" w:rsidR="00A06E3A" w:rsidRPr="00482E4B" w:rsidRDefault="00A06E3A" w:rsidP="00950877">
            <w:pPr>
              <w:jc w:val="both"/>
              <w:rPr>
                <w:lang w:val="lv-LV" w:bidi="yi-Hebr"/>
              </w:rPr>
            </w:pPr>
          </w:p>
          <w:p w14:paraId="2CB37716" w14:textId="77777777" w:rsidR="00A06E3A" w:rsidRPr="00482E4B" w:rsidRDefault="00A06E3A" w:rsidP="00950877">
            <w:pPr>
              <w:jc w:val="both"/>
              <w:rPr>
                <w:lang w:val="lv-LV" w:bidi="yi-Hebr"/>
              </w:rPr>
            </w:pPr>
          </w:p>
          <w:p w14:paraId="7BEC4A80" w14:textId="77777777" w:rsidR="00A06E3A" w:rsidRPr="00482E4B" w:rsidRDefault="00A06E3A" w:rsidP="00950877">
            <w:pPr>
              <w:jc w:val="both"/>
              <w:rPr>
                <w:lang w:val="lv-LV" w:bidi="yi-Hebr"/>
              </w:rPr>
            </w:pPr>
          </w:p>
          <w:p w14:paraId="32F30397" w14:textId="77777777" w:rsidR="00A06E3A" w:rsidRPr="00482E4B" w:rsidRDefault="00A06E3A" w:rsidP="00950877">
            <w:pPr>
              <w:jc w:val="both"/>
              <w:rPr>
                <w:lang w:val="lv-LV" w:bidi="yi-Hebr"/>
              </w:rPr>
            </w:pPr>
          </w:p>
          <w:p w14:paraId="2FDD91B2" w14:textId="77777777" w:rsidR="00A06E3A" w:rsidRPr="00482E4B" w:rsidRDefault="00A06E3A" w:rsidP="00950877">
            <w:pPr>
              <w:jc w:val="both"/>
              <w:rPr>
                <w:lang w:val="lv-LV" w:bidi="yi-Hebr"/>
              </w:rPr>
            </w:pPr>
          </w:p>
          <w:p w14:paraId="622B2B56" w14:textId="77777777" w:rsidR="00A06E3A" w:rsidRPr="00482E4B" w:rsidRDefault="00A06E3A" w:rsidP="00950877">
            <w:pPr>
              <w:jc w:val="both"/>
              <w:rPr>
                <w:lang w:val="lv-LV" w:bidi="yi-Hebr"/>
              </w:rPr>
            </w:pPr>
          </w:p>
          <w:p w14:paraId="2D2A5BA2" w14:textId="77777777" w:rsidR="00A06E3A" w:rsidRPr="00482E4B" w:rsidRDefault="00A06E3A" w:rsidP="00950877">
            <w:pPr>
              <w:jc w:val="both"/>
              <w:rPr>
                <w:lang w:val="lv-LV" w:bidi="yi-Hebr"/>
              </w:rPr>
            </w:pPr>
          </w:p>
          <w:p w14:paraId="4D0A2414" w14:textId="77777777" w:rsidR="00A06E3A" w:rsidRPr="00482E4B" w:rsidRDefault="00A06E3A" w:rsidP="00950877">
            <w:pPr>
              <w:jc w:val="both"/>
              <w:rPr>
                <w:lang w:val="lv-LV" w:bidi="yi-Hebr"/>
              </w:rPr>
            </w:pPr>
          </w:p>
          <w:p w14:paraId="1916DF05" w14:textId="77777777" w:rsidR="00A06E3A" w:rsidRPr="00482E4B" w:rsidRDefault="00A06E3A" w:rsidP="00950877">
            <w:pPr>
              <w:jc w:val="both"/>
              <w:rPr>
                <w:lang w:val="lv-LV" w:bidi="yi-Hebr"/>
              </w:rPr>
            </w:pPr>
          </w:p>
        </w:tc>
      </w:tr>
    </w:tbl>
    <w:p w14:paraId="6850E2A0" w14:textId="77777777" w:rsidR="00A06E3A" w:rsidRPr="00482E4B" w:rsidRDefault="00A06E3A" w:rsidP="00A06E3A">
      <w:pPr>
        <w:jc w:val="both"/>
        <w:rPr>
          <w:i/>
          <w:lang w:val="lv-LV"/>
        </w:rPr>
      </w:pPr>
    </w:p>
    <w:p w14:paraId="02130F03" w14:textId="77777777" w:rsidR="00A06E3A" w:rsidRPr="00482E4B" w:rsidRDefault="00A06E3A" w:rsidP="00A06E3A">
      <w:pPr>
        <w:jc w:val="both"/>
        <w:rPr>
          <w:i/>
          <w:lang w:val="lv-LV"/>
        </w:rPr>
      </w:pPr>
    </w:p>
    <w:p w14:paraId="3033955F" w14:textId="77777777" w:rsidR="00A06E3A" w:rsidRPr="00482E4B" w:rsidRDefault="00A06E3A" w:rsidP="00A06E3A">
      <w:pPr>
        <w:jc w:val="both"/>
        <w:rPr>
          <w:i/>
          <w:lang w:val="lv-LV"/>
        </w:rPr>
      </w:pPr>
    </w:p>
    <w:tbl>
      <w:tblPr>
        <w:tblStyle w:val="Reatabula"/>
        <w:tblW w:w="0" w:type="auto"/>
        <w:tblInd w:w="137" w:type="dxa"/>
        <w:tblLook w:val="04A0" w:firstRow="1" w:lastRow="0" w:firstColumn="1" w:lastColumn="0" w:noHBand="0" w:noVBand="1"/>
      </w:tblPr>
      <w:tblGrid>
        <w:gridCol w:w="2094"/>
        <w:gridCol w:w="6830"/>
      </w:tblGrid>
      <w:tr w:rsidR="00A06E3A" w:rsidRPr="00482E4B" w14:paraId="1B1FE4D9" w14:textId="77777777" w:rsidTr="00950877">
        <w:trPr>
          <w:trHeight w:val="750"/>
        </w:trPr>
        <w:tc>
          <w:tcPr>
            <w:tcW w:w="2094" w:type="dxa"/>
            <w:shd w:val="clear" w:color="auto" w:fill="F2F2F2" w:themeFill="background1" w:themeFillShade="F2"/>
          </w:tcPr>
          <w:p w14:paraId="45F62898" w14:textId="77777777" w:rsidR="00A06E3A" w:rsidRPr="00482E4B" w:rsidRDefault="00A06E3A" w:rsidP="00950877">
            <w:pPr>
              <w:rPr>
                <w:lang w:val="lv-LV"/>
              </w:rPr>
            </w:pPr>
            <w:r w:rsidRPr="00482E4B">
              <w:rPr>
                <w:lang w:val="lv-LV"/>
              </w:rPr>
              <w:t>Devīze*:</w:t>
            </w:r>
          </w:p>
          <w:p w14:paraId="0F8019DA" w14:textId="77777777" w:rsidR="00A06E3A" w:rsidRPr="00482E4B" w:rsidRDefault="00A06E3A" w:rsidP="00950877">
            <w:pPr>
              <w:rPr>
                <w:lang w:val="lv-LV"/>
              </w:rPr>
            </w:pPr>
          </w:p>
        </w:tc>
        <w:tc>
          <w:tcPr>
            <w:tcW w:w="6830" w:type="dxa"/>
          </w:tcPr>
          <w:p w14:paraId="406C7060" w14:textId="77777777" w:rsidR="00A06E3A" w:rsidRPr="00482E4B" w:rsidRDefault="00A06E3A" w:rsidP="00950877">
            <w:pPr>
              <w:jc w:val="center"/>
              <w:rPr>
                <w:lang w:val="lv-LV"/>
              </w:rPr>
            </w:pPr>
          </w:p>
        </w:tc>
      </w:tr>
      <w:tr w:rsidR="00A06E3A" w:rsidRPr="00482E4B" w14:paraId="2343EDE3" w14:textId="77777777" w:rsidTr="00950877">
        <w:trPr>
          <w:trHeight w:val="750"/>
        </w:trPr>
        <w:tc>
          <w:tcPr>
            <w:tcW w:w="2094" w:type="dxa"/>
            <w:tcBorders>
              <w:bottom w:val="single" w:sz="4" w:space="0" w:color="auto"/>
            </w:tcBorders>
            <w:shd w:val="clear" w:color="auto" w:fill="F2F2F2" w:themeFill="background1" w:themeFillShade="F2"/>
          </w:tcPr>
          <w:p w14:paraId="319B27BC" w14:textId="77777777" w:rsidR="00A06E3A" w:rsidRPr="00482E4B" w:rsidRDefault="00A06E3A" w:rsidP="00950877">
            <w:pPr>
              <w:rPr>
                <w:lang w:val="lv-LV"/>
              </w:rPr>
            </w:pPr>
            <w:r w:rsidRPr="00482E4B">
              <w:rPr>
                <w:lang w:val="lv-LV"/>
              </w:rPr>
              <w:t>Datums:</w:t>
            </w:r>
          </w:p>
        </w:tc>
        <w:tc>
          <w:tcPr>
            <w:tcW w:w="6830" w:type="dxa"/>
            <w:tcBorders>
              <w:bottom w:val="single" w:sz="4" w:space="0" w:color="auto"/>
            </w:tcBorders>
          </w:tcPr>
          <w:p w14:paraId="2850150A" w14:textId="77777777" w:rsidR="00A06E3A" w:rsidRPr="00482E4B" w:rsidRDefault="00A06E3A" w:rsidP="00950877">
            <w:pPr>
              <w:jc w:val="center"/>
              <w:rPr>
                <w:lang w:val="lv-LV"/>
              </w:rPr>
            </w:pPr>
          </w:p>
        </w:tc>
      </w:tr>
    </w:tbl>
    <w:p w14:paraId="0009DB5C" w14:textId="77777777" w:rsidR="00A06E3A" w:rsidRPr="00482E4B" w:rsidRDefault="00A06E3A" w:rsidP="00A06E3A">
      <w:pPr>
        <w:jc w:val="both"/>
        <w:rPr>
          <w:i/>
          <w:lang w:val="lv-LV"/>
        </w:rPr>
      </w:pPr>
    </w:p>
    <w:p w14:paraId="15310D40" w14:textId="77777777" w:rsidR="00A06E3A" w:rsidRPr="00482E4B" w:rsidRDefault="00A06E3A" w:rsidP="00A06E3A">
      <w:pPr>
        <w:jc w:val="both"/>
        <w:rPr>
          <w:lang w:val="lv-LV" w:bidi="yi-Hebr"/>
        </w:rPr>
      </w:pPr>
      <w:r w:rsidRPr="00482E4B">
        <w:rPr>
          <w:lang w:val="lv-LV" w:bidi="yi-Hebr"/>
        </w:rPr>
        <w:t>*Devīze – dalībnieka ģenerēta unikāla burtu un ciparu kopa, kas nodrošina viņa anonimitāti, līdz brīdim, kad piedāvājumu noteiktā kārtībā izskata konkursa komisija.</w:t>
      </w:r>
    </w:p>
    <w:p w14:paraId="15D605E7" w14:textId="77777777" w:rsidR="00A06E3A" w:rsidRPr="00482E4B" w:rsidRDefault="00A06E3A" w:rsidP="00A06E3A">
      <w:pPr>
        <w:ind w:left="709" w:hanging="425"/>
        <w:rPr>
          <w:b/>
          <w:lang w:val="lv-LV"/>
        </w:rPr>
      </w:pPr>
    </w:p>
    <w:p w14:paraId="4EAD3226" w14:textId="77777777" w:rsidR="00A06E3A" w:rsidRPr="00482E4B" w:rsidRDefault="00A06E3A" w:rsidP="00A06E3A">
      <w:pPr>
        <w:ind w:left="709" w:hanging="425"/>
        <w:rPr>
          <w:b/>
          <w:lang w:val="lv-LV"/>
        </w:rPr>
      </w:pPr>
    </w:p>
    <w:p w14:paraId="6569AB2C" w14:textId="77777777" w:rsidR="00A06E3A" w:rsidRPr="00482E4B" w:rsidRDefault="00A06E3A" w:rsidP="00A06E3A">
      <w:pPr>
        <w:ind w:left="709" w:hanging="425"/>
        <w:rPr>
          <w:b/>
          <w:lang w:val="lv-LV"/>
        </w:rPr>
      </w:pPr>
    </w:p>
    <w:p w14:paraId="21D896AC" w14:textId="77777777" w:rsidR="00A06E3A" w:rsidRPr="00482E4B" w:rsidRDefault="00A06E3A" w:rsidP="00A06E3A">
      <w:pPr>
        <w:ind w:left="709" w:hanging="425"/>
        <w:rPr>
          <w:b/>
          <w:lang w:val="lv-LV"/>
        </w:rPr>
      </w:pPr>
    </w:p>
    <w:p w14:paraId="0D18F63D" w14:textId="77777777" w:rsidR="00A06E3A" w:rsidRPr="00482E4B" w:rsidRDefault="00A06E3A" w:rsidP="00A06E3A">
      <w:pPr>
        <w:ind w:left="709" w:hanging="425"/>
        <w:rPr>
          <w:b/>
          <w:lang w:val="lv-LV"/>
        </w:rPr>
      </w:pPr>
    </w:p>
    <w:p w14:paraId="11AB4D04" w14:textId="77777777" w:rsidR="00A06E3A" w:rsidRPr="00482E4B" w:rsidRDefault="00A06E3A" w:rsidP="00A06E3A">
      <w:pPr>
        <w:ind w:left="709" w:hanging="425"/>
        <w:rPr>
          <w:b/>
          <w:lang w:val="lv-LV"/>
        </w:rPr>
      </w:pPr>
    </w:p>
    <w:p w14:paraId="73B65789" w14:textId="77777777" w:rsidR="00A06E3A" w:rsidRPr="00482E4B" w:rsidRDefault="00A06E3A" w:rsidP="00A06E3A">
      <w:pPr>
        <w:ind w:left="709" w:hanging="425"/>
        <w:rPr>
          <w:b/>
          <w:lang w:val="lv-LV"/>
        </w:rPr>
      </w:pPr>
    </w:p>
    <w:p w14:paraId="35490EBE" w14:textId="77777777" w:rsidR="00A06E3A" w:rsidRPr="00482E4B" w:rsidRDefault="00A06E3A" w:rsidP="00A06E3A">
      <w:pPr>
        <w:ind w:left="709" w:hanging="425"/>
        <w:rPr>
          <w:b/>
          <w:lang w:val="lv-LV"/>
        </w:rPr>
      </w:pPr>
    </w:p>
    <w:p w14:paraId="4EC75F1F" w14:textId="77777777" w:rsidR="00A06E3A" w:rsidRPr="00482E4B" w:rsidRDefault="00A06E3A" w:rsidP="00A06E3A">
      <w:pPr>
        <w:ind w:left="709" w:hanging="425"/>
        <w:rPr>
          <w:b/>
          <w:lang w:val="lv-LV"/>
        </w:rPr>
      </w:pPr>
    </w:p>
    <w:p w14:paraId="519908C5" w14:textId="77777777" w:rsidR="00A06E3A" w:rsidRPr="00482E4B" w:rsidRDefault="00A06E3A" w:rsidP="00A06E3A">
      <w:pPr>
        <w:ind w:left="709" w:hanging="425"/>
        <w:rPr>
          <w:b/>
          <w:lang w:val="lv-LV"/>
        </w:rPr>
      </w:pPr>
    </w:p>
    <w:p w14:paraId="76F2459B" w14:textId="77777777" w:rsidR="00A06E3A" w:rsidRPr="00482E4B" w:rsidRDefault="00A06E3A" w:rsidP="00A06E3A">
      <w:pPr>
        <w:ind w:left="709" w:hanging="425"/>
        <w:rPr>
          <w:b/>
          <w:lang w:val="lv-LV"/>
        </w:rPr>
      </w:pPr>
    </w:p>
    <w:p w14:paraId="4765358F" w14:textId="77777777" w:rsidR="00A06E3A" w:rsidRPr="00482E4B" w:rsidRDefault="00A06E3A" w:rsidP="00A06E3A">
      <w:pPr>
        <w:ind w:left="709" w:hanging="425"/>
        <w:jc w:val="right"/>
        <w:rPr>
          <w:lang w:val="lv-LV"/>
        </w:rPr>
      </w:pPr>
    </w:p>
    <w:p w14:paraId="10C4784F" w14:textId="77777777" w:rsidR="00A06E3A" w:rsidRPr="00482E4B" w:rsidRDefault="00A06E3A" w:rsidP="00A06E3A">
      <w:pPr>
        <w:ind w:left="709" w:hanging="425"/>
        <w:jc w:val="right"/>
        <w:rPr>
          <w:lang w:val="lv-LV"/>
        </w:rPr>
      </w:pPr>
    </w:p>
    <w:p w14:paraId="5C481B81" w14:textId="77777777" w:rsidR="00A06E3A" w:rsidRPr="00482E4B" w:rsidRDefault="00A06E3A" w:rsidP="00A06E3A">
      <w:pPr>
        <w:ind w:left="709" w:hanging="425"/>
        <w:jc w:val="right"/>
        <w:rPr>
          <w:lang w:val="lv-LV"/>
        </w:rPr>
      </w:pPr>
    </w:p>
    <w:p w14:paraId="55541587" w14:textId="77777777" w:rsidR="00A06E3A" w:rsidRPr="00482E4B" w:rsidRDefault="00A06E3A" w:rsidP="00A06E3A">
      <w:pPr>
        <w:ind w:left="709" w:hanging="425"/>
        <w:jc w:val="right"/>
        <w:rPr>
          <w:lang w:val="lv-LV"/>
        </w:rPr>
      </w:pPr>
    </w:p>
    <w:p w14:paraId="15CACAF1" w14:textId="77777777" w:rsidR="00A06E3A" w:rsidRPr="00482E4B" w:rsidRDefault="00A06E3A" w:rsidP="00A06E3A">
      <w:pPr>
        <w:ind w:left="709" w:hanging="425"/>
        <w:jc w:val="right"/>
        <w:rPr>
          <w:lang w:val="lv-LV"/>
        </w:rPr>
      </w:pPr>
    </w:p>
    <w:p w14:paraId="1FD82C6F" w14:textId="77777777" w:rsidR="00A06E3A" w:rsidRPr="00482E4B" w:rsidRDefault="00A06E3A" w:rsidP="00A06E3A">
      <w:pPr>
        <w:ind w:left="709" w:hanging="425"/>
        <w:jc w:val="right"/>
        <w:rPr>
          <w:sz w:val="20"/>
          <w:szCs w:val="20"/>
          <w:lang w:val="lv-LV"/>
        </w:rPr>
      </w:pPr>
      <w:r w:rsidRPr="00482E4B">
        <w:rPr>
          <w:sz w:val="20"/>
          <w:szCs w:val="20"/>
          <w:lang w:val="lv-LV"/>
        </w:rPr>
        <w:lastRenderedPageBreak/>
        <w:t>2. pielikums</w:t>
      </w:r>
    </w:p>
    <w:p w14:paraId="432D7098"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414561FE"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 XXVII Vispārējo latviešu Dziesmu un XVII Deju svētku </w:t>
      </w:r>
    </w:p>
    <w:p w14:paraId="1DCD20E5" w14:textId="77777777" w:rsidR="00A06E3A" w:rsidRPr="00482E4B" w:rsidRDefault="00F91C68"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6173BFF0" w14:textId="77777777" w:rsidR="00A06E3A" w:rsidRPr="00482E4B" w:rsidRDefault="00A06E3A" w:rsidP="00A06E3A">
      <w:pPr>
        <w:ind w:left="709" w:hanging="425"/>
        <w:rPr>
          <w:lang w:val="lv-LV"/>
        </w:rPr>
      </w:pPr>
    </w:p>
    <w:p w14:paraId="309756B8" w14:textId="77777777" w:rsidR="00A06E3A" w:rsidRPr="00482E4B" w:rsidRDefault="00A06E3A" w:rsidP="00A06E3A">
      <w:pPr>
        <w:ind w:left="709" w:hanging="425"/>
        <w:jc w:val="center"/>
        <w:rPr>
          <w:b/>
          <w:lang w:val="lv-LV"/>
        </w:rPr>
      </w:pPr>
      <w:r w:rsidRPr="00482E4B">
        <w:rPr>
          <w:b/>
          <w:lang w:val="lv-LV"/>
        </w:rPr>
        <w:t>Konkursa</w:t>
      </w:r>
    </w:p>
    <w:p w14:paraId="38E6A656" w14:textId="77777777" w:rsidR="00A06E3A" w:rsidRPr="00482E4B" w:rsidRDefault="00A06E3A" w:rsidP="00A06E3A">
      <w:pPr>
        <w:ind w:left="709" w:hanging="425"/>
        <w:jc w:val="center"/>
        <w:rPr>
          <w:b/>
          <w:lang w:val="lv-LV"/>
        </w:rPr>
      </w:pPr>
      <w:r w:rsidRPr="00482E4B">
        <w:rPr>
          <w:b/>
          <w:lang w:val="lv-LV"/>
        </w:rPr>
        <w:t xml:space="preserve">„ XXVII Vispārējo latviešu Dziesmu un XVII Deju svētku </w:t>
      </w:r>
    </w:p>
    <w:p w14:paraId="038814C0" w14:textId="77777777" w:rsidR="00A06E3A" w:rsidRPr="00482E4B" w:rsidRDefault="00F91C68" w:rsidP="00A06E3A">
      <w:pPr>
        <w:ind w:left="709" w:hanging="425"/>
        <w:jc w:val="center"/>
        <w:rPr>
          <w:b/>
          <w:lang w:val="lv-LV"/>
        </w:rPr>
      </w:pPr>
      <w:r w:rsidRPr="00482E4B">
        <w:rPr>
          <w:b/>
          <w:lang w:val="lv-LV"/>
        </w:rPr>
        <w:t xml:space="preserve">latviešu tautas lietišķās mākslas izstādes </w:t>
      </w:r>
      <w:r w:rsidR="00A06E3A" w:rsidRPr="00482E4B">
        <w:rPr>
          <w:b/>
          <w:lang w:val="lv-LV"/>
        </w:rPr>
        <w:t>mākslinieciskā koncepcija”</w:t>
      </w:r>
    </w:p>
    <w:p w14:paraId="1690C59F" w14:textId="77777777" w:rsidR="00A06E3A" w:rsidRPr="00482E4B" w:rsidRDefault="00A06E3A" w:rsidP="00A06E3A">
      <w:pPr>
        <w:ind w:left="709" w:hanging="425"/>
        <w:jc w:val="center"/>
        <w:rPr>
          <w:b/>
          <w:lang w:val="lv-LV"/>
        </w:rPr>
      </w:pPr>
      <w:r w:rsidRPr="00482E4B">
        <w:rPr>
          <w:b/>
          <w:lang w:val="lv-LV"/>
        </w:rPr>
        <w:t>DARBA UZDEVUMS</w:t>
      </w:r>
    </w:p>
    <w:p w14:paraId="4AFA1D42" w14:textId="77777777" w:rsidR="00A06E3A" w:rsidRPr="00482E4B" w:rsidRDefault="00A06E3A" w:rsidP="00A06E3A">
      <w:pPr>
        <w:jc w:val="both"/>
        <w:rPr>
          <w:bCs/>
          <w:lang w:val="lv-LV"/>
        </w:rPr>
      </w:pPr>
    </w:p>
    <w:p w14:paraId="7841452A" w14:textId="77777777" w:rsidR="00A06E3A" w:rsidRPr="00482E4B" w:rsidRDefault="00F91C68" w:rsidP="00A06E3A">
      <w:pPr>
        <w:spacing w:after="120"/>
        <w:jc w:val="both"/>
        <w:rPr>
          <w:bCs/>
          <w:lang w:val="lv-LV"/>
        </w:rPr>
      </w:pPr>
      <w:r w:rsidRPr="00482E4B">
        <w:rPr>
          <w:bCs/>
          <w:lang w:val="lv-LV"/>
        </w:rPr>
        <w:t>Latviešu tautas lietišķās mākslas izstādes</w:t>
      </w:r>
      <w:r w:rsidR="00A06E3A" w:rsidRPr="00482E4B">
        <w:rPr>
          <w:bCs/>
          <w:lang w:val="lv-LV"/>
        </w:rPr>
        <w:t xml:space="preserve"> (turpmāk – </w:t>
      </w:r>
      <w:r w:rsidR="006834B9" w:rsidRPr="00482E4B">
        <w:rPr>
          <w:bCs/>
          <w:lang w:val="lv-LV"/>
        </w:rPr>
        <w:t>izstāde</w:t>
      </w:r>
      <w:r w:rsidR="00A06E3A" w:rsidRPr="00482E4B">
        <w:rPr>
          <w:bCs/>
          <w:lang w:val="lv-LV"/>
        </w:rPr>
        <w:t>) iecerēt</w:t>
      </w:r>
      <w:r w:rsidR="006834B9" w:rsidRPr="00482E4B">
        <w:rPr>
          <w:bCs/>
          <w:lang w:val="lv-LV"/>
        </w:rPr>
        <w:t>a</w:t>
      </w:r>
      <w:r w:rsidR="00A06E3A" w:rsidRPr="00482E4B">
        <w:rPr>
          <w:bCs/>
          <w:lang w:val="lv-LV"/>
        </w:rPr>
        <w:t xml:space="preserve"> kā viens no </w:t>
      </w:r>
      <w:r w:rsidR="00A06E3A" w:rsidRPr="00482E4B">
        <w:rPr>
          <w:lang w:val="lv-LV"/>
        </w:rPr>
        <w:t xml:space="preserve">XXVII Vispārējo latviešu Dziesmu un XVII Deju svētku pasākumiem ar mērķi </w:t>
      </w:r>
      <w:r w:rsidR="00C86D21" w:rsidRPr="00482E4B">
        <w:rPr>
          <w:lang w:val="lv-LV"/>
        </w:rPr>
        <w:t>vienotā ekspozīcijas telpā parādīt tautas lietišķās mākslas nozares veidošanos un attīstību</w:t>
      </w:r>
      <w:r w:rsidR="00A06E3A" w:rsidRPr="00482E4B">
        <w:rPr>
          <w:lang w:val="lv-LV"/>
        </w:rPr>
        <w:t>.  </w:t>
      </w:r>
    </w:p>
    <w:p w14:paraId="7B075471" w14:textId="77777777" w:rsidR="00A52094" w:rsidRPr="00482E4B" w:rsidRDefault="00A52094" w:rsidP="00A52094">
      <w:pPr>
        <w:pStyle w:val="Sarakstarindkopa"/>
        <w:spacing w:after="120"/>
        <w:ind w:left="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Atslēgas vārdi: Vērtības. Izcilība. Profesionalitāte. Individualitāte. Daudzveidība. Paaudzes. Tradicionālais. Laikmetīgais.</w:t>
      </w:r>
    </w:p>
    <w:p w14:paraId="633F5A60" w14:textId="77777777" w:rsidR="00A52094" w:rsidRPr="00482E4B" w:rsidRDefault="00A52094" w:rsidP="00A52094">
      <w:pPr>
        <w:pStyle w:val="Sarakstarindkopa"/>
        <w:spacing w:after="120"/>
        <w:ind w:left="0"/>
        <w:jc w:val="both"/>
        <w:rPr>
          <w:rFonts w:ascii="Times New Roman" w:eastAsia="Times New Roman" w:hAnsi="Times New Roman"/>
          <w:bCs/>
          <w:sz w:val="24"/>
          <w:szCs w:val="24"/>
          <w:lang w:val="lv-LV" w:eastAsia="lv-LV" w:bidi="ar-SA"/>
        </w:rPr>
      </w:pPr>
    </w:p>
    <w:p w14:paraId="107B014D" w14:textId="77777777" w:rsidR="00A52094" w:rsidRPr="00482E4B" w:rsidRDefault="00A52094" w:rsidP="00A52094">
      <w:pPr>
        <w:pStyle w:val="Sarakstarindkopa"/>
        <w:spacing w:after="120"/>
        <w:ind w:left="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Sagatavojot izstādes māksliniecisko koncepciju, jāņem vērā šādi nosacījumi:</w:t>
      </w:r>
    </w:p>
    <w:p w14:paraId="59ED9414" w14:textId="77777777" w:rsidR="00A52094" w:rsidRPr="00482E4B" w:rsidRDefault="000561AF" w:rsidP="000561AF">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i</w:t>
      </w:r>
      <w:r w:rsidR="00A52094" w:rsidRPr="00482E4B">
        <w:rPr>
          <w:rFonts w:ascii="Times New Roman" w:eastAsia="Times New Roman" w:hAnsi="Times New Roman"/>
          <w:bCs/>
          <w:sz w:val="24"/>
          <w:szCs w:val="24"/>
          <w:lang w:val="lv-LV" w:eastAsia="lv-LV" w:bidi="ar-SA"/>
        </w:rPr>
        <w:t>zstādes laiks un vieta: 2018.gada 22.jūnijs – 26.augusts</w:t>
      </w:r>
      <w:r w:rsidR="004B0FE1" w:rsidRPr="00482E4B">
        <w:rPr>
          <w:rFonts w:ascii="Times New Roman" w:eastAsia="Times New Roman" w:hAnsi="Times New Roman"/>
          <w:bCs/>
          <w:sz w:val="24"/>
          <w:szCs w:val="24"/>
          <w:lang w:val="lv-LV" w:eastAsia="lv-LV" w:bidi="ar-SA"/>
        </w:rPr>
        <w:t>.</w:t>
      </w:r>
      <w:r w:rsidR="00A52094" w:rsidRPr="00482E4B">
        <w:rPr>
          <w:rFonts w:ascii="Times New Roman" w:eastAsia="Times New Roman" w:hAnsi="Times New Roman"/>
          <w:bCs/>
          <w:sz w:val="24"/>
          <w:szCs w:val="24"/>
          <w:lang w:val="lv-LV" w:eastAsia="lv-LV" w:bidi="ar-SA"/>
        </w:rPr>
        <w:t xml:space="preserve"> </w:t>
      </w:r>
      <w:r w:rsidR="004B0FE1" w:rsidRPr="00482E4B">
        <w:rPr>
          <w:rFonts w:ascii="Times New Roman" w:eastAsia="Times New Roman" w:hAnsi="Times New Roman"/>
          <w:bCs/>
          <w:sz w:val="24"/>
          <w:szCs w:val="24"/>
          <w:lang w:val="lv-LV" w:eastAsia="lv-LV" w:bidi="ar-SA"/>
        </w:rPr>
        <w:t>Telpu apjoms līdz 1000m2</w:t>
      </w:r>
      <w:r w:rsidRPr="00482E4B">
        <w:rPr>
          <w:rFonts w:ascii="Times New Roman" w:eastAsia="Times New Roman" w:hAnsi="Times New Roman"/>
          <w:bCs/>
          <w:sz w:val="24"/>
          <w:szCs w:val="24"/>
          <w:lang w:val="lv-LV" w:eastAsia="lv-LV" w:bidi="ar-SA"/>
        </w:rPr>
        <w:t>;</w:t>
      </w:r>
    </w:p>
    <w:p w14:paraId="0A56AA72" w14:textId="77777777" w:rsidR="00A52094" w:rsidRPr="00482E4B" w:rsidRDefault="000561AF" w:rsidP="002E47F7">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i</w:t>
      </w:r>
      <w:r w:rsidR="00A52094" w:rsidRPr="00482E4B">
        <w:rPr>
          <w:rFonts w:ascii="Times New Roman" w:eastAsia="Times New Roman" w:hAnsi="Times New Roman"/>
          <w:bCs/>
          <w:sz w:val="24"/>
          <w:szCs w:val="24"/>
          <w:lang w:val="lv-LV" w:eastAsia="lv-LV" w:bidi="ar-SA"/>
        </w:rPr>
        <w:t>zstādes ekspozīcija jāveido, izmantojot tautas lietišķās mākslas nozares daudzveidību, iekļaujot tajā šādus žanrus:</w:t>
      </w:r>
      <w:r w:rsidR="002E47F7" w:rsidRPr="00482E4B">
        <w:rPr>
          <w:rFonts w:ascii="Times New Roman" w:eastAsia="Times New Roman" w:hAnsi="Times New Roman"/>
          <w:bCs/>
          <w:sz w:val="24"/>
          <w:szCs w:val="24"/>
          <w:lang w:val="lv-LV" w:eastAsia="lv-LV" w:bidi="ar-SA"/>
        </w:rPr>
        <w:t xml:space="preserve"> </w:t>
      </w:r>
      <w:r w:rsidR="00A52094" w:rsidRPr="00482E4B">
        <w:rPr>
          <w:rFonts w:ascii="Times New Roman" w:hAnsi="Times New Roman"/>
          <w:bCs/>
          <w:sz w:val="24"/>
          <w:szCs w:val="24"/>
          <w:lang w:val="lv-LV"/>
        </w:rPr>
        <w:t>rokdarbi, tekstils, koka mākslinieciskā apdare, metāla mākslinieciskā apstrāde, rotas (tai skaitā dzintars), pinumi, keramika, ādas mākslinieciskā apstrāde;</w:t>
      </w:r>
    </w:p>
    <w:p w14:paraId="39D58F76" w14:textId="77777777" w:rsidR="00A52094" w:rsidRPr="00482E4B" w:rsidRDefault="00A52094" w:rsidP="00D01C67">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latviešu tradicionālais tautas tērps un to detaļas;</w:t>
      </w:r>
    </w:p>
    <w:p w14:paraId="50ED769C" w14:textId="77777777" w:rsidR="004A4DE9" w:rsidRPr="00482E4B" w:rsidRDefault="00A52094" w:rsidP="008C6651">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mūsdienu amatniecības un dizaina priekšmeti, kuru darināšanā smeltas idejas tradicionālajā tautas lietišķajā mākslā</w:t>
      </w:r>
      <w:r w:rsidR="00E4016E" w:rsidRPr="00482E4B">
        <w:rPr>
          <w:rFonts w:ascii="Times New Roman" w:eastAsia="Times New Roman" w:hAnsi="Times New Roman"/>
          <w:bCs/>
          <w:sz w:val="24"/>
          <w:szCs w:val="24"/>
          <w:lang w:val="lv-LV" w:eastAsia="lv-LV" w:bidi="ar-SA"/>
        </w:rPr>
        <w:t>;</w:t>
      </w:r>
    </w:p>
    <w:p w14:paraId="40EC2938" w14:textId="77777777" w:rsidR="004A4DE9" w:rsidRPr="00482E4B" w:rsidRDefault="008C6651" w:rsidP="008C6651">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j</w:t>
      </w:r>
      <w:r w:rsidR="004A4DE9" w:rsidRPr="00482E4B">
        <w:rPr>
          <w:rFonts w:ascii="Times New Roman" w:eastAsia="Times New Roman" w:hAnsi="Times New Roman"/>
          <w:bCs/>
          <w:sz w:val="24"/>
          <w:szCs w:val="24"/>
          <w:lang w:val="lv-LV" w:eastAsia="lv-LV" w:bidi="ar-SA"/>
        </w:rPr>
        <w:t>āizmanto arhīvu un muzeju vēsturiskos materiālus;</w:t>
      </w:r>
    </w:p>
    <w:p w14:paraId="3EF62E6C" w14:textId="77777777" w:rsidR="004A4DE9" w:rsidRPr="00482E4B" w:rsidRDefault="008C6651" w:rsidP="008C6651">
      <w:pPr>
        <w:pStyle w:val="Sarakstarindkopa"/>
        <w:numPr>
          <w:ilvl w:val="0"/>
          <w:numId w:val="21"/>
        </w:numPr>
        <w:spacing w:after="120"/>
        <w:jc w:val="both"/>
        <w:rPr>
          <w:rFonts w:ascii="Times New Roman" w:eastAsia="Times New Roman" w:hAnsi="Times New Roman"/>
          <w:bCs/>
          <w:sz w:val="24"/>
          <w:szCs w:val="24"/>
          <w:lang w:val="lv-LV" w:eastAsia="lv-LV" w:bidi="ar-SA"/>
        </w:rPr>
      </w:pPr>
      <w:r w:rsidRPr="00482E4B">
        <w:rPr>
          <w:rFonts w:ascii="Times New Roman" w:eastAsia="Times New Roman" w:hAnsi="Times New Roman"/>
          <w:bCs/>
          <w:sz w:val="24"/>
          <w:szCs w:val="24"/>
          <w:lang w:val="lv-LV" w:eastAsia="lv-LV" w:bidi="ar-SA"/>
        </w:rPr>
        <w:t>var izmantot</w:t>
      </w:r>
      <w:r w:rsidR="004A4DE9" w:rsidRPr="00482E4B">
        <w:rPr>
          <w:rFonts w:ascii="Times New Roman" w:eastAsia="Times New Roman" w:hAnsi="Times New Roman"/>
          <w:bCs/>
          <w:sz w:val="24"/>
          <w:szCs w:val="24"/>
          <w:lang w:val="lv-LV" w:eastAsia="lv-LV" w:bidi="ar-SA"/>
        </w:rPr>
        <w:t xml:space="preserve"> audiovizuāl</w:t>
      </w:r>
      <w:r w:rsidRPr="00482E4B">
        <w:rPr>
          <w:rFonts w:ascii="Times New Roman" w:eastAsia="Times New Roman" w:hAnsi="Times New Roman"/>
          <w:bCs/>
          <w:sz w:val="24"/>
          <w:szCs w:val="24"/>
          <w:lang w:val="lv-LV" w:eastAsia="lv-LV" w:bidi="ar-SA"/>
        </w:rPr>
        <w:t>os līdzekļus</w:t>
      </w:r>
      <w:r w:rsidR="004A4DE9" w:rsidRPr="00482E4B">
        <w:rPr>
          <w:rFonts w:ascii="Times New Roman" w:eastAsia="Times New Roman" w:hAnsi="Times New Roman"/>
          <w:bCs/>
          <w:sz w:val="24"/>
          <w:szCs w:val="24"/>
          <w:lang w:val="lv-LV" w:eastAsia="lv-LV" w:bidi="ar-SA"/>
        </w:rPr>
        <w:t>.</w:t>
      </w:r>
    </w:p>
    <w:p w14:paraId="055FC05A" w14:textId="77777777" w:rsidR="008C6651" w:rsidRPr="00482E4B" w:rsidRDefault="008C6651" w:rsidP="008C6651">
      <w:pPr>
        <w:pStyle w:val="Sarakstarindkopa"/>
        <w:spacing w:after="120"/>
        <w:jc w:val="both"/>
        <w:rPr>
          <w:rFonts w:ascii="Times New Roman" w:eastAsia="Times New Roman" w:hAnsi="Times New Roman"/>
          <w:bCs/>
          <w:sz w:val="24"/>
          <w:szCs w:val="24"/>
          <w:lang w:val="lv-LV" w:eastAsia="lv-LV" w:bidi="ar-SA"/>
        </w:rPr>
      </w:pPr>
    </w:p>
    <w:p w14:paraId="4562EB60" w14:textId="77777777" w:rsidR="007701F1" w:rsidRPr="00482E4B" w:rsidRDefault="004A4DE9" w:rsidP="008C6651">
      <w:pPr>
        <w:spacing w:after="120"/>
        <w:jc w:val="both"/>
        <w:rPr>
          <w:bCs/>
          <w:lang w:val="lv-LV"/>
        </w:rPr>
      </w:pPr>
      <w:r w:rsidRPr="00482E4B">
        <w:rPr>
          <w:bCs/>
          <w:lang w:val="lv-LV"/>
        </w:rPr>
        <w:t>Veidojot izstāde</w:t>
      </w:r>
      <w:r w:rsidR="008C6651" w:rsidRPr="00482E4B">
        <w:rPr>
          <w:bCs/>
          <w:lang w:val="lv-LV"/>
        </w:rPr>
        <w:t>s</w:t>
      </w:r>
      <w:r w:rsidRPr="00482E4B">
        <w:rPr>
          <w:bCs/>
          <w:lang w:val="lv-LV"/>
        </w:rPr>
        <w:t xml:space="preserve"> ekspoz</w:t>
      </w:r>
      <w:r w:rsidR="008C6651" w:rsidRPr="00482E4B">
        <w:rPr>
          <w:bCs/>
          <w:lang w:val="lv-LV"/>
        </w:rPr>
        <w:t>īciju</w:t>
      </w:r>
      <w:r w:rsidRPr="00482E4B">
        <w:rPr>
          <w:bCs/>
          <w:lang w:val="lv-LV"/>
        </w:rPr>
        <w:t xml:space="preserve"> d</w:t>
      </w:r>
      <w:r w:rsidR="007701F1" w:rsidRPr="00482E4B">
        <w:rPr>
          <w:bCs/>
          <w:lang w:val="lv-LV"/>
        </w:rPr>
        <w:t xml:space="preserve">arbu atlase notiek sadarbībā ar </w:t>
      </w:r>
      <w:r w:rsidR="008C6651" w:rsidRPr="00482E4B">
        <w:rPr>
          <w:bCs/>
          <w:lang w:val="lv-LV"/>
        </w:rPr>
        <w:t>LNKC</w:t>
      </w:r>
      <w:r w:rsidR="007701F1" w:rsidRPr="00482E4B">
        <w:rPr>
          <w:bCs/>
          <w:lang w:val="lv-LV"/>
        </w:rPr>
        <w:t>;</w:t>
      </w:r>
    </w:p>
    <w:p w14:paraId="7EECA1EE" w14:textId="77777777" w:rsidR="008C6651" w:rsidRPr="00482E4B" w:rsidRDefault="008C6651" w:rsidP="008C6651">
      <w:pPr>
        <w:pStyle w:val="Kjene"/>
        <w:rPr>
          <w:rFonts w:ascii="Times New Roman" w:hAnsi="Times New Roman"/>
          <w:lang w:val="lv-LV"/>
        </w:rPr>
      </w:pPr>
    </w:p>
    <w:p w14:paraId="570D226B" w14:textId="77777777" w:rsidR="008C6651" w:rsidRPr="00482E4B" w:rsidRDefault="008C6651" w:rsidP="008C6651">
      <w:pPr>
        <w:spacing w:after="120"/>
        <w:contextualSpacing/>
        <w:jc w:val="center"/>
        <w:rPr>
          <w:b/>
          <w:lang w:val="lv-LV"/>
        </w:rPr>
      </w:pPr>
      <w:r w:rsidRPr="00482E4B">
        <w:rPr>
          <w:b/>
          <w:lang w:val="lv-LV"/>
        </w:rPr>
        <w:t>Dziesmu un deju svētki. Tradīcija. Mūsu kultūras kapitāls</w:t>
      </w:r>
      <w:r w:rsidRPr="00482E4B">
        <w:rPr>
          <w:rStyle w:val="Vresatsauce"/>
          <w:rFonts w:eastAsia="Calibri"/>
          <w:b/>
          <w:lang w:val="lv-LV"/>
        </w:rPr>
        <w:footnoteReference w:id="1"/>
      </w:r>
    </w:p>
    <w:p w14:paraId="2DEE3F8F" w14:textId="77777777" w:rsidR="008C6651" w:rsidRPr="00482E4B" w:rsidRDefault="008C6651" w:rsidP="008C6651">
      <w:pPr>
        <w:spacing w:after="120"/>
        <w:contextualSpacing/>
        <w:jc w:val="both"/>
        <w:rPr>
          <w:lang w:val="lv-LV"/>
        </w:rPr>
      </w:pPr>
    </w:p>
    <w:p w14:paraId="28091EE0" w14:textId="77777777" w:rsidR="008C6651" w:rsidRPr="00482E4B" w:rsidRDefault="008C6651" w:rsidP="008C6651">
      <w:pPr>
        <w:ind w:firstLine="720"/>
        <w:jc w:val="both"/>
        <w:rPr>
          <w:lang w:val="lv-LV"/>
        </w:rPr>
      </w:pPr>
      <w:r w:rsidRPr="00482E4B">
        <w:rPr>
          <w:lang w:val="lv-LV"/>
        </w:rPr>
        <w:t xml:space="preserve">Dziesmu un deju svētku notikums ir lokālo, mantoto tradīciju sastapšanās vieta, mantojuma kopīga iedzīvināšana lietojumā un jaunrade tradīcijas ietvarā. Dziesmu un deju svētku sagatavošanas procesā un svētkus </w:t>
      </w:r>
      <w:proofErr w:type="spellStart"/>
      <w:r w:rsidRPr="00482E4B">
        <w:rPr>
          <w:lang w:val="lv-LV"/>
        </w:rPr>
        <w:t>svētījot</w:t>
      </w:r>
      <w:proofErr w:type="spellEnd"/>
      <w:r w:rsidRPr="00482E4B">
        <w:rPr>
          <w:lang w:val="lv-LV"/>
        </w:rPr>
        <w:t xml:space="preserve"> top mūsu kopīgais emocionālais un kultūras kapitāls, kura pārvaldīšana un vairošana ir iespējama tikai ar katra dalībnieka līdzdalību un visu dalībnieku sadarbību nemitīgi pilnveidojot savu tradīciju </w:t>
      </w:r>
      <w:proofErr w:type="spellStart"/>
      <w:r w:rsidRPr="00482E4B">
        <w:rPr>
          <w:lang w:val="lv-LV"/>
        </w:rPr>
        <w:t>lietotpratību</w:t>
      </w:r>
      <w:proofErr w:type="spellEnd"/>
      <w:r w:rsidRPr="00482E4B">
        <w:rPr>
          <w:lang w:val="lv-LV"/>
        </w:rPr>
        <w:t xml:space="preserve">. </w:t>
      </w:r>
    </w:p>
    <w:p w14:paraId="00F24D9F" w14:textId="77777777" w:rsidR="008C6651" w:rsidRPr="00482E4B" w:rsidRDefault="008C6651" w:rsidP="008C6651">
      <w:pPr>
        <w:ind w:firstLine="720"/>
        <w:jc w:val="both"/>
        <w:rPr>
          <w:lang w:val="lv-LV"/>
        </w:rPr>
      </w:pPr>
      <w:r w:rsidRPr="00482E4B">
        <w:rPr>
          <w:lang w:val="lv-LV"/>
        </w:rPr>
        <w:t xml:space="preserve">Tāpēc gatavošanās Dziesmu un deju svētkiem un to svinēšana ir stāsts par mums pašiem, mūsu dzīvošanas un svētku svētīšanas kopīgajām vērtībām, ideāliem, vēsturisko pieredzi to iedzīvināšanā un jaunu kopīgu mērķu izsapņošanā šodien, šeit un tagad. </w:t>
      </w:r>
    </w:p>
    <w:p w14:paraId="6A9882DC" w14:textId="77777777" w:rsidR="008C6651" w:rsidRPr="00482E4B" w:rsidRDefault="008C6651" w:rsidP="008C6651">
      <w:pPr>
        <w:ind w:firstLine="720"/>
        <w:jc w:val="both"/>
        <w:rPr>
          <w:lang w:val="lv-LV"/>
        </w:rPr>
      </w:pPr>
      <w:r w:rsidRPr="00482E4B">
        <w:rPr>
          <w:lang w:val="lv-LV"/>
        </w:rPr>
        <w:t xml:space="preserve">Dziesmu un deju svētku tradīcijai bija, ir un būs svarīga loma nācijas pašapziņas veidošanās procesā. </w:t>
      </w:r>
    </w:p>
    <w:p w14:paraId="77E1114E" w14:textId="77777777" w:rsidR="008C6651" w:rsidRPr="00482E4B" w:rsidRDefault="008C6651" w:rsidP="008C6651">
      <w:pPr>
        <w:ind w:firstLine="720"/>
        <w:jc w:val="both"/>
        <w:rPr>
          <w:lang w:val="lv-LV"/>
        </w:rPr>
      </w:pPr>
      <w:r w:rsidRPr="00482E4B">
        <w:rPr>
          <w:lang w:val="lv-LV"/>
        </w:rPr>
        <w:t xml:space="preserve">Tradīcijas līdzsvaro noturīgo un mainīgo, savējo un atšķirīgo, radot drošības, turpināšanās un piederības sajūtu. Tās nodrošina pagātnes klātbūtni tagadnē, vienlaikus raugoties nākotnē. Līdzdalība tradīciju kopšanā katram dalībniekam paver  radošas pašizpausmes lauku, meistarības ideālus un piedāvā sadarbības iespējas kopīgu vērtību radīšanā.  Tās ir tagadnes vajadzības, intereses, kas savdabīgi izgaismo tradīcijas un motivē to </w:t>
      </w:r>
      <w:r w:rsidRPr="00482E4B">
        <w:rPr>
          <w:lang w:val="lv-LV"/>
        </w:rPr>
        <w:lastRenderedPageBreak/>
        <w:t xml:space="preserve">kopīgai iedzīvināšanai lietojumā. Dziesmu un deju svētku 150. dzimšanas diena, gatavošanās tās svinēšanai un svētku svētīšana ir labs iemesls, lai no šodienas skatupunkta no jauna vēstītu par mūsu kā kultūras nācijas vērtībām, kas tapušas mantojuma un jaunrades dialogā tradīcijas ierāmējumā. </w:t>
      </w:r>
    </w:p>
    <w:p w14:paraId="1061CB69" w14:textId="77777777" w:rsidR="00A06E3A" w:rsidRPr="00482E4B" w:rsidRDefault="008C6651" w:rsidP="008C6651">
      <w:pPr>
        <w:jc w:val="right"/>
        <w:rPr>
          <w:sz w:val="20"/>
          <w:szCs w:val="20"/>
          <w:lang w:val="lv-LV"/>
        </w:rPr>
      </w:pPr>
      <w:r w:rsidRPr="00482E4B">
        <w:rPr>
          <w:lang w:val="lv-LV"/>
        </w:rPr>
        <w:br w:type="page"/>
      </w:r>
      <w:r w:rsidR="00A06E3A" w:rsidRPr="00482E4B">
        <w:rPr>
          <w:sz w:val="20"/>
          <w:szCs w:val="20"/>
          <w:lang w:val="lv-LV"/>
        </w:rPr>
        <w:lastRenderedPageBreak/>
        <w:t>3.pielikums</w:t>
      </w:r>
    </w:p>
    <w:p w14:paraId="12C5282E"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30A3268F"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 XXVII Vispārējo latviešu Dziesmu un XVII Deju svētku </w:t>
      </w:r>
    </w:p>
    <w:p w14:paraId="7E0AF81D" w14:textId="77777777" w:rsidR="00A06E3A" w:rsidRPr="00482E4B" w:rsidRDefault="00845F11"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05DD6B46" w14:textId="77777777" w:rsidR="00A06E3A" w:rsidRPr="00482E4B" w:rsidRDefault="00A06E3A" w:rsidP="00A06E3A">
      <w:pPr>
        <w:jc w:val="center"/>
        <w:rPr>
          <w:b/>
          <w:lang w:val="lv-LV"/>
        </w:rPr>
      </w:pPr>
    </w:p>
    <w:p w14:paraId="1A68FDED" w14:textId="77777777" w:rsidR="00A06E3A" w:rsidRPr="00482E4B" w:rsidRDefault="00A06E3A" w:rsidP="00A06E3A">
      <w:pPr>
        <w:jc w:val="center"/>
        <w:rPr>
          <w:b/>
          <w:lang w:val="lv-LV"/>
        </w:rPr>
      </w:pPr>
      <w:r w:rsidRPr="00482E4B">
        <w:rPr>
          <w:b/>
          <w:lang w:val="lv-LV"/>
        </w:rPr>
        <w:t xml:space="preserve">Konkursa </w:t>
      </w:r>
    </w:p>
    <w:p w14:paraId="48E227FE" w14:textId="77777777" w:rsidR="00A06E3A" w:rsidRPr="00482E4B" w:rsidRDefault="00A06E3A" w:rsidP="00A06E3A">
      <w:pPr>
        <w:jc w:val="center"/>
        <w:rPr>
          <w:b/>
          <w:lang w:val="lv-LV"/>
        </w:rPr>
      </w:pPr>
      <w:r w:rsidRPr="00482E4B">
        <w:rPr>
          <w:b/>
          <w:lang w:val="lv-LV"/>
        </w:rPr>
        <w:t>„XXVII Vispārējo Dziesmu un XVII Deju svētku</w:t>
      </w:r>
    </w:p>
    <w:p w14:paraId="27250C46" w14:textId="77777777" w:rsidR="00A06E3A" w:rsidRPr="00482E4B" w:rsidRDefault="00A06E3A" w:rsidP="00A06E3A">
      <w:pPr>
        <w:jc w:val="center"/>
        <w:rPr>
          <w:b/>
          <w:lang w:val="lv-LV"/>
        </w:rPr>
      </w:pPr>
      <w:r w:rsidRPr="00482E4B">
        <w:rPr>
          <w:b/>
          <w:lang w:val="lv-LV"/>
        </w:rPr>
        <w:t xml:space="preserve"> </w:t>
      </w:r>
      <w:r w:rsidR="00794FAD" w:rsidRPr="00482E4B">
        <w:rPr>
          <w:b/>
          <w:lang w:val="lv-LV"/>
        </w:rPr>
        <w:t xml:space="preserve">latviešu tautas lietišķās mākslas izstādes </w:t>
      </w:r>
      <w:r w:rsidRPr="00482E4B">
        <w:rPr>
          <w:b/>
          <w:lang w:val="lv-LV"/>
        </w:rPr>
        <w:t xml:space="preserve">mākslinieciskā koncepcija” </w:t>
      </w:r>
    </w:p>
    <w:p w14:paraId="53549A77" w14:textId="77777777" w:rsidR="00A06E3A" w:rsidRPr="00482E4B" w:rsidRDefault="00A06E3A" w:rsidP="00A06E3A">
      <w:pPr>
        <w:jc w:val="center"/>
        <w:rPr>
          <w:b/>
          <w:lang w:val="lv-LV"/>
        </w:rPr>
      </w:pPr>
      <w:r w:rsidRPr="00482E4B">
        <w:rPr>
          <w:b/>
          <w:lang w:val="lv-LV"/>
        </w:rPr>
        <w:t>RADOŠĀS GRUPAS SASTĀVS</w:t>
      </w:r>
    </w:p>
    <w:p w14:paraId="6FB6BA8B" w14:textId="77777777" w:rsidR="00A06E3A" w:rsidRPr="00482E4B" w:rsidRDefault="00A06E3A" w:rsidP="00A06E3A">
      <w:pPr>
        <w:jc w:val="center"/>
        <w:rPr>
          <w:lang w:val="lv-LV"/>
        </w:rPr>
      </w:pPr>
    </w:p>
    <w:tbl>
      <w:tblPr>
        <w:tblStyle w:val="Reatabula"/>
        <w:tblW w:w="0" w:type="auto"/>
        <w:tblLook w:val="04A0" w:firstRow="1" w:lastRow="0" w:firstColumn="1" w:lastColumn="0" w:noHBand="0" w:noVBand="1"/>
      </w:tblPr>
      <w:tblGrid>
        <w:gridCol w:w="3828"/>
        <w:gridCol w:w="5243"/>
      </w:tblGrid>
      <w:tr w:rsidR="00A06E3A" w:rsidRPr="00482E4B" w14:paraId="5D15F0FB" w14:textId="77777777" w:rsidTr="00950877">
        <w:tc>
          <w:tcPr>
            <w:tcW w:w="9071" w:type="dxa"/>
            <w:gridSpan w:val="2"/>
            <w:tcBorders>
              <w:top w:val="nil"/>
              <w:left w:val="nil"/>
              <w:bottom w:val="nil"/>
              <w:right w:val="nil"/>
            </w:tcBorders>
            <w:shd w:val="clear" w:color="auto" w:fill="auto"/>
          </w:tcPr>
          <w:p w14:paraId="501F553D" w14:textId="77777777" w:rsidR="00A06E3A" w:rsidRPr="00482E4B" w:rsidRDefault="00A06E3A" w:rsidP="00950877">
            <w:pPr>
              <w:ind w:right="5289"/>
              <w:rPr>
                <w:lang w:val="lv-LV"/>
              </w:rPr>
            </w:pPr>
            <w:r w:rsidRPr="00482E4B">
              <w:rPr>
                <w:b/>
                <w:lang w:val="lv-LV"/>
              </w:rPr>
              <w:t>RADOŠĀ GRUPA</w:t>
            </w:r>
            <w:r w:rsidRPr="00482E4B">
              <w:rPr>
                <w:lang w:val="lv-LV"/>
              </w:rPr>
              <w:t>:</w:t>
            </w:r>
          </w:p>
        </w:tc>
      </w:tr>
      <w:tr w:rsidR="00A06E3A" w:rsidRPr="00482E4B" w14:paraId="225DC744" w14:textId="77777777" w:rsidTr="00950877">
        <w:tc>
          <w:tcPr>
            <w:tcW w:w="3828" w:type="dxa"/>
            <w:tcBorders>
              <w:top w:val="nil"/>
              <w:left w:val="nil"/>
              <w:bottom w:val="single" w:sz="4" w:space="0" w:color="auto"/>
              <w:right w:val="nil"/>
            </w:tcBorders>
          </w:tcPr>
          <w:p w14:paraId="2DCAB5A3" w14:textId="77777777" w:rsidR="00A06E3A" w:rsidRPr="00482E4B" w:rsidRDefault="00A06E3A" w:rsidP="00950877">
            <w:pPr>
              <w:rPr>
                <w:lang w:val="lv-LV"/>
              </w:rPr>
            </w:pPr>
          </w:p>
        </w:tc>
        <w:tc>
          <w:tcPr>
            <w:tcW w:w="5243" w:type="dxa"/>
            <w:tcBorders>
              <w:top w:val="nil"/>
              <w:left w:val="nil"/>
              <w:bottom w:val="single" w:sz="4" w:space="0" w:color="auto"/>
              <w:right w:val="nil"/>
            </w:tcBorders>
          </w:tcPr>
          <w:p w14:paraId="54A6E9A2" w14:textId="77777777" w:rsidR="00A06E3A" w:rsidRPr="00482E4B" w:rsidRDefault="00A06E3A" w:rsidP="00950877">
            <w:pPr>
              <w:jc w:val="center"/>
              <w:rPr>
                <w:lang w:val="lv-LV"/>
              </w:rPr>
            </w:pPr>
          </w:p>
        </w:tc>
      </w:tr>
      <w:tr w:rsidR="00A06E3A" w:rsidRPr="00482E4B" w14:paraId="4699F451" w14:textId="77777777" w:rsidTr="00950877">
        <w:tc>
          <w:tcPr>
            <w:tcW w:w="3828" w:type="dxa"/>
            <w:tcBorders>
              <w:right w:val="nil"/>
            </w:tcBorders>
            <w:shd w:val="clear" w:color="auto" w:fill="D9D9D9" w:themeFill="background1" w:themeFillShade="D9"/>
          </w:tcPr>
          <w:p w14:paraId="02B24643" w14:textId="77777777" w:rsidR="00A06E3A" w:rsidRPr="00482E4B" w:rsidRDefault="00E662CE" w:rsidP="00950877">
            <w:pPr>
              <w:rPr>
                <w:lang w:val="lv-LV"/>
              </w:rPr>
            </w:pPr>
            <w:r w:rsidRPr="00482E4B">
              <w:rPr>
                <w:lang w:val="lv-LV"/>
              </w:rPr>
              <w:t>MĀKSLINIECISKĀS KONCEPCIJAS AUTORS</w:t>
            </w:r>
          </w:p>
        </w:tc>
        <w:tc>
          <w:tcPr>
            <w:tcW w:w="5243" w:type="dxa"/>
            <w:tcBorders>
              <w:left w:val="nil"/>
            </w:tcBorders>
          </w:tcPr>
          <w:p w14:paraId="0C3E218E" w14:textId="77777777" w:rsidR="00A06E3A" w:rsidRPr="00482E4B" w:rsidRDefault="00A06E3A" w:rsidP="00950877">
            <w:pPr>
              <w:jc w:val="center"/>
              <w:rPr>
                <w:lang w:val="lv-LV"/>
              </w:rPr>
            </w:pPr>
          </w:p>
        </w:tc>
      </w:tr>
      <w:tr w:rsidR="00A06E3A" w:rsidRPr="00482E4B" w14:paraId="41EB0505" w14:textId="77777777" w:rsidTr="00950877">
        <w:tc>
          <w:tcPr>
            <w:tcW w:w="3828" w:type="dxa"/>
          </w:tcPr>
          <w:p w14:paraId="1B3EACF2" w14:textId="77777777" w:rsidR="00A06E3A" w:rsidRPr="00482E4B" w:rsidRDefault="00A06E3A" w:rsidP="00950877">
            <w:pPr>
              <w:rPr>
                <w:lang w:val="lv-LV"/>
              </w:rPr>
            </w:pPr>
            <w:r w:rsidRPr="00482E4B">
              <w:rPr>
                <w:lang w:val="lv-LV"/>
              </w:rPr>
              <w:t>Vārds, uzvārds</w:t>
            </w:r>
          </w:p>
        </w:tc>
        <w:tc>
          <w:tcPr>
            <w:tcW w:w="5243" w:type="dxa"/>
          </w:tcPr>
          <w:p w14:paraId="4E7D8F30" w14:textId="77777777" w:rsidR="00A06E3A" w:rsidRPr="00482E4B" w:rsidRDefault="00A06E3A" w:rsidP="00950877">
            <w:pPr>
              <w:jc w:val="center"/>
              <w:rPr>
                <w:lang w:val="lv-LV"/>
              </w:rPr>
            </w:pPr>
          </w:p>
        </w:tc>
      </w:tr>
      <w:tr w:rsidR="00A06E3A" w:rsidRPr="00482E4B" w14:paraId="47C4DD50" w14:textId="77777777" w:rsidTr="00950877">
        <w:tc>
          <w:tcPr>
            <w:tcW w:w="3828" w:type="dxa"/>
          </w:tcPr>
          <w:p w14:paraId="702C6FD3" w14:textId="77777777" w:rsidR="00A06E3A" w:rsidRPr="00482E4B" w:rsidRDefault="00A06E3A" w:rsidP="00950877">
            <w:pPr>
              <w:rPr>
                <w:lang w:val="lv-LV"/>
              </w:rPr>
            </w:pPr>
            <w:r w:rsidRPr="00482E4B">
              <w:rPr>
                <w:lang w:val="lv-LV"/>
              </w:rPr>
              <w:t>Adrese:</w:t>
            </w:r>
          </w:p>
        </w:tc>
        <w:tc>
          <w:tcPr>
            <w:tcW w:w="5243" w:type="dxa"/>
          </w:tcPr>
          <w:p w14:paraId="73CAD7C7" w14:textId="77777777" w:rsidR="00A06E3A" w:rsidRPr="00482E4B" w:rsidRDefault="00A06E3A" w:rsidP="00950877">
            <w:pPr>
              <w:jc w:val="center"/>
              <w:rPr>
                <w:lang w:val="lv-LV"/>
              </w:rPr>
            </w:pPr>
          </w:p>
        </w:tc>
      </w:tr>
      <w:tr w:rsidR="00A06E3A" w:rsidRPr="00482E4B" w14:paraId="7020D52C" w14:textId="77777777" w:rsidTr="00950877">
        <w:tc>
          <w:tcPr>
            <w:tcW w:w="3828" w:type="dxa"/>
          </w:tcPr>
          <w:p w14:paraId="666B0ED1" w14:textId="77777777" w:rsidR="00A06E3A" w:rsidRPr="00482E4B" w:rsidRDefault="00A06E3A" w:rsidP="00950877">
            <w:pPr>
              <w:rPr>
                <w:lang w:val="lv-LV"/>
              </w:rPr>
            </w:pPr>
            <w:r w:rsidRPr="00482E4B">
              <w:rPr>
                <w:lang w:val="lv-LV"/>
              </w:rPr>
              <w:t>Tālrunis:</w:t>
            </w:r>
          </w:p>
        </w:tc>
        <w:tc>
          <w:tcPr>
            <w:tcW w:w="5243" w:type="dxa"/>
          </w:tcPr>
          <w:p w14:paraId="34245014" w14:textId="77777777" w:rsidR="00A06E3A" w:rsidRPr="00482E4B" w:rsidRDefault="00A06E3A" w:rsidP="00950877">
            <w:pPr>
              <w:jc w:val="center"/>
              <w:rPr>
                <w:lang w:val="lv-LV"/>
              </w:rPr>
            </w:pPr>
          </w:p>
        </w:tc>
      </w:tr>
      <w:tr w:rsidR="00A06E3A" w:rsidRPr="00482E4B" w14:paraId="34E48B31" w14:textId="77777777" w:rsidTr="00950877">
        <w:tc>
          <w:tcPr>
            <w:tcW w:w="3828" w:type="dxa"/>
            <w:tcBorders>
              <w:bottom w:val="single" w:sz="4" w:space="0" w:color="auto"/>
            </w:tcBorders>
          </w:tcPr>
          <w:p w14:paraId="369EE4E2" w14:textId="77777777" w:rsidR="00A06E3A" w:rsidRPr="00482E4B" w:rsidRDefault="00A06E3A" w:rsidP="00950877">
            <w:pPr>
              <w:rPr>
                <w:lang w:val="lv-LV"/>
              </w:rPr>
            </w:pPr>
            <w:r w:rsidRPr="00482E4B">
              <w:rPr>
                <w:lang w:val="lv-LV"/>
              </w:rPr>
              <w:t>e-pasts:</w:t>
            </w:r>
          </w:p>
        </w:tc>
        <w:tc>
          <w:tcPr>
            <w:tcW w:w="5243" w:type="dxa"/>
            <w:tcBorders>
              <w:bottom w:val="single" w:sz="4" w:space="0" w:color="auto"/>
            </w:tcBorders>
          </w:tcPr>
          <w:p w14:paraId="08BF7B29" w14:textId="77777777" w:rsidR="00A06E3A" w:rsidRPr="00482E4B" w:rsidRDefault="00A06E3A" w:rsidP="00950877">
            <w:pPr>
              <w:jc w:val="center"/>
              <w:rPr>
                <w:lang w:val="lv-LV"/>
              </w:rPr>
            </w:pPr>
          </w:p>
        </w:tc>
      </w:tr>
      <w:tr w:rsidR="00A06E3A" w:rsidRPr="00482E4B" w14:paraId="17E712CD" w14:textId="77777777" w:rsidTr="00950877">
        <w:trPr>
          <w:trHeight w:val="2236"/>
        </w:trPr>
        <w:tc>
          <w:tcPr>
            <w:tcW w:w="3828" w:type="dxa"/>
            <w:tcBorders>
              <w:bottom w:val="single" w:sz="4" w:space="0" w:color="auto"/>
            </w:tcBorders>
          </w:tcPr>
          <w:p w14:paraId="3EBCB297" w14:textId="77777777" w:rsidR="00A06E3A" w:rsidRPr="00482E4B" w:rsidRDefault="00A06E3A" w:rsidP="00950877">
            <w:pPr>
              <w:jc w:val="both"/>
              <w:rPr>
                <w:lang w:val="lv-LV"/>
              </w:rPr>
            </w:pPr>
            <w:r w:rsidRPr="00482E4B">
              <w:rPr>
                <w:color w:val="000000" w:themeColor="text1"/>
                <w:lang w:val="lv-LV"/>
              </w:rPr>
              <w:t>Ar savu parakstu apliecinu, ka esmu iepazinies ar konkursa nolikumu, tai skaitā personas datu apstrādes noteikumiem, un apņemos ievērot konkursa nolikuma nosacījumus, kā arī piekrītu savu personas datu apstrādei</w:t>
            </w:r>
            <w:r w:rsidRPr="00482E4B">
              <w:rPr>
                <w:rStyle w:val="Vresatsauce"/>
                <w:color w:val="000000" w:themeColor="text1"/>
                <w:lang w:val="lv-LV"/>
              </w:rPr>
              <w:footnoteReference w:id="2"/>
            </w:r>
            <w:r w:rsidRPr="00482E4B">
              <w:rPr>
                <w:color w:val="000000" w:themeColor="text1"/>
                <w:lang w:val="lv-LV"/>
              </w:rPr>
              <w:t xml:space="preserve">, </w:t>
            </w:r>
            <w:r w:rsidRPr="00482E4B">
              <w:rPr>
                <w:lang w:val="lv-LV"/>
              </w:rPr>
              <w:t>Paraksts:</w:t>
            </w:r>
          </w:p>
        </w:tc>
        <w:tc>
          <w:tcPr>
            <w:tcW w:w="5243" w:type="dxa"/>
            <w:tcBorders>
              <w:bottom w:val="single" w:sz="4" w:space="0" w:color="auto"/>
            </w:tcBorders>
          </w:tcPr>
          <w:p w14:paraId="681C11E3" w14:textId="77777777" w:rsidR="00A06E3A" w:rsidRPr="00482E4B" w:rsidRDefault="00A06E3A" w:rsidP="00950877">
            <w:pPr>
              <w:jc w:val="center"/>
              <w:rPr>
                <w:lang w:val="lv-LV"/>
              </w:rPr>
            </w:pPr>
          </w:p>
        </w:tc>
      </w:tr>
      <w:tr w:rsidR="00A06E3A" w:rsidRPr="00482E4B" w14:paraId="119EB867" w14:textId="77777777" w:rsidTr="00950877">
        <w:tc>
          <w:tcPr>
            <w:tcW w:w="3828" w:type="dxa"/>
            <w:tcBorders>
              <w:right w:val="nil"/>
            </w:tcBorders>
            <w:shd w:val="clear" w:color="auto" w:fill="D9D9D9" w:themeFill="background1" w:themeFillShade="D9"/>
          </w:tcPr>
          <w:p w14:paraId="16C8F414" w14:textId="77777777" w:rsidR="00A06E3A" w:rsidRPr="00482E4B" w:rsidRDefault="000D3A45" w:rsidP="00950877">
            <w:pPr>
              <w:rPr>
                <w:lang w:val="lv-LV"/>
              </w:rPr>
            </w:pPr>
            <w:r w:rsidRPr="00482E4B">
              <w:rPr>
                <w:lang w:val="lv-LV"/>
              </w:rPr>
              <w:t>IZSTĀDES GALVENAIS MĀKSLINIEKS</w:t>
            </w:r>
          </w:p>
        </w:tc>
        <w:tc>
          <w:tcPr>
            <w:tcW w:w="5243" w:type="dxa"/>
            <w:tcBorders>
              <w:left w:val="nil"/>
            </w:tcBorders>
          </w:tcPr>
          <w:p w14:paraId="3648602F" w14:textId="77777777" w:rsidR="00A06E3A" w:rsidRPr="00482E4B" w:rsidRDefault="00A06E3A" w:rsidP="00950877">
            <w:pPr>
              <w:jc w:val="center"/>
              <w:rPr>
                <w:lang w:val="lv-LV"/>
              </w:rPr>
            </w:pPr>
          </w:p>
        </w:tc>
      </w:tr>
      <w:tr w:rsidR="00A06E3A" w:rsidRPr="00482E4B" w14:paraId="5633924F" w14:textId="77777777" w:rsidTr="00950877">
        <w:tc>
          <w:tcPr>
            <w:tcW w:w="3828" w:type="dxa"/>
          </w:tcPr>
          <w:p w14:paraId="11150C48" w14:textId="77777777" w:rsidR="00A06E3A" w:rsidRPr="00482E4B" w:rsidRDefault="00A06E3A" w:rsidP="00950877">
            <w:pPr>
              <w:rPr>
                <w:lang w:val="lv-LV"/>
              </w:rPr>
            </w:pPr>
            <w:r w:rsidRPr="00482E4B">
              <w:rPr>
                <w:lang w:val="lv-LV"/>
              </w:rPr>
              <w:t>Vārds, uzvārds</w:t>
            </w:r>
          </w:p>
        </w:tc>
        <w:tc>
          <w:tcPr>
            <w:tcW w:w="5243" w:type="dxa"/>
          </w:tcPr>
          <w:p w14:paraId="6F84D6DB" w14:textId="77777777" w:rsidR="00A06E3A" w:rsidRPr="00482E4B" w:rsidRDefault="00A06E3A" w:rsidP="00950877">
            <w:pPr>
              <w:jc w:val="center"/>
              <w:rPr>
                <w:lang w:val="lv-LV"/>
              </w:rPr>
            </w:pPr>
          </w:p>
        </w:tc>
      </w:tr>
      <w:tr w:rsidR="00A06E3A" w:rsidRPr="00482E4B" w14:paraId="4DA17331" w14:textId="77777777" w:rsidTr="00950877">
        <w:tc>
          <w:tcPr>
            <w:tcW w:w="3828" w:type="dxa"/>
          </w:tcPr>
          <w:p w14:paraId="1380B931" w14:textId="77777777" w:rsidR="00A06E3A" w:rsidRPr="00482E4B" w:rsidRDefault="00A06E3A" w:rsidP="00950877">
            <w:pPr>
              <w:rPr>
                <w:lang w:val="lv-LV"/>
              </w:rPr>
            </w:pPr>
            <w:r w:rsidRPr="00482E4B">
              <w:rPr>
                <w:lang w:val="lv-LV"/>
              </w:rPr>
              <w:t>Adrese:</w:t>
            </w:r>
          </w:p>
        </w:tc>
        <w:tc>
          <w:tcPr>
            <w:tcW w:w="5243" w:type="dxa"/>
          </w:tcPr>
          <w:p w14:paraId="4C4D5422" w14:textId="77777777" w:rsidR="00A06E3A" w:rsidRPr="00482E4B" w:rsidRDefault="00A06E3A" w:rsidP="00950877">
            <w:pPr>
              <w:jc w:val="center"/>
              <w:rPr>
                <w:lang w:val="lv-LV"/>
              </w:rPr>
            </w:pPr>
          </w:p>
        </w:tc>
      </w:tr>
      <w:tr w:rsidR="00A06E3A" w:rsidRPr="00482E4B" w14:paraId="31214A73" w14:textId="77777777" w:rsidTr="00950877">
        <w:tc>
          <w:tcPr>
            <w:tcW w:w="3828" w:type="dxa"/>
            <w:tcBorders>
              <w:bottom w:val="single" w:sz="4" w:space="0" w:color="auto"/>
            </w:tcBorders>
          </w:tcPr>
          <w:p w14:paraId="45CD0CA5" w14:textId="77777777" w:rsidR="00A06E3A" w:rsidRPr="00482E4B" w:rsidRDefault="00A06E3A" w:rsidP="00950877">
            <w:pPr>
              <w:rPr>
                <w:lang w:val="lv-LV"/>
              </w:rPr>
            </w:pPr>
            <w:r w:rsidRPr="00482E4B">
              <w:rPr>
                <w:lang w:val="lv-LV"/>
              </w:rPr>
              <w:t>Tālrunis:</w:t>
            </w:r>
          </w:p>
        </w:tc>
        <w:tc>
          <w:tcPr>
            <w:tcW w:w="5243" w:type="dxa"/>
            <w:tcBorders>
              <w:bottom w:val="single" w:sz="4" w:space="0" w:color="auto"/>
            </w:tcBorders>
          </w:tcPr>
          <w:p w14:paraId="666AFAB8" w14:textId="77777777" w:rsidR="00A06E3A" w:rsidRPr="00482E4B" w:rsidRDefault="00A06E3A" w:rsidP="00950877">
            <w:pPr>
              <w:jc w:val="center"/>
              <w:rPr>
                <w:lang w:val="lv-LV"/>
              </w:rPr>
            </w:pPr>
          </w:p>
        </w:tc>
      </w:tr>
      <w:tr w:rsidR="00A06E3A" w:rsidRPr="00482E4B" w14:paraId="28D65CDB" w14:textId="77777777" w:rsidTr="00950877">
        <w:tc>
          <w:tcPr>
            <w:tcW w:w="3828" w:type="dxa"/>
            <w:tcBorders>
              <w:bottom w:val="single" w:sz="4" w:space="0" w:color="auto"/>
            </w:tcBorders>
          </w:tcPr>
          <w:p w14:paraId="6531DCF1" w14:textId="77777777" w:rsidR="00A06E3A" w:rsidRPr="00482E4B" w:rsidRDefault="00A06E3A" w:rsidP="00950877">
            <w:pPr>
              <w:rPr>
                <w:lang w:val="lv-LV"/>
              </w:rPr>
            </w:pPr>
            <w:r w:rsidRPr="00482E4B">
              <w:rPr>
                <w:lang w:val="lv-LV"/>
              </w:rPr>
              <w:t>e-pasts:</w:t>
            </w:r>
          </w:p>
        </w:tc>
        <w:tc>
          <w:tcPr>
            <w:tcW w:w="5243" w:type="dxa"/>
            <w:tcBorders>
              <w:bottom w:val="single" w:sz="4" w:space="0" w:color="auto"/>
            </w:tcBorders>
          </w:tcPr>
          <w:p w14:paraId="44F5E81C" w14:textId="77777777" w:rsidR="00A06E3A" w:rsidRPr="00482E4B" w:rsidRDefault="00A06E3A" w:rsidP="00950877">
            <w:pPr>
              <w:jc w:val="center"/>
              <w:rPr>
                <w:lang w:val="lv-LV"/>
              </w:rPr>
            </w:pPr>
          </w:p>
        </w:tc>
      </w:tr>
      <w:tr w:rsidR="00A06E3A" w:rsidRPr="00482E4B" w14:paraId="7BA52F95" w14:textId="77777777" w:rsidTr="00950877">
        <w:tc>
          <w:tcPr>
            <w:tcW w:w="3828" w:type="dxa"/>
            <w:tcBorders>
              <w:bottom w:val="single" w:sz="4" w:space="0" w:color="auto"/>
            </w:tcBorders>
          </w:tcPr>
          <w:p w14:paraId="42B4F980" w14:textId="77777777" w:rsidR="00A06E3A" w:rsidRPr="00482E4B" w:rsidRDefault="00A06E3A" w:rsidP="00950877">
            <w:pPr>
              <w:jc w:val="both"/>
              <w:rPr>
                <w:lang w:val="lv-LV"/>
              </w:rPr>
            </w:pPr>
            <w:r w:rsidRPr="00482E4B">
              <w:rPr>
                <w:color w:val="000000" w:themeColor="text1"/>
                <w:lang w:val="lv-LV"/>
              </w:rPr>
              <w:t>Ar savu parakstu apliecinu, ka esmu iepazinies ar konkursa nolikumu, tai skaitā personas datu apstrādes noteikumiem, un apņemos ievērot konkursa nolikuma nosacījumus, kā arī piekrītu savu personas datu apstrādei</w:t>
            </w:r>
            <w:r w:rsidRPr="00482E4B">
              <w:rPr>
                <w:rStyle w:val="Vresatsauce"/>
                <w:color w:val="000000" w:themeColor="text1"/>
                <w:lang w:val="lv-LV"/>
              </w:rPr>
              <w:footnoteReference w:id="3"/>
            </w:r>
            <w:r w:rsidRPr="00482E4B">
              <w:rPr>
                <w:lang w:val="lv-LV"/>
              </w:rPr>
              <w:t>, Paraksts:</w:t>
            </w:r>
          </w:p>
        </w:tc>
        <w:tc>
          <w:tcPr>
            <w:tcW w:w="5243" w:type="dxa"/>
            <w:tcBorders>
              <w:bottom w:val="single" w:sz="4" w:space="0" w:color="auto"/>
            </w:tcBorders>
          </w:tcPr>
          <w:p w14:paraId="33D48954" w14:textId="77777777" w:rsidR="00A06E3A" w:rsidRPr="00482E4B" w:rsidRDefault="00A06E3A" w:rsidP="00950877">
            <w:pPr>
              <w:jc w:val="center"/>
              <w:rPr>
                <w:lang w:val="lv-LV"/>
              </w:rPr>
            </w:pPr>
          </w:p>
        </w:tc>
      </w:tr>
      <w:tr w:rsidR="00A06E3A" w:rsidRPr="00482E4B" w14:paraId="12261EA3" w14:textId="77777777" w:rsidTr="00950877">
        <w:tc>
          <w:tcPr>
            <w:tcW w:w="3828" w:type="dxa"/>
            <w:tcBorders>
              <w:right w:val="nil"/>
            </w:tcBorders>
            <w:shd w:val="clear" w:color="auto" w:fill="D9D9D9" w:themeFill="background1" w:themeFillShade="D9"/>
          </w:tcPr>
          <w:p w14:paraId="0B1F5FB1" w14:textId="77777777" w:rsidR="00A06E3A" w:rsidRPr="00482E4B" w:rsidRDefault="00845F11" w:rsidP="00950877">
            <w:pPr>
              <w:rPr>
                <w:lang w:val="lv-LV"/>
              </w:rPr>
            </w:pPr>
            <w:r w:rsidRPr="00482E4B">
              <w:rPr>
                <w:lang w:val="lv-LV"/>
              </w:rPr>
              <w:t>MĀKSLINIEKI-IEKĀRTOTĀJI</w:t>
            </w:r>
          </w:p>
        </w:tc>
        <w:tc>
          <w:tcPr>
            <w:tcW w:w="5243" w:type="dxa"/>
            <w:tcBorders>
              <w:left w:val="nil"/>
            </w:tcBorders>
          </w:tcPr>
          <w:p w14:paraId="4DA6C6D1" w14:textId="77777777" w:rsidR="00A06E3A" w:rsidRPr="00482E4B" w:rsidRDefault="00A06E3A" w:rsidP="00950877">
            <w:pPr>
              <w:jc w:val="center"/>
              <w:rPr>
                <w:lang w:val="lv-LV"/>
              </w:rPr>
            </w:pPr>
          </w:p>
        </w:tc>
      </w:tr>
      <w:tr w:rsidR="00A06E3A" w:rsidRPr="00482E4B" w14:paraId="37F9399C" w14:textId="77777777" w:rsidTr="00950877">
        <w:tc>
          <w:tcPr>
            <w:tcW w:w="3828" w:type="dxa"/>
          </w:tcPr>
          <w:p w14:paraId="5B721D78" w14:textId="77777777" w:rsidR="00A06E3A" w:rsidRPr="00482E4B" w:rsidRDefault="00A06E3A" w:rsidP="00950877">
            <w:pPr>
              <w:rPr>
                <w:lang w:val="lv-LV"/>
              </w:rPr>
            </w:pPr>
            <w:r w:rsidRPr="00482E4B">
              <w:rPr>
                <w:lang w:val="lv-LV"/>
              </w:rPr>
              <w:t>Vārds, uzvārds</w:t>
            </w:r>
          </w:p>
        </w:tc>
        <w:tc>
          <w:tcPr>
            <w:tcW w:w="5243" w:type="dxa"/>
          </w:tcPr>
          <w:p w14:paraId="43E15EA8" w14:textId="77777777" w:rsidR="00A06E3A" w:rsidRPr="00482E4B" w:rsidRDefault="00A06E3A" w:rsidP="00950877">
            <w:pPr>
              <w:jc w:val="center"/>
              <w:rPr>
                <w:lang w:val="lv-LV"/>
              </w:rPr>
            </w:pPr>
          </w:p>
        </w:tc>
      </w:tr>
      <w:tr w:rsidR="00A06E3A" w:rsidRPr="00482E4B" w14:paraId="39939680" w14:textId="77777777" w:rsidTr="00950877">
        <w:tc>
          <w:tcPr>
            <w:tcW w:w="3828" w:type="dxa"/>
          </w:tcPr>
          <w:p w14:paraId="6F23E2B2" w14:textId="77777777" w:rsidR="00A06E3A" w:rsidRPr="00482E4B" w:rsidRDefault="00A06E3A" w:rsidP="00950877">
            <w:pPr>
              <w:rPr>
                <w:lang w:val="lv-LV"/>
              </w:rPr>
            </w:pPr>
            <w:r w:rsidRPr="00482E4B">
              <w:rPr>
                <w:lang w:val="lv-LV"/>
              </w:rPr>
              <w:t>Adrese:</w:t>
            </w:r>
          </w:p>
        </w:tc>
        <w:tc>
          <w:tcPr>
            <w:tcW w:w="5243" w:type="dxa"/>
          </w:tcPr>
          <w:p w14:paraId="4EBCBC60" w14:textId="77777777" w:rsidR="00A06E3A" w:rsidRPr="00482E4B" w:rsidRDefault="00A06E3A" w:rsidP="00950877">
            <w:pPr>
              <w:jc w:val="center"/>
              <w:rPr>
                <w:lang w:val="lv-LV"/>
              </w:rPr>
            </w:pPr>
          </w:p>
        </w:tc>
      </w:tr>
      <w:tr w:rsidR="00A06E3A" w:rsidRPr="00482E4B" w14:paraId="5A8C848F" w14:textId="77777777" w:rsidTr="00950877">
        <w:tc>
          <w:tcPr>
            <w:tcW w:w="3828" w:type="dxa"/>
          </w:tcPr>
          <w:p w14:paraId="6E018E5B" w14:textId="77777777" w:rsidR="00A06E3A" w:rsidRPr="00482E4B" w:rsidRDefault="00A06E3A" w:rsidP="00950877">
            <w:pPr>
              <w:rPr>
                <w:lang w:val="lv-LV"/>
              </w:rPr>
            </w:pPr>
            <w:r w:rsidRPr="00482E4B">
              <w:rPr>
                <w:lang w:val="lv-LV"/>
              </w:rPr>
              <w:t>Tālrunis:</w:t>
            </w:r>
          </w:p>
        </w:tc>
        <w:tc>
          <w:tcPr>
            <w:tcW w:w="5243" w:type="dxa"/>
          </w:tcPr>
          <w:p w14:paraId="4CBF1B70" w14:textId="77777777" w:rsidR="00A06E3A" w:rsidRPr="00482E4B" w:rsidRDefault="00A06E3A" w:rsidP="00950877">
            <w:pPr>
              <w:jc w:val="center"/>
              <w:rPr>
                <w:lang w:val="lv-LV"/>
              </w:rPr>
            </w:pPr>
          </w:p>
        </w:tc>
      </w:tr>
      <w:tr w:rsidR="00A06E3A" w:rsidRPr="00482E4B" w14:paraId="7F997EBC" w14:textId="77777777" w:rsidTr="00950877">
        <w:tc>
          <w:tcPr>
            <w:tcW w:w="3828" w:type="dxa"/>
          </w:tcPr>
          <w:p w14:paraId="5BC638DD" w14:textId="77777777" w:rsidR="00A06E3A" w:rsidRPr="00482E4B" w:rsidRDefault="00A06E3A" w:rsidP="00950877">
            <w:pPr>
              <w:rPr>
                <w:lang w:val="lv-LV"/>
              </w:rPr>
            </w:pPr>
            <w:r w:rsidRPr="00482E4B">
              <w:rPr>
                <w:lang w:val="lv-LV"/>
              </w:rPr>
              <w:t>e-pasts:</w:t>
            </w:r>
          </w:p>
        </w:tc>
        <w:tc>
          <w:tcPr>
            <w:tcW w:w="5243" w:type="dxa"/>
          </w:tcPr>
          <w:p w14:paraId="5E806B19" w14:textId="77777777" w:rsidR="00A06E3A" w:rsidRPr="00482E4B" w:rsidRDefault="00A06E3A" w:rsidP="00950877">
            <w:pPr>
              <w:jc w:val="center"/>
              <w:rPr>
                <w:lang w:val="lv-LV"/>
              </w:rPr>
            </w:pPr>
          </w:p>
        </w:tc>
      </w:tr>
      <w:tr w:rsidR="00A06E3A" w:rsidRPr="00482E4B" w14:paraId="4D845588" w14:textId="77777777" w:rsidTr="00950877">
        <w:tc>
          <w:tcPr>
            <w:tcW w:w="3828" w:type="dxa"/>
          </w:tcPr>
          <w:p w14:paraId="3E9FFEA3" w14:textId="77777777" w:rsidR="00A06E3A" w:rsidRPr="00482E4B" w:rsidRDefault="00A06E3A" w:rsidP="00950877">
            <w:pPr>
              <w:jc w:val="both"/>
              <w:rPr>
                <w:lang w:val="lv-LV"/>
              </w:rPr>
            </w:pPr>
            <w:r w:rsidRPr="00482E4B">
              <w:rPr>
                <w:color w:val="000000" w:themeColor="text1"/>
                <w:lang w:val="lv-LV"/>
              </w:rPr>
              <w:t xml:space="preserve">Ar savu parakstu apliecinu, ka esmu iepazinies ar konkursa nolikumu, tai skaitā personas datu apstrādes noteikumiem, un apņemos ievērot </w:t>
            </w:r>
            <w:r w:rsidRPr="00482E4B">
              <w:rPr>
                <w:color w:val="000000" w:themeColor="text1"/>
                <w:lang w:val="lv-LV"/>
              </w:rPr>
              <w:lastRenderedPageBreak/>
              <w:t>konkursa nolikuma nosacījumus, kā arī piekrītu savu personas datu apstrādei</w:t>
            </w:r>
            <w:r w:rsidRPr="00482E4B">
              <w:rPr>
                <w:lang w:val="lv-LV"/>
              </w:rPr>
              <w:t>, Paraksts:</w:t>
            </w:r>
          </w:p>
        </w:tc>
        <w:tc>
          <w:tcPr>
            <w:tcW w:w="5243" w:type="dxa"/>
          </w:tcPr>
          <w:p w14:paraId="1AF8954C" w14:textId="77777777" w:rsidR="00A06E3A" w:rsidRPr="00482E4B" w:rsidRDefault="00A06E3A" w:rsidP="00950877">
            <w:pPr>
              <w:jc w:val="center"/>
              <w:rPr>
                <w:lang w:val="lv-LV"/>
              </w:rPr>
            </w:pPr>
          </w:p>
        </w:tc>
      </w:tr>
      <w:tr w:rsidR="00A06E3A" w:rsidRPr="00482E4B" w14:paraId="77DCA3B7" w14:textId="77777777" w:rsidTr="00950877">
        <w:tc>
          <w:tcPr>
            <w:tcW w:w="3828" w:type="dxa"/>
            <w:shd w:val="clear" w:color="auto" w:fill="D9D9D9" w:themeFill="background1" w:themeFillShade="D9"/>
          </w:tcPr>
          <w:p w14:paraId="68D222D6" w14:textId="77777777" w:rsidR="00A06E3A" w:rsidRPr="00482E4B" w:rsidRDefault="00A06E3A" w:rsidP="00950877">
            <w:pPr>
              <w:rPr>
                <w:lang w:val="lv-LV"/>
              </w:rPr>
            </w:pPr>
          </w:p>
        </w:tc>
        <w:tc>
          <w:tcPr>
            <w:tcW w:w="5243" w:type="dxa"/>
          </w:tcPr>
          <w:p w14:paraId="608F632D" w14:textId="77777777" w:rsidR="00A06E3A" w:rsidRPr="00482E4B" w:rsidRDefault="00A06E3A" w:rsidP="00950877">
            <w:pPr>
              <w:rPr>
                <w:lang w:val="lv-LV"/>
              </w:rPr>
            </w:pPr>
          </w:p>
        </w:tc>
      </w:tr>
      <w:tr w:rsidR="00A06E3A" w:rsidRPr="00482E4B" w14:paraId="49975F18" w14:textId="77777777" w:rsidTr="00950877">
        <w:tc>
          <w:tcPr>
            <w:tcW w:w="3828" w:type="dxa"/>
          </w:tcPr>
          <w:p w14:paraId="668192AC" w14:textId="77777777" w:rsidR="00A06E3A" w:rsidRPr="00482E4B" w:rsidRDefault="00A06E3A" w:rsidP="00950877">
            <w:pPr>
              <w:rPr>
                <w:lang w:val="lv-LV"/>
              </w:rPr>
            </w:pPr>
            <w:r w:rsidRPr="00482E4B">
              <w:rPr>
                <w:lang w:val="lv-LV"/>
              </w:rPr>
              <w:t>Vārds, uzvārds</w:t>
            </w:r>
          </w:p>
        </w:tc>
        <w:tc>
          <w:tcPr>
            <w:tcW w:w="5243" w:type="dxa"/>
          </w:tcPr>
          <w:p w14:paraId="13E4BF9B" w14:textId="77777777" w:rsidR="00A06E3A" w:rsidRPr="00482E4B" w:rsidRDefault="00A06E3A" w:rsidP="00950877">
            <w:pPr>
              <w:jc w:val="center"/>
              <w:rPr>
                <w:lang w:val="lv-LV"/>
              </w:rPr>
            </w:pPr>
          </w:p>
        </w:tc>
      </w:tr>
      <w:tr w:rsidR="00A06E3A" w:rsidRPr="00482E4B" w14:paraId="74D9AE40" w14:textId="77777777" w:rsidTr="00950877">
        <w:tc>
          <w:tcPr>
            <w:tcW w:w="3828" w:type="dxa"/>
          </w:tcPr>
          <w:p w14:paraId="4F2807FD" w14:textId="77777777" w:rsidR="00A06E3A" w:rsidRPr="00482E4B" w:rsidRDefault="00A06E3A" w:rsidP="00950877">
            <w:pPr>
              <w:rPr>
                <w:lang w:val="lv-LV"/>
              </w:rPr>
            </w:pPr>
            <w:r w:rsidRPr="00482E4B">
              <w:rPr>
                <w:lang w:val="lv-LV"/>
              </w:rPr>
              <w:t>Adrese:</w:t>
            </w:r>
          </w:p>
        </w:tc>
        <w:tc>
          <w:tcPr>
            <w:tcW w:w="5243" w:type="dxa"/>
          </w:tcPr>
          <w:p w14:paraId="4DC760CE" w14:textId="77777777" w:rsidR="00A06E3A" w:rsidRPr="00482E4B" w:rsidRDefault="00A06E3A" w:rsidP="00950877">
            <w:pPr>
              <w:jc w:val="center"/>
              <w:rPr>
                <w:lang w:val="lv-LV"/>
              </w:rPr>
            </w:pPr>
          </w:p>
        </w:tc>
      </w:tr>
      <w:tr w:rsidR="00A06E3A" w:rsidRPr="00482E4B" w14:paraId="462B591E" w14:textId="77777777" w:rsidTr="00950877">
        <w:tc>
          <w:tcPr>
            <w:tcW w:w="3828" w:type="dxa"/>
          </w:tcPr>
          <w:p w14:paraId="5DFED146" w14:textId="77777777" w:rsidR="00A06E3A" w:rsidRPr="00482E4B" w:rsidRDefault="00A06E3A" w:rsidP="00950877">
            <w:pPr>
              <w:rPr>
                <w:lang w:val="lv-LV"/>
              </w:rPr>
            </w:pPr>
            <w:r w:rsidRPr="00482E4B">
              <w:rPr>
                <w:lang w:val="lv-LV"/>
              </w:rPr>
              <w:t>Tālrunis:</w:t>
            </w:r>
          </w:p>
        </w:tc>
        <w:tc>
          <w:tcPr>
            <w:tcW w:w="5243" w:type="dxa"/>
          </w:tcPr>
          <w:p w14:paraId="13AF465F" w14:textId="77777777" w:rsidR="00A06E3A" w:rsidRPr="00482E4B" w:rsidRDefault="00A06E3A" w:rsidP="00950877">
            <w:pPr>
              <w:jc w:val="center"/>
              <w:rPr>
                <w:lang w:val="lv-LV"/>
              </w:rPr>
            </w:pPr>
          </w:p>
        </w:tc>
      </w:tr>
      <w:tr w:rsidR="00A06E3A" w:rsidRPr="00482E4B" w14:paraId="139A5C5D" w14:textId="77777777" w:rsidTr="00950877">
        <w:tc>
          <w:tcPr>
            <w:tcW w:w="3828" w:type="dxa"/>
          </w:tcPr>
          <w:p w14:paraId="0806ACFE" w14:textId="77777777" w:rsidR="00A06E3A" w:rsidRPr="00482E4B" w:rsidRDefault="00A06E3A" w:rsidP="00950877">
            <w:pPr>
              <w:rPr>
                <w:lang w:val="lv-LV"/>
              </w:rPr>
            </w:pPr>
            <w:r w:rsidRPr="00482E4B">
              <w:rPr>
                <w:lang w:val="lv-LV"/>
              </w:rPr>
              <w:t>e-pasts:</w:t>
            </w:r>
          </w:p>
        </w:tc>
        <w:tc>
          <w:tcPr>
            <w:tcW w:w="5243" w:type="dxa"/>
          </w:tcPr>
          <w:p w14:paraId="03273EA1" w14:textId="77777777" w:rsidR="00A06E3A" w:rsidRPr="00482E4B" w:rsidRDefault="00A06E3A" w:rsidP="00950877">
            <w:pPr>
              <w:jc w:val="center"/>
              <w:rPr>
                <w:lang w:val="lv-LV"/>
              </w:rPr>
            </w:pPr>
          </w:p>
        </w:tc>
      </w:tr>
      <w:tr w:rsidR="00A06E3A" w:rsidRPr="00482E4B" w14:paraId="760B7435" w14:textId="77777777" w:rsidTr="00950877">
        <w:tc>
          <w:tcPr>
            <w:tcW w:w="3828" w:type="dxa"/>
          </w:tcPr>
          <w:p w14:paraId="23D62645" w14:textId="77777777" w:rsidR="00A06E3A" w:rsidRPr="00482E4B" w:rsidRDefault="00A06E3A" w:rsidP="00950877">
            <w:pPr>
              <w:jc w:val="both"/>
              <w:rPr>
                <w:lang w:val="lv-LV"/>
              </w:rPr>
            </w:pPr>
            <w:r w:rsidRPr="00482E4B">
              <w:rPr>
                <w:color w:val="000000" w:themeColor="text1"/>
                <w:lang w:val="lv-LV"/>
              </w:rPr>
              <w:t>Ar savu parakstu apliecinu, ka esmu iepazinies ar konkursa nolikumu, tai skaitā personas datu apstrādes noteikumiem, un apņemos ievērot konkursa nolikuma nosacījumus, kā arī piekrītu savu personas datu apstrādei</w:t>
            </w:r>
            <w:r w:rsidRPr="00482E4B">
              <w:rPr>
                <w:rStyle w:val="Vresatsauce"/>
                <w:color w:val="000000" w:themeColor="text1"/>
                <w:lang w:val="lv-LV"/>
              </w:rPr>
              <w:footnoteReference w:id="4"/>
            </w:r>
            <w:r w:rsidRPr="00482E4B">
              <w:rPr>
                <w:lang w:val="lv-LV"/>
              </w:rPr>
              <w:t>, Paraksts:</w:t>
            </w:r>
          </w:p>
        </w:tc>
        <w:tc>
          <w:tcPr>
            <w:tcW w:w="5243" w:type="dxa"/>
          </w:tcPr>
          <w:p w14:paraId="6986DE4F" w14:textId="77777777" w:rsidR="00A06E3A" w:rsidRPr="00482E4B" w:rsidRDefault="00A06E3A" w:rsidP="00950877">
            <w:pPr>
              <w:jc w:val="center"/>
              <w:rPr>
                <w:lang w:val="lv-LV"/>
              </w:rPr>
            </w:pPr>
          </w:p>
        </w:tc>
      </w:tr>
      <w:tr w:rsidR="00A06E3A" w:rsidRPr="00482E4B" w14:paraId="65D18C55" w14:textId="77777777" w:rsidTr="00950877">
        <w:tc>
          <w:tcPr>
            <w:tcW w:w="3828" w:type="dxa"/>
            <w:shd w:val="clear" w:color="auto" w:fill="D9D9D9" w:themeFill="background1" w:themeFillShade="D9"/>
          </w:tcPr>
          <w:p w14:paraId="30760A98" w14:textId="77777777" w:rsidR="00A06E3A" w:rsidRPr="00482E4B" w:rsidRDefault="00A06E3A" w:rsidP="00950877">
            <w:pPr>
              <w:rPr>
                <w:lang w:val="lv-LV"/>
              </w:rPr>
            </w:pPr>
          </w:p>
        </w:tc>
        <w:tc>
          <w:tcPr>
            <w:tcW w:w="5243" w:type="dxa"/>
          </w:tcPr>
          <w:p w14:paraId="3B812E14" w14:textId="77777777" w:rsidR="00A06E3A" w:rsidRPr="00482E4B" w:rsidRDefault="00A06E3A" w:rsidP="00950877">
            <w:pPr>
              <w:jc w:val="center"/>
              <w:rPr>
                <w:lang w:val="lv-LV"/>
              </w:rPr>
            </w:pPr>
          </w:p>
        </w:tc>
      </w:tr>
      <w:tr w:rsidR="00A06E3A" w:rsidRPr="00482E4B" w14:paraId="484B87A0" w14:textId="77777777" w:rsidTr="00950877">
        <w:tc>
          <w:tcPr>
            <w:tcW w:w="3828" w:type="dxa"/>
          </w:tcPr>
          <w:p w14:paraId="33017544" w14:textId="77777777" w:rsidR="00A06E3A" w:rsidRPr="00482E4B" w:rsidRDefault="00A06E3A" w:rsidP="00950877">
            <w:pPr>
              <w:rPr>
                <w:lang w:val="lv-LV"/>
              </w:rPr>
            </w:pPr>
            <w:r w:rsidRPr="00482E4B">
              <w:rPr>
                <w:lang w:val="lv-LV"/>
              </w:rPr>
              <w:t>Vārds, uzvārds</w:t>
            </w:r>
          </w:p>
        </w:tc>
        <w:tc>
          <w:tcPr>
            <w:tcW w:w="5243" w:type="dxa"/>
          </w:tcPr>
          <w:p w14:paraId="59FC8A1E" w14:textId="77777777" w:rsidR="00A06E3A" w:rsidRPr="00482E4B" w:rsidRDefault="00A06E3A" w:rsidP="00950877">
            <w:pPr>
              <w:jc w:val="center"/>
              <w:rPr>
                <w:lang w:val="lv-LV"/>
              </w:rPr>
            </w:pPr>
          </w:p>
        </w:tc>
      </w:tr>
      <w:tr w:rsidR="00A06E3A" w:rsidRPr="00482E4B" w14:paraId="74972C2A" w14:textId="77777777" w:rsidTr="00950877">
        <w:tc>
          <w:tcPr>
            <w:tcW w:w="3828" w:type="dxa"/>
          </w:tcPr>
          <w:p w14:paraId="149EE017" w14:textId="77777777" w:rsidR="00A06E3A" w:rsidRPr="00482E4B" w:rsidRDefault="00A06E3A" w:rsidP="00950877">
            <w:pPr>
              <w:rPr>
                <w:lang w:val="lv-LV"/>
              </w:rPr>
            </w:pPr>
            <w:r w:rsidRPr="00482E4B">
              <w:rPr>
                <w:lang w:val="lv-LV"/>
              </w:rPr>
              <w:t>Adrese:</w:t>
            </w:r>
          </w:p>
        </w:tc>
        <w:tc>
          <w:tcPr>
            <w:tcW w:w="5243" w:type="dxa"/>
          </w:tcPr>
          <w:p w14:paraId="2E079977" w14:textId="77777777" w:rsidR="00A06E3A" w:rsidRPr="00482E4B" w:rsidRDefault="00A06E3A" w:rsidP="00950877">
            <w:pPr>
              <w:jc w:val="center"/>
              <w:rPr>
                <w:lang w:val="lv-LV"/>
              </w:rPr>
            </w:pPr>
          </w:p>
        </w:tc>
      </w:tr>
      <w:tr w:rsidR="00A06E3A" w:rsidRPr="00482E4B" w14:paraId="21108F24" w14:textId="77777777" w:rsidTr="00950877">
        <w:tc>
          <w:tcPr>
            <w:tcW w:w="3828" w:type="dxa"/>
          </w:tcPr>
          <w:p w14:paraId="66864177" w14:textId="77777777" w:rsidR="00A06E3A" w:rsidRPr="00482E4B" w:rsidRDefault="00A06E3A" w:rsidP="00950877">
            <w:pPr>
              <w:rPr>
                <w:lang w:val="lv-LV"/>
              </w:rPr>
            </w:pPr>
            <w:r w:rsidRPr="00482E4B">
              <w:rPr>
                <w:lang w:val="lv-LV"/>
              </w:rPr>
              <w:t>Tālrunis:</w:t>
            </w:r>
          </w:p>
        </w:tc>
        <w:tc>
          <w:tcPr>
            <w:tcW w:w="5243" w:type="dxa"/>
          </w:tcPr>
          <w:p w14:paraId="478A55F6" w14:textId="77777777" w:rsidR="00A06E3A" w:rsidRPr="00482E4B" w:rsidRDefault="00A06E3A" w:rsidP="00950877">
            <w:pPr>
              <w:jc w:val="center"/>
              <w:rPr>
                <w:lang w:val="lv-LV"/>
              </w:rPr>
            </w:pPr>
          </w:p>
        </w:tc>
      </w:tr>
      <w:tr w:rsidR="00A06E3A" w:rsidRPr="00482E4B" w14:paraId="5306B41A" w14:textId="77777777" w:rsidTr="00950877">
        <w:tc>
          <w:tcPr>
            <w:tcW w:w="3828" w:type="dxa"/>
          </w:tcPr>
          <w:p w14:paraId="13502A94" w14:textId="77777777" w:rsidR="00A06E3A" w:rsidRPr="00482E4B" w:rsidRDefault="00A06E3A" w:rsidP="00950877">
            <w:pPr>
              <w:rPr>
                <w:lang w:val="lv-LV"/>
              </w:rPr>
            </w:pPr>
            <w:r w:rsidRPr="00482E4B">
              <w:rPr>
                <w:lang w:val="lv-LV"/>
              </w:rPr>
              <w:t>e-pasts:</w:t>
            </w:r>
          </w:p>
        </w:tc>
        <w:tc>
          <w:tcPr>
            <w:tcW w:w="5243" w:type="dxa"/>
          </w:tcPr>
          <w:p w14:paraId="057E22B9" w14:textId="77777777" w:rsidR="00A06E3A" w:rsidRPr="00482E4B" w:rsidRDefault="00A06E3A" w:rsidP="00950877">
            <w:pPr>
              <w:jc w:val="center"/>
              <w:rPr>
                <w:lang w:val="lv-LV"/>
              </w:rPr>
            </w:pPr>
          </w:p>
        </w:tc>
      </w:tr>
      <w:tr w:rsidR="00A06E3A" w:rsidRPr="00482E4B" w14:paraId="04D722BC" w14:textId="77777777" w:rsidTr="00950877">
        <w:tc>
          <w:tcPr>
            <w:tcW w:w="3828" w:type="dxa"/>
          </w:tcPr>
          <w:p w14:paraId="43381952" w14:textId="77777777" w:rsidR="00A06E3A" w:rsidRPr="00482E4B" w:rsidRDefault="00A06E3A" w:rsidP="00950877">
            <w:pPr>
              <w:jc w:val="both"/>
              <w:rPr>
                <w:lang w:val="lv-LV"/>
              </w:rPr>
            </w:pPr>
            <w:r w:rsidRPr="00482E4B">
              <w:rPr>
                <w:color w:val="000000" w:themeColor="text1"/>
                <w:lang w:val="lv-LV"/>
              </w:rPr>
              <w:t>Ar savu parakstu apliecinu, ka esmu iepazinies ar konkursa nolikumu, tai skaitā personas datu apstrādes noteikumiem, un apņemos ievērot konkursa nolikuma nosacījumus, kā arī piekrītu savu personas datu apstrādei</w:t>
            </w:r>
            <w:r w:rsidRPr="00482E4B">
              <w:rPr>
                <w:rStyle w:val="Vresatsauce"/>
                <w:color w:val="000000" w:themeColor="text1"/>
                <w:lang w:val="lv-LV"/>
              </w:rPr>
              <w:footnoteReference w:id="5"/>
            </w:r>
            <w:r w:rsidRPr="00482E4B">
              <w:rPr>
                <w:lang w:val="lv-LV"/>
              </w:rPr>
              <w:t>, Paraksts:</w:t>
            </w:r>
          </w:p>
        </w:tc>
        <w:tc>
          <w:tcPr>
            <w:tcW w:w="5243" w:type="dxa"/>
          </w:tcPr>
          <w:p w14:paraId="5A302A64" w14:textId="77777777" w:rsidR="00A06E3A" w:rsidRPr="00482E4B" w:rsidRDefault="00A06E3A" w:rsidP="00950877">
            <w:pPr>
              <w:jc w:val="center"/>
              <w:rPr>
                <w:lang w:val="lv-LV"/>
              </w:rPr>
            </w:pPr>
          </w:p>
        </w:tc>
      </w:tr>
    </w:tbl>
    <w:p w14:paraId="4C5C490F" w14:textId="77777777" w:rsidR="00A06E3A" w:rsidRPr="00482E4B" w:rsidRDefault="00A06E3A" w:rsidP="00A06E3A">
      <w:pPr>
        <w:jc w:val="center"/>
        <w:rPr>
          <w:lang w:val="lv-LV"/>
        </w:rPr>
      </w:pPr>
    </w:p>
    <w:p w14:paraId="0B6B9839" w14:textId="77777777" w:rsidR="00A06E3A" w:rsidRPr="00482E4B" w:rsidRDefault="00A06E3A" w:rsidP="00A06E3A">
      <w:pPr>
        <w:ind w:left="360"/>
        <w:jc w:val="both"/>
        <w:rPr>
          <w:lang w:val="lv-LV"/>
        </w:rPr>
      </w:pPr>
    </w:p>
    <w:tbl>
      <w:tblPr>
        <w:tblStyle w:val="Reatabula"/>
        <w:tblW w:w="0" w:type="auto"/>
        <w:tblInd w:w="-5" w:type="dxa"/>
        <w:tblLook w:val="04A0" w:firstRow="1" w:lastRow="0" w:firstColumn="1" w:lastColumn="0" w:noHBand="0" w:noVBand="1"/>
      </w:tblPr>
      <w:tblGrid>
        <w:gridCol w:w="3969"/>
        <w:gridCol w:w="5097"/>
      </w:tblGrid>
      <w:tr w:rsidR="00A06E3A" w:rsidRPr="00482E4B" w14:paraId="053C2A3A" w14:textId="77777777" w:rsidTr="00950877">
        <w:trPr>
          <w:trHeight w:val="750"/>
        </w:trPr>
        <w:tc>
          <w:tcPr>
            <w:tcW w:w="3969" w:type="dxa"/>
            <w:shd w:val="clear" w:color="auto" w:fill="F2F2F2" w:themeFill="background1" w:themeFillShade="F2"/>
          </w:tcPr>
          <w:p w14:paraId="39BB7908" w14:textId="77777777" w:rsidR="00A06E3A" w:rsidRPr="00482E4B" w:rsidRDefault="00A06E3A" w:rsidP="00950877">
            <w:pPr>
              <w:rPr>
                <w:lang w:val="lv-LV"/>
              </w:rPr>
            </w:pPr>
            <w:r w:rsidRPr="00482E4B">
              <w:rPr>
                <w:lang w:val="lv-LV"/>
              </w:rPr>
              <w:t>Devīze*:</w:t>
            </w:r>
          </w:p>
          <w:p w14:paraId="681EF5D4" w14:textId="77777777" w:rsidR="00A06E3A" w:rsidRPr="00482E4B" w:rsidRDefault="00A06E3A" w:rsidP="00950877">
            <w:pPr>
              <w:rPr>
                <w:lang w:val="lv-LV"/>
              </w:rPr>
            </w:pPr>
          </w:p>
        </w:tc>
        <w:tc>
          <w:tcPr>
            <w:tcW w:w="5097" w:type="dxa"/>
          </w:tcPr>
          <w:p w14:paraId="06C9C2A0" w14:textId="77777777" w:rsidR="00A06E3A" w:rsidRPr="00482E4B" w:rsidRDefault="00A06E3A" w:rsidP="00950877">
            <w:pPr>
              <w:jc w:val="center"/>
              <w:rPr>
                <w:lang w:val="lv-LV"/>
              </w:rPr>
            </w:pPr>
          </w:p>
        </w:tc>
      </w:tr>
      <w:tr w:rsidR="00A06E3A" w:rsidRPr="00482E4B" w14:paraId="3EA748B5" w14:textId="77777777" w:rsidTr="00950877">
        <w:trPr>
          <w:trHeight w:val="750"/>
        </w:trPr>
        <w:tc>
          <w:tcPr>
            <w:tcW w:w="3969" w:type="dxa"/>
            <w:tcBorders>
              <w:bottom w:val="single" w:sz="4" w:space="0" w:color="auto"/>
            </w:tcBorders>
            <w:shd w:val="clear" w:color="auto" w:fill="F2F2F2" w:themeFill="background1" w:themeFillShade="F2"/>
          </w:tcPr>
          <w:p w14:paraId="702CAC17" w14:textId="77777777" w:rsidR="00A06E3A" w:rsidRPr="00482E4B" w:rsidRDefault="00A06E3A" w:rsidP="00950877">
            <w:pPr>
              <w:jc w:val="both"/>
              <w:rPr>
                <w:lang w:val="lv-LV"/>
              </w:rPr>
            </w:pPr>
            <w:r w:rsidRPr="00482E4B">
              <w:rPr>
                <w:lang w:val="lv-LV"/>
              </w:rPr>
              <w:t>Datums:</w:t>
            </w:r>
          </w:p>
        </w:tc>
        <w:tc>
          <w:tcPr>
            <w:tcW w:w="5097" w:type="dxa"/>
            <w:tcBorders>
              <w:bottom w:val="single" w:sz="4" w:space="0" w:color="auto"/>
            </w:tcBorders>
          </w:tcPr>
          <w:p w14:paraId="7CD2D0F5" w14:textId="77777777" w:rsidR="00A06E3A" w:rsidRPr="00482E4B" w:rsidRDefault="00A06E3A" w:rsidP="00950877">
            <w:pPr>
              <w:jc w:val="center"/>
              <w:rPr>
                <w:lang w:val="lv-LV"/>
              </w:rPr>
            </w:pPr>
          </w:p>
        </w:tc>
      </w:tr>
    </w:tbl>
    <w:p w14:paraId="329D0B6A" w14:textId="77777777" w:rsidR="00A06E3A" w:rsidRPr="00482E4B" w:rsidRDefault="00A06E3A" w:rsidP="00A06E3A">
      <w:pPr>
        <w:jc w:val="both"/>
        <w:rPr>
          <w:lang w:val="lv-LV" w:bidi="yi-Hebr"/>
        </w:rPr>
      </w:pPr>
      <w:r w:rsidRPr="00482E4B">
        <w:rPr>
          <w:lang w:val="lv-LV" w:bidi="yi-Hebr"/>
        </w:rPr>
        <w:t>*Devīze – dalībnieka ģenerēta unikāla burtu un ciparu kopa, kas nodrošina viņa anonimitāti, līdz brīdim, kad piedāvājumu noteiktā kārtībā izskata konkursa komisija.</w:t>
      </w:r>
    </w:p>
    <w:p w14:paraId="4DCBBC2C" w14:textId="77777777" w:rsidR="00A06E3A" w:rsidRPr="00482E4B" w:rsidRDefault="00A06E3A" w:rsidP="00A06E3A">
      <w:pPr>
        <w:jc w:val="both"/>
        <w:rPr>
          <w:lang w:val="lv-LV" w:bidi="yi-Hebr"/>
        </w:rPr>
      </w:pPr>
    </w:p>
    <w:p w14:paraId="1BFEB595" w14:textId="77777777" w:rsidR="00A06E3A" w:rsidRPr="00482E4B" w:rsidRDefault="00A06E3A" w:rsidP="00A06E3A">
      <w:pPr>
        <w:jc w:val="right"/>
        <w:rPr>
          <w:sz w:val="20"/>
          <w:szCs w:val="20"/>
          <w:lang w:val="lv-LV"/>
        </w:rPr>
      </w:pPr>
    </w:p>
    <w:p w14:paraId="1588E78E" w14:textId="77777777" w:rsidR="00A06E3A" w:rsidRPr="00482E4B" w:rsidRDefault="00A06E3A" w:rsidP="00A06E3A">
      <w:pPr>
        <w:jc w:val="both"/>
        <w:rPr>
          <w:lang w:val="lv-LV" w:bidi="yi-Hebr"/>
        </w:rPr>
      </w:pPr>
      <w:r w:rsidRPr="00482E4B">
        <w:rPr>
          <w:lang w:val="lv-LV" w:bidi="yi-Hebr"/>
        </w:rPr>
        <w:t xml:space="preserve">3. pielikumam jāpievieno šāda informācija: katra radošās grupas pārstāvja CV, norādot tajā ziņas par personas profesionālo darbību, pieredzi kultūras pasākumu, t.sk. Dziesmu un deju svētku sagatavošanā un īstenošanā. </w:t>
      </w:r>
    </w:p>
    <w:p w14:paraId="4027DE92" w14:textId="77777777" w:rsidR="00A06E3A" w:rsidRPr="00482E4B" w:rsidRDefault="00A06E3A" w:rsidP="00A06E3A">
      <w:pPr>
        <w:jc w:val="right"/>
        <w:rPr>
          <w:sz w:val="20"/>
          <w:szCs w:val="20"/>
          <w:lang w:val="lv-LV"/>
        </w:rPr>
      </w:pPr>
    </w:p>
    <w:p w14:paraId="5492526A" w14:textId="77777777" w:rsidR="00A06E3A" w:rsidRPr="00482E4B" w:rsidRDefault="00A06E3A" w:rsidP="00A06E3A">
      <w:pPr>
        <w:jc w:val="right"/>
        <w:rPr>
          <w:sz w:val="20"/>
          <w:szCs w:val="20"/>
          <w:lang w:val="lv-LV"/>
        </w:rPr>
      </w:pPr>
    </w:p>
    <w:p w14:paraId="0C70A260" w14:textId="77777777" w:rsidR="00A06E3A" w:rsidRPr="00482E4B" w:rsidRDefault="00A06E3A" w:rsidP="00A06E3A">
      <w:pPr>
        <w:spacing w:after="200" w:line="276" w:lineRule="auto"/>
        <w:rPr>
          <w:sz w:val="20"/>
          <w:szCs w:val="20"/>
          <w:lang w:val="lv-LV"/>
        </w:rPr>
      </w:pPr>
      <w:r w:rsidRPr="00482E4B">
        <w:rPr>
          <w:sz w:val="20"/>
          <w:szCs w:val="20"/>
          <w:lang w:val="lv-LV"/>
        </w:rPr>
        <w:br w:type="page"/>
      </w:r>
    </w:p>
    <w:p w14:paraId="5811E5A3" w14:textId="77777777" w:rsidR="00A06E3A" w:rsidRPr="00482E4B" w:rsidRDefault="00A06E3A" w:rsidP="00A06E3A">
      <w:pPr>
        <w:jc w:val="right"/>
        <w:rPr>
          <w:sz w:val="20"/>
          <w:szCs w:val="20"/>
          <w:lang w:val="lv-LV"/>
        </w:rPr>
      </w:pPr>
      <w:r w:rsidRPr="00482E4B">
        <w:rPr>
          <w:sz w:val="20"/>
          <w:szCs w:val="20"/>
          <w:lang w:val="lv-LV"/>
        </w:rPr>
        <w:lastRenderedPageBreak/>
        <w:t>4.pielikums</w:t>
      </w:r>
    </w:p>
    <w:p w14:paraId="41A370DC"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362D8F2D"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„XXVII Vispārējo latviešu Dziesmu un XVII Deju svētku </w:t>
      </w:r>
    </w:p>
    <w:p w14:paraId="0CDA705E" w14:textId="77777777" w:rsidR="00A06E3A" w:rsidRPr="00482E4B" w:rsidRDefault="00D06E7F"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33157069" w14:textId="77777777" w:rsidR="00A06E3A" w:rsidRPr="00482E4B" w:rsidRDefault="00A06E3A" w:rsidP="00A06E3A">
      <w:pPr>
        <w:jc w:val="both"/>
        <w:rPr>
          <w:lang w:val="lv-LV" w:bidi="yi-Hebr"/>
        </w:rPr>
      </w:pPr>
    </w:p>
    <w:p w14:paraId="588630B4" w14:textId="77777777" w:rsidR="00A06E3A" w:rsidRPr="00482E4B" w:rsidRDefault="00A06E3A" w:rsidP="00A06E3A">
      <w:pPr>
        <w:jc w:val="center"/>
        <w:rPr>
          <w:b/>
          <w:lang w:val="lv-LV" w:bidi="yi-Hebr"/>
        </w:rPr>
      </w:pPr>
      <w:r w:rsidRPr="00482E4B">
        <w:rPr>
          <w:b/>
          <w:lang w:val="lv-LV" w:bidi="yi-Hebr"/>
        </w:rPr>
        <w:t>Apliecinājums par konfidencialitātes ievērošanu</w:t>
      </w:r>
    </w:p>
    <w:p w14:paraId="2F074AF3" w14:textId="77777777" w:rsidR="00A06E3A" w:rsidRPr="00482E4B" w:rsidRDefault="00A06E3A" w:rsidP="00A06E3A">
      <w:pPr>
        <w:jc w:val="both"/>
        <w:rPr>
          <w:lang w:val="lv-LV" w:bidi="yi-Hebr"/>
        </w:rPr>
      </w:pPr>
    </w:p>
    <w:p w14:paraId="45D312C9" w14:textId="77777777" w:rsidR="00BE1679" w:rsidRPr="00482E4B" w:rsidRDefault="00A06E3A" w:rsidP="00A06E3A">
      <w:pPr>
        <w:jc w:val="both"/>
        <w:rPr>
          <w:lang w:val="lv-LV" w:bidi="yi-Hebr"/>
        </w:rPr>
      </w:pPr>
      <w:r w:rsidRPr="00482E4B">
        <w:rPr>
          <w:lang w:val="lv-LV" w:bidi="yi-Hebr"/>
        </w:rPr>
        <w:t xml:space="preserve">Piekrītot piedalīties konkursa „XXVII Vispārējo Dziesmu un XVII Deju svētku </w:t>
      </w:r>
      <w:r w:rsidR="00D06E7F" w:rsidRPr="00482E4B">
        <w:rPr>
          <w:lang w:val="lv-LV" w:bidi="yi-Hebr"/>
        </w:rPr>
        <w:t>latviešu tautas lietišķās mākslas izstādes</w:t>
      </w:r>
      <w:r w:rsidRPr="00482E4B">
        <w:rPr>
          <w:lang w:val="lv-LV" w:bidi="yi-Hebr"/>
        </w:rPr>
        <w:t xml:space="preserve"> mākslinieciskā koncepcija” komisijas darbā, </w:t>
      </w:r>
    </w:p>
    <w:p w14:paraId="4D847FF0" w14:textId="77777777" w:rsidR="00A06E3A" w:rsidRPr="00482E4B" w:rsidRDefault="00A06E3A" w:rsidP="00A06E3A">
      <w:pPr>
        <w:jc w:val="both"/>
        <w:rPr>
          <w:lang w:val="lv-LV" w:bidi="yi-Hebr"/>
        </w:rPr>
      </w:pPr>
      <w:r w:rsidRPr="00482E4B">
        <w:rPr>
          <w:lang w:val="lv-LV" w:bidi="yi-Hebr"/>
        </w:rPr>
        <w:t>_______________________ (vārds, uzvārds) apņemas ievērot šādas konfidencialitātes prasības:</w:t>
      </w:r>
    </w:p>
    <w:p w14:paraId="6F2CE8A3" w14:textId="77777777" w:rsidR="00A06E3A" w:rsidRPr="00482E4B" w:rsidRDefault="00A06E3A" w:rsidP="00A06E3A">
      <w:pPr>
        <w:jc w:val="both"/>
        <w:rPr>
          <w:lang w:val="lv-LV" w:bidi="yi-Hebr"/>
        </w:rPr>
      </w:pPr>
    </w:p>
    <w:p w14:paraId="28E595E0" w14:textId="77777777" w:rsidR="00A06E3A" w:rsidRPr="00482E4B" w:rsidRDefault="00A06E3A" w:rsidP="00A06E3A">
      <w:pPr>
        <w:pStyle w:val="Sarakstarindkopa"/>
        <w:numPr>
          <w:ilvl w:val="0"/>
          <w:numId w:val="18"/>
        </w:numPr>
        <w:spacing w:after="0" w:line="240" w:lineRule="auto"/>
        <w:ind w:left="0" w:hanging="11"/>
        <w:jc w:val="both"/>
        <w:rPr>
          <w:rFonts w:ascii="Times New Roman" w:hAnsi="Times New Roman"/>
          <w:sz w:val="24"/>
          <w:szCs w:val="24"/>
          <w:lang w:val="lv-LV"/>
        </w:rPr>
      </w:pPr>
      <w:r w:rsidRPr="00482E4B">
        <w:rPr>
          <w:rFonts w:ascii="Times New Roman" w:hAnsi="Times New Roman"/>
          <w:sz w:val="24"/>
          <w:szCs w:val="24"/>
          <w:lang w:val="lv-LV"/>
        </w:rPr>
        <w:t>Jebkura informācija, ko Latvijas Nacionālais kultūras centrs sniedz komisijas loceklim, ir izmantojama tikai komisijas darbam, t.i. konkursa dalībnieku iesniegto piedāvājumu izvērtēšanai. Komisijas loceklis saņemto informāciju n</w:t>
      </w:r>
      <w:r w:rsidR="00986387" w:rsidRPr="00482E4B">
        <w:rPr>
          <w:rFonts w:ascii="Times New Roman" w:hAnsi="Times New Roman"/>
          <w:sz w:val="24"/>
          <w:szCs w:val="24"/>
          <w:lang w:val="lv-LV"/>
        </w:rPr>
        <w:t>av tiesīgs</w:t>
      </w:r>
      <w:r w:rsidRPr="00482E4B">
        <w:rPr>
          <w:rFonts w:ascii="Times New Roman" w:hAnsi="Times New Roman"/>
          <w:sz w:val="24"/>
          <w:szCs w:val="24"/>
          <w:lang w:val="lv-LV"/>
        </w:rPr>
        <w:t xml:space="preserve"> nodot trešajām personām;</w:t>
      </w:r>
    </w:p>
    <w:p w14:paraId="0AB37224" w14:textId="77777777" w:rsidR="00A06E3A" w:rsidRPr="00482E4B" w:rsidRDefault="00A06E3A" w:rsidP="00A06E3A">
      <w:pPr>
        <w:ind w:hanging="11"/>
        <w:jc w:val="both"/>
        <w:rPr>
          <w:lang w:val="lv-LV" w:bidi="yi-Hebr"/>
        </w:rPr>
      </w:pPr>
    </w:p>
    <w:p w14:paraId="212E98A9" w14:textId="77777777" w:rsidR="00A06E3A" w:rsidRPr="00482E4B" w:rsidRDefault="00A06E3A" w:rsidP="00A06E3A">
      <w:pPr>
        <w:pStyle w:val="Sarakstarindkopa"/>
        <w:numPr>
          <w:ilvl w:val="0"/>
          <w:numId w:val="18"/>
        </w:numPr>
        <w:spacing w:after="0" w:line="240" w:lineRule="auto"/>
        <w:ind w:left="0" w:hanging="11"/>
        <w:jc w:val="both"/>
        <w:rPr>
          <w:rFonts w:ascii="Times New Roman" w:hAnsi="Times New Roman"/>
          <w:sz w:val="24"/>
          <w:szCs w:val="24"/>
          <w:lang w:val="lv-LV"/>
        </w:rPr>
      </w:pPr>
      <w:r w:rsidRPr="00482E4B">
        <w:rPr>
          <w:rFonts w:ascii="Times New Roman" w:hAnsi="Times New Roman"/>
          <w:sz w:val="24"/>
          <w:szCs w:val="24"/>
          <w:lang w:val="lv-LV"/>
        </w:rPr>
        <w:t>Komisijas loceklis nodrošina, ka visa dokumentācija un informācija, kas attiecas uz  konkursa dalībnieka iesniegto piedāvājumu izvērtēšanu gan papīrā, gan elektroniski, tiek droši glabāta un iznīcināta pēc izvērtēšanas procesa beigām.</w:t>
      </w:r>
    </w:p>
    <w:p w14:paraId="13A34D1C" w14:textId="77777777" w:rsidR="00A06E3A" w:rsidRPr="00482E4B" w:rsidRDefault="00A06E3A" w:rsidP="00A06E3A">
      <w:pPr>
        <w:jc w:val="both"/>
        <w:rPr>
          <w:lang w:val="lv-LV" w:bidi="yi-Hebr"/>
        </w:rPr>
      </w:pPr>
    </w:p>
    <w:p w14:paraId="7AD1EA1C" w14:textId="77777777" w:rsidR="00A06E3A" w:rsidRPr="00482E4B" w:rsidRDefault="00A06E3A" w:rsidP="00A06E3A">
      <w:pPr>
        <w:jc w:val="both"/>
        <w:rPr>
          <w:lang w:val="lv-LV" w:bidi="yi-Hebr"/>
        </w:rPr>
      </w:pPr>
      <w:r w:rsidRPr="00482E4B">
        <w:rPr>
          <w:lang w:val="lv-LV" w:bidi="yi-Hebr"/>
        </w:rPr>
        <w:t>Apliecinu, ka apņemos ievērot iepriekš minētās konfidencialitātes prasības.</w:t>
      </w:r>
    </w:p>
    <w:p w14:paraId="620F2430" w14:textId="77777777" w:rsidR="00A06E3A" w:rsidRPr="00482E4B" w:rsidRDefault="00A06E3A" w:rsidP="00A06E3A">
      <w:pPr>
        <w:jc w:val="both"/>
        <w:rPr>
          <w:lang w:val="lv-LV" w:bidi="yi-Hebr"/>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tblGrid>
      <w:tr w:rsidR="00A06E3A" w:rsidRPr="00482E4B" w14:paraId="7266FFB7" w14:textId="77777777" w:rsidTr="00950877">
        <w:tc>
          <w:tcPr>
            <w:tcW w:w="1985" w:type="dxa"/>
            <w:tcBorders>
              <w:top w:val="nil"/>
              <w:left w:val="nil"/>
              <w:bottom w:val="nil"/>
              <w:right w:val="nil"/>
            </w:tcBorders>
            <w:shd w:val="clear" w:color="auto" w:fill="auto"/>
          </w:tcPr>
          <w:p w14:paraId="79EC348E" w14:textId="77777777" w:rsidR="00A06E3A" w:rsidRPr="00482E4B" w:rsidRDefault="00A06E3A" w:rsidP="00950877">
            <w:pPr>
              <w:jc w:val="both"/>
              <w:rPr>
                <w:lang w:val="lv-LV"/>
              </w:rPr>
            </w:pPr>
            <w:r w:rsidRPr="00482E4B">
              <w:rPr>
                <w:lang w:val="lv-LV"/>
              </w:rPr>
              <w:t>Datums</w:t>
            </w:r>
          </w:p>
        </w:tc>
        <w:tc>
          <w:tcPr>
            <w:tcW w:w="4678" w:type="dxa"/>
            <w:tcBorders>
              <w:top w:val="nil"/>
              <w:left w:val="nil"/>
              <w:right w:val="nil"/>
            </w:tcBorders>
            <w:shd w:val="clear" w:color="auto" w:fill="auto"/>
          </w:tcPr>
          <w:p w14:paraId="75A913BC" w14:textId="77777777" w:rsidR="00A06E3A" w:rsidRPr="00482E4B" w:rsidRDefault="00A06E3A" w:rsidP="00950877">
            <w:pPr>
              <w:jc w:val="both"/>
              <w:rPr>
                <w:lang w:val="lv-LV"/>
              </w:rPr>
            </w:pPr>
          </w:p>
        </w:tc>
      </w:tr>
      <w:tr w:rsidR="00A06E3A" w:rsidRPr="00482E4B" w14:paraId="33833168" w14:textId="77777777" w:rsidTr="00950877">
        <w:tc>
          <w:tcPr>
            <w:tcW w:w="1985" w:type="dxa"/>
            <w:tcBorders>
              <w:top w:val="nil"/>
              <w:left w:val="nil"/>
              <w:bottom w:val="nil"/>
              <w:right w:val="nil"/>
            </w:tcBorders>
            <w:shd w:val="clear" w:color="auto" w:fill="auto"/>
          </w:tcPr>
          <w:p w14:paraId="746D0963" w14:textId="77777777" w:rsidR="00A06E3A" w:rsidRPr="00482E4B" w:rsidRDefault="00A06E3A" w:rsidP="00950877">
            <w:pPr>
              <w:jc w:val="both"/>
              <w:rPr>
                <w:lang w:val="lv-LV"/>
              </w:rPr>
            </w:pPr>
            <w:r w:rsidRPr="00482E4B">
              <w:rPr>
                <w:lang w:val="lv-LV"/>
              </w:rPr>
              <w:t>Vieta</w:t>
            </w:r>
          </w:p>
        </w:tc>
        <w:tc>
          <w:tcPr>
            <w:tcW w:w="4678" w:type="dxa"/>
            <w:tcBorders>
              <w:left w:val="nil"/>
              <w:right w:val="nil"/>
            </w:tcBorders>
            <w:shd w:val="clear" w:color="auto" w:fill="auto"/>
          </w:tcPr>
          <w:p w14:paraId="160E0930" w14:textId="77777777" w:rsidR="00A06E3A" w:rsidRPr="00482E4B" w:rsidRDefault="00A06E3A" w:rsidP="00950877">
            <w:pPr>
              <w:jc w:val="both"/>
              <w:rPr>
                <w:lang w:val="lv-LV"/>
              </w:rPr>
            </w:pPr>
          </w:p>
        </w:tc>
      </w:tr>
      <w:tr w:rsidR="00A06E3A" w:rsidRPr="00482E4B" w14:paraId="1E293173" w14:textId="77777777" w:rsidTr="00950877">
        <w:tc>
          <w:tcPr>
            <w:tcW w:w="1985" w:type="dxa"/>
            <w:tcBorders>
              <w:top w:val="nil"/>
              <w:left w:val="nil"/>
              <w:bottom w:val="nil"/>
              <w:right w:val="nil"/>
            </w:tcBorders>
            <w:shd w:val="clear" w:color="auto" w:fill="auto"/>
          </w:tcPr>
          <w:p w14:paraId="4B0B3ABF" w14:textId="77777777" w:rsidR="00A06E3A" w:rsidRPr="00482E4B" w:rsidRDefault="00A06E3A" w:rsidP="00950877">
            <w:pPr>
              <w:jc w:val="both"/>
              <w:rPr>
                <w:lang w:val="lv-LV"/>
              </w:rPr>
            </w:pPr>
            <w:r w:rsidRPr="00482E4B">
              <w:rPr>
                <w:lang w:val="lv-LV"/>
              </w:rPr>
              <w:t>Vārds, uzvārds</w:t>
            </w:r>
          </w:p>
        </w:tc>
        <w:tc>
          <w:tcPr>
            <w:tcW w:w="4678" w:type="dxa"/>
            <w:tcBorders>
              <w:left w:val="nil"/>
              <w:right w:val="nil"/>
            </w:tcBorders>
            <w:shd w:val="clear" w:color="auto" w:fill="auto"/>
          </w:tcPr>
          <w:p w14:paraId="08D994AC" w14:textId="77777777" w:rsidR="00A06E3A" w:rsidRPr="00482E4B" w:rsidRDefault="00A06E3A" w:rsidP="00950877">
            <w:pPr>
              <w:jc w:val="both"/>
              <w:rPr>
                <w:lang w:val="lv-LV"/>
              </w:rPr>
            </w:pPr>
          </w:p>
        </w:tc>
      </w:tr>
      <w:tr w:rsidR="00A06E3A" w:rsidRPr="00482E4B" w14:paraId="185D4F8C" w14:textId="77777777" w:rsidTr="00950877">
        <w:tc>
          <w:tcPr>
            <w:tcW w:w="1985" w:type="dxa"/>
            <w:tcBorders>
              <w:top w:val="nil"/>
              <w:left w:val="nil"/>
              <w:bottom w:val="nil"/>
              <w:right w:val="nil"/>
            </w:tcBorders>
            <w:shd w:val="clear" w:color="auto" w:fill="auto"/>
          </w:tcPr>
          <w:p w14:paraId="2D5ACDA3" w14:textId="77777777" w:rsidR="00A06E3A" w:rsidRPr="00482E4B" w:rsidRDefault="00A06E3A" w:rsidP="00950877">
            <w:pPr>
              <w:jc w:val="both"/>
              <w:rPr>
                <w:lang w:val="lv-LV"/>
              </w:rPr>
            </w:pPr>
            <w:r w:rsidRPr="00482E4B">
              <w:rPr>
                <w:lang w:val="lv-LV"/>
              </w:rPr>
              <w:t>Amats</w:t>
            </w:r>
          </w:p>
        </w:tc>
        <w:tc>
          <w:tcPr>
            <w:tcW w:w="4678" w:type="dxa"/>
            <w:tcBorders>
              <w:left w:val="nil"/>
              <w:right w:val="nil"/>
            </w:tcBorders>
            <w:shd w:val="clear" w:color="auto" w:fill="auto"/>
          </w:tcPr>
          <w:p w14:paraId="0F8FBD49" w14:textId="77777777" w:rsidR="00A06E3A" w:rsidRPr="00482E4B" w:rsidRDefault="00A06E3A" w:rsidP="00950877">
            <w:pPr>
              <w:jc w:val="both"/>
              <w:rPr>
                <w:lang w:val="lv-LV"/>
              </w:rPr>
            </w:pPr>
          </w:p>
        </w:tc>
      </w:tr>
      <w:tr w:rsidR="00A06E3A" w:rsidRPr="00482E4B" w14:paraId="0E769B7A" w14:textId="77777777" w:rsidTr="00950877">
        <w:tc>
          <w:tcPr>
            <w:tcW w:w="1985" w:type="dxa"/>
            <w:tcBorders>
              <w:top w:val="nil"/>
              <w:left w:val="nil"/>
              <w:bottom w:val="nil"/>
              <w:right w:val="nil"/>
            </w:tcBorders>
            <w:shd w:val="clear" w:color="auto" w:fill="auto"/>
          </w:tcPr>
          <w:p w14:paraId="4EC15FE9" w14:textId="77777777" w:rsidR="00A06E3A" w:rsidRPr="00482E4B" w:rsidRDefault="00A06E3A" w:rsidP="00950877">
            <w:pPr>
              <w:jc w:val="both"/>
              <w:rPr>
                <w:lang w:val="lv-LV"/>
              </w:rPr>
            </w:pPr>
            <w:r w:rsidRPr="00482E4B">
              <w:rPr>
                <w:lang w:val="lv-LV"/>
              </w:rPr>
              <w:t>Paraksts</w:t>
            </w:r>
          </w:p>
        </w:tc>
        <w:tc>
          <w:tcPr>
            <w:tcW w:w="4678" w:type="dxa"/>
            <w:tcBorders>
              <w:left w:val="nil"/>
              <w:right w:val="nil"/>
            </w:tcBorders>
            <w:shd w:val="clear" w:color="auto" w:fill="auto"/>
          </w:tcPr>
          <w:p w14:paraId="6B89545E" w14:textId="77777777" w:rsidR="00A06E3A" w:rsidRPr="00482E4B" w:rsidRDefault="00A06E3A" w:rsidP="00950877">
            <w:pPr>
              <w:jc w:val="both"/>
              <w:rPr>
                <w:lang w:val="lv-LV"/>
              </w:rPr>
            </w:pPr>
          </w:p>
        </w:tc>
      </w:tr>
    </w:tbl>
    <w:p w14:paraId="77375E93" w14:textId="77777777" w:rsidR="00A06E3A" w:rsidRPr="00482E4B" w:rsidRDefault="00A06E3A" w:rsidP="00A06E3A">
      <w:pPr>
        <w:rPr>
          <w:lang w:val="lv-LV" w:bidi="yi-Hebr"/>
        </w:rPr>
      </w:pPr>
      <w:r w:rsidRPr="00482E4B">
        <w:rPr>
          <w:lang w:val="lv-LV" w:bidi="yi-Hebr"/>
        </w:rPr>
        <w:br w:type="page"/>
      </w:r>
    </w:p>
    <w:p w14:paraId="223423A4" w14:textId="77777777" w:rsidR="00A06E3A" w:rsidRPr="00482E4B" w:rsidRDefault="00A06E3A" w:rsidP="00A06E3A">
      <w:pPr>
        <w:ind w:left="709" w:hanging="425"/>
        <w:jc w:val="right"/>
        <w:rPr>
          <w:sz w:val="20"/>
          <w:szCs w:val="20"/>
          <w:lang w:val="lv-LV"/>
        </w:rPr>
      </w:pPr>
      <w:r w:rsidRPr="00482E4B">
        <w:rPr>
          <w:sz w:val="20"/>
          <w:szCs w:val="20"/>
          <w:lang w:val="lv-LV"/>
        </w:rPr>
        <w:lastRenderedPageBreak/>
        <w:t>5.pielikums</w:t>
      </w:r>
    </w:p>
    <w:p w14:paraId="45481655"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798D86DA"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„XXVII Vispārējo latviešu Dziesmu un XVII Deju svētku </w:t>
      </w:r>
    </w:p>
    <w:p w14:paraId="457B6071" w14:textId="77777777" w:rsidR="00A06E3A" w:rsidRPr="00482E4B" w:rsidRDefault="00D06E7F"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292FA3A6" w14:textId="77777777" w:rsidR="00A06E3A" w:rsidRPr="00482E4B" w:rsidRDefault="00A06E3A" w:rsidP="00A06E3A">
      <w:pPr>
        <w:ind w:left="709" w:hanging="425"/>
        <w:rPr>
          <w:lang w:val="lv-LV"/>
        </w:rPr>
      </w:pPr>
    </w:p>
    <w:p w14:paraId="23A5CD8E" w14:textId="77777777" w:rsidR="00A06E3A" w:rsidRPr="00482E4B" w:rsidRDefault="00A06E3A" w:rsidP="00A06E3A">
      <w:pPr>
        <w:jc w:val="center"/>
        <w:rPr>
          <w:b/>
          <w:lang w:val="lv-LV"/>
        </w:rPr>
      </w:pPr>
      <w:r w:rsidRPr="00482E4B">
        <w:rPr>
          <w:b/>
          <w:lang w:val="lv-LV"/>
        </w:rPr>
        <w:t xml:space="preserve">Konkursa „XXVII Vispārējo Dziesmu un XVII Deju svētku </w:t>
      </w:r>
    </w:p>
    <w:p w14:paraId="2ACB878B" w14:textId="77777777" w:rsidR="00A06E3A" w:rsidRPr="00482E4B" w:rsidRDefault="002316B8" w:rsidP="00A06E3A">
      <w:pPr>
        <w:jc w:val="center"/>
        <w:rPr>
          <w:b/>
          <w:lang w:val="lv-LV"/>
        </w:rPr>
      </w:pPr>
      <w:r w:rsidRPr="00482E4B">
        <w:rPr>
          <w:b/>
          <w:lang w:val="lv-LV"/>
        </w:rPr>
        <w:t xml:space="preserve">latviešu tautas lietišķās mākslas izstādes </w:t>
      </w:r>
      <w:r w:rsidR="00A06E3A" w:rsidRPr="00482E4B">
        <w:rPr>
          <w:b/>
          <w:lang w:val="lv-LV"/>
        </w:rPr>
        <w:t>mākslinieciskā koncepcija”</w:t>
      </w:r>
    </w:p>
    <w:p w14:paraId="5D1BB9DC" w14:textId="77777777" w:rsidR="00A06E3A" w:rsidRPr="00482E4B" w:rsidRDefault="00A06E3A" w:rsidP="00A06E3A">
      <w:pPr>
        <w:jc w:val="center"/>
        <w:rPr>
          <w:b/>
          <w:lang w:val="lv-LV"/>
        </w:rPr>
      </w:pPr>
      <w:r w:rsidRPr="00482E4B">
        <w:rPr>
          <w:b/>
          <w:lang w:val="lv-LV"/>
        </w:rPr>
        <w:t>VĒRTĒŠANAS LAPA</w:t>
      </w:r>
    </w:p>
    <w:p w14:paraId="0BB60903" w14:textId="77777777" w:rsidR="00A06E3A" w:rsidRPr="00482E4B" w:rsidRDefault="00A06E3A" w:rsidP="00A06E3A">
      <w:pPr>
        <w:jc w:val="both"/>
        <w:rPr>
          <w:lang w:val="lv-LV"/>
        </w:rPr>
      </w:pPr>
    </w:p>
    <w:tbl>
      <w:tblPr>
        <w:tblStyle w:val="Reatabula"/>
        <w:tblW w:w="0" w:type="auto"/>
        <w:tblLook w:val="04A0" w:firstRow="1" w:lastRow="0" w:firstColumn="1" w:lastColumn="0" w:noHBand="0" w:noVBand="1"/>
      </w:tblPr>
      <w:tblGrid>
        <w:gridCol w:w="6799"/>
        <w:gridCol w:w="2262"/>
      </w:tblGrid>
      <w:tr w:rsidR="00A06E3A" w:rsidRPr="00482E4B" w14:paraId="795D42B9" w14:textId="77777777" w:rsidTr="00950877">
        <w:trPr>
          <w:trHeight w:val="579"/>
        </w:trPr>
        <w:tc>
          <w:tcPr>
            <w:tcW w:w="6799" w:type="dxa"/>
            <w:shd w:val="clear" w:color="auto" w:fill="D9D9D9" w:themeFill="background1" w:themeFillShade="D9"/>
          </w:tcPr>
          <w:p w14:paraId="618474A1" w14:textId="77777777" w:rsidR="00A06E3A" w:rsidRPr="00482E4B" w:rsidRDefault="00A06E3A" w:rsidP="00950877">
            <w:pPr>
              <w:jc w:val="center"/>
              <w:rPr>
                <w:b/>
                <w:lang w:val="lv-LV"/>
              </w:rPr>
            </w:pPr>
            <w:r w:rsidRPr="00482E4B">
              <w:rPr>
                <w:b/>
                <w:lang w:val="lv-LV"/>
              </w:rPr>
              <w:t>1. kritērijs</w:t>
            </w:r>
          </w:p>
          <w:p w14:paraId="317B3BB3" w14:textId="77777777" w:rsidR="00A06E3A" w:rsidRPr="00482E4B" w:rsidRDefault="00A06E3A" w:rsidP="00950877">
            <w:pPr>
              <w:jc w:val="center"/>
              <w:rPr>
                <w:lang w:val="lv-LV"/>
              </w:rPr>
            </w:pPr>
            <w:r w:rsidRPr="00482E4B">
              <w:rPr>
                <w:b/>
                <w:bCs/>
                <w:lang w:val="lv-LV"/>
              </w:rPr>
              <w:t>Atbilstība konkursa darba uzdevumam</w:t>
            </w:r>
          </w:p>
        </w:tc>
        <w:tc>
          <w:tcPr>
            <w:tcW w:w="2262" w:type="dxa"/>
            <w:vMerge w:val="restart"/>
            <w:shd w:val="clear" w:color="auto" w:fill="D9D9D9" w:themeFill="background1" w:themeFillShade="D9"/>
          </w:tcPr>
          <w:p w14:paraId="5FAE1B7D" w14:textId="77777777" w:rsidR="00A06E3A" w:rsidRPr="00482E4B" w:rsidRDefault="00A06E3A" w:rsidP="00950877">
            <w:pPr>
              <w:jc w:val="center"/>
              <w:rPr>
                <w:lang w:val="lv-LV"/>
              </w:rPr>
            </w:pPr>
            <w:r w:rsidRPr="00482E4B">
              <w:rPr>
                <w:lang w:val="lv-LV"/>
              </w:rPr>
              <w:t>Vērtēšanas maksimālā skaitliskā vērtība</w:t>
            </w:r>
          </w:p>
          <w:p w14:paraId="356185F8" w14:textId="77777777" w:rsidR="00A06E3A" w:rsidRPr="00482E4B" w:rsidRDefault="00A06E3A" w:rsidP="00950877">
            <w:pPr>
              <w:jc w:val="center"/>
              <w:rPr>
                <w:lang w:val="lv-LV"/>
              </w:rPr>
            </w:pPr>
            <w:r w:rsidRPr="00482E4B">
              <w:rPr>
                <w:lang w:val="lv-LV"/>
              </w:rPr>
              <w:t>10 punkti</w:t>
            </w:r>
          </w:p>
        </w:tc>
      </w:tr>
      <w:tr w:rsidR="00A06E3A" w:rsidRPr="00482E4B" w14:paraId="63ACCA0B" w14:textId="77777777" w:rsidTr="00950877">
        <w:trPr>
          <w:trHeight w:val="411"/>
        </w:trPr>
        <w:tc>
          <w:tcPr>
            <w:tcW w:w="6799" w:type="dxa"/>
            <w:shd w:val="clear" w:color="auto" w:fill="D9D9D9" w:themeFill="background1" w:themeFillShade="D9"/>
          </w:tcPr>
          <w:p w14:paraId="09D5A5ED" w14:textId="77777777" w:rsidR="00A06E3A" w:rsidRPr="00482E4B" w:rsidRDefault="00A06E3A" w:rsidP="00950877">
            <w:pPr>
              <w:rPr>
                <w:bCs/>
                <w:u w:val="single"/>
                <w:lang w:val="lv-LV"/>
              </w:rPr>
            </w:pPr>
            <w:r w:rsidRPr="00482E4B">
              <w:rPr>
                <w:i/>
                <w:lang w:val="lv-LV"/>
              </w:rPr>
              <w:t>Darba uzdevums konkursa pirmajai kārtai (2. pielikums).</w:t>
            </w:r>
          </w:p>
          <w:p w14:paraId="644B2C2B" w14:textId="77777777" w:rsidR="00A06E3A" w:rsidRPr="00482E4B" w:rsidRDefault="00A06E3A" w:rsidP="00950877">
            <w:pPr>
              <w:rPr>
                <w:b/>
                <w:lang w:val="lv-LV"/>
              </w:rPr>
            </w:pPr>
          </w:p>
        </w:tc>
        <w:tc>
          <w:tcPr>
            <w:tcW w:w="2262" w:type="dxa"/>
            <w:vMerge/>
            <w:shd w:val="clear" w:color="auto" w:fill="D9D9D9" w:themeFill="background1" w:themeFillShade="D9"/>
          </w:tcPr>
          <w:p w14:paraId="32EA5ADE" w14:textId="77777777" w:rsidR="00A06E3A" w:rsidRPr="00482E4B" w:rsidRDefault="00A06E3A" w:rsidP="00950877">
            <w:pPr>
              <w:rPr>
                <w:lang w:val="lv-LV"/>
              </w:rPr>
            </w:pPr>
          </w:p>
        </w:tc>
      </w:tr>
      <w:tr w:rsidR="00A06E3A" w:rsidRPr="00482E4B" w14:paraId="1B56B4AB" w14:textId="77777777" w:rsidTr="00950877">
        <w:tc>
          <w:tcPr>
            <w:tcW w:w="6799" w:type="dxa"/>
          </w:tcPr>
          <w:p w14:paraId="76CFE833" w14:textId="77777777" w:rsidR="00A06E3A" w:rsidRPr="00482E4B" w:rsidRDefault="00A06E3A" w:rsidP="00950877">
            <w:pPr>
              <w:jc w:val="both"/>
              <w:rPr>
                <w:b/>
                <w:lang w:val="lv-LV"/>
              </w:rPr>
            </w:pPr>
            <w:r w:rsidRPr="00482E4B">
              <w:rPr>
                <w:b/>
                <w:lang w:val="lv-LV"/>
              </w:rPr>
              <w:t xml:space="preserve">Piedāvājuma iecere pilnībā atbilst konkursa darba uzdevumam </w:t>
            </w:r>
          </w:p>
          <w:p w14:paraId="210BF56C" w14:textId="77777777" w:rsidR="00A06E3A" w:rsidRPr="00482E4B" w:rsidRDefault="00A06E3A" w:rsidP="00950877">
            <w:pPr>
              <w:jc w:val="both"/>
              <w:rPr>
                <w:lang w:val="lv-LV"/>
              </w:rPr>
            </w:pPr>
            <w:r w:rsidRPr="00482E4B">
              <w:rPr>
                <w:lang w:val="lv-LV"/>
              </w:rPr>
              <w:t>Piedāvājumā izmantoti visi noteiktie nosacījumi, spilgta un saprotama mākslinieciskā iecere.</w:t>
            </w:r>
          </w:p>
          <w:p w14:paraId="62D304AD" w14:textId="77777777" w:rsidR="00A06E3A" w:rsidRPr="00482E4B" w:rsidRDefault="00A06E3A" w:rsidP="00950877">
            <w:pPr>
              <w:rPr>
                <w:lang w:val="lv-LV"/>
              </w:rPr>
            </w:pPr>
            <w:r w:rsidRPr="00482E4B">
              <w:rPr>
                <w:lang w:val="lv-LV"/>
              </w:rPr>
              <w:t>(9 –10 punkti)</w:t>
            </w:r>
          </w:p>
        </w:tc>
        <w:tc>
          <w:tcPr>
            <w:tcW w:w="2262" w:type="dxa"/>
            <w:tcBorders>
              <w:bottom w:val="nil"/>
            </w:tcBorders>
          </w:tcPr>
          <w:p w14:paraId="546755E2" w14:textId="77777777" w:rsidR="00A06E3A" w:rsidRPr="00482E4B" w:rsidRDefault="00A06E3A" w:rsidP="00950877">
            <w:pPr>
              <w:rPr>
                <w:lang w:val="lv-LV"/>
              </w:rPr>
            </w:pPr>
          </w:p>
        </w:tc>
      </w:tr>
      <w:tr w:rsidR="00A06E3A" w:rsidRPr="00482E4B" w14:paraId="0D78FB3F" w14:textId="77777777" w:rsidTr="00950877">
        <w:tc>
          <w:tcPr>
            <w:tcW w:w="6799" w:type="dxa"/>
          </w:tcPr>
          <w:p w14:paraId="685DB75F" w14:textId="77777777" w:rsidR="00A06E3A" w:rsidRPr="00482E4B" w:rsidRDefault="00A06E3A" w:rsidP="00950877">
            <w:pPr>
              <w:jc w:val="both"/>
              <w:rPr>
                <w:b/>
                <w:lang w:val="lv-LV"/>
              </w:rPr>
            </w:pPr>
            <w:r w:rsidRPr="00482E4B">
              <w:rPr>
                <w:b/>
                <w:lang w:val="lv-LV"/>
              </w:rPr>
              <w:t>Piedāvājuma ieceres lielākā daļa atbilst konkursa uzdevumam</w:t>
            </w:r>
          </w:p>
          <w:p w14:paraId="6E509AA4" w14:textId="77777777" w:rsidR="00A06E3A" w:rsidRPr="00482E4B" w:rsidRDefault="00A06E3A" w:rsidP="00950877">
            <w:pPr>
              <w:jc w:val="both"/>
              <w:rPr>
                <w:lang w:val="lv-LV"/>
              </w:rPr>
            </w:pPr>
            <w:r w:rsidRPr="00482E4B">
              <w:rPr>
                <w:lang w:val="lv-LV"/>
              </w:rPr>
              <w:t>Piedāvājumā izmantoti darba uzdevumā noteiktie kritēriji, taču konstatējamas dažas neatbilstības. Piedāvājumā nav inovatīva risinājuma.</w:t>
            </w:r>
          </w:p>
          <w:p w14:paraId="25496B55" w14:textId="77777777" w:rsidR="00A06E3A" w:rsidRPr="00482E4B" w:rsidRDefault="00A06E3A" w:rsidP="00950877">
            <w:pPr>
              <w:rPr>
                <w:lang w:val="lv-LV"/>
              </w:rPr>
            </w:pPr>
            <w:r w:rsidRPr="00482E4B">
              <w:rPr>
                <w:lang w:val="lv-LV"/>
              </w:rPr>
              <w:t>(7 – 8 punkti)</w:t>
            </w:r>
          </w:p>
        </w:tc>
        <w:tc>
          <w:tcPr>
            <w:tcW w:w="2262" w:type="dxa"/>
            <w:tcBorders>
              <w:top w:val="nil"/>
              <w:bottom w:val="nil"/>
            </w:tcBorders>
          </w:tcPr>
          <w:p w14:paraId="0CA76922" w14:textId="77777777" w:rsidR="00A06E3A" w:rsidRPr="00482E4B" w:rsidRDefault="00A06E3A" w:rsidP="00950877">
            <w:pPr>
              <w:rPr>
                <w:lang w:val="lv-LV"/>
              </w:rPr>
            </w:pPr>
          </w:p>
        </w:tc>
      </w:tr>
      <w:tr w:rsidR="00A06E3A" w:rsidRPr="00482E4B" w14:paraId="7ACCED43" w14:textId="77777777" w:rsidTr="00950877">
        <w:tc>
          <w:tcPr>
            <w:tcW w:w="6799" w:type="dxa"/>
          </w:tcPr>
          <w:p w14:paraId="754B54B5" w14:textId="77777777" w:rsidR="00A06E3A" w:rsidRPr="00482E4B" w:rsidRDefault="00A06E3A" w:rsidP="00950877">
            <w:pPr>
              <w:jc w:val="both"/>
              <w:rPr>
                <w:b/>
                <w:lang w:val="lv-LV"/>
              </w:rPr>
            </w:pPr>
            <w:r w:rsidRPr="00482E4B">
              <w:rPr>
                <w:b/>
                <w:lang w:val="lv-LV"/>
              </w:rPr>
              <w:t>Piedāvājuma iecere daļēji atbilst konkursa uzdevumam</w:t>
            </w:r>
          </w:p>
          <w:p w14:paraId="65FDA621" w14:textId="77777777" w:rsidR="00A06E3A" w:rsidRPr="00482E4B" w:rsidRDefault="00A06E3A" w:rsidP="00950877">
            <w:pPr>
              <w:jc w:val="both"/>
              <w:rPr>
                <w:lang w:val="lv-LV"/>
              </w:rPr>
            </w:pPr>
            <w:r w:rsidRPr="00482E4B">
              <w:rPr>
                <w:lang w:val="lv-LV"/>
              </w:rPr>
              <w:t>Piedāvājumā nav izmantoti visi darba uzdevumā noteiktie kritēriji,  iecere ir daļēji saprotama. Piedāvājumā nav inovatīva risinājuma.</w:t>
            </w:r>
          </w:p>
          <w:p w14:paraId="4EDB1BED" w14:textId="77777777" w:rsidR="00A06E3A" w:rsidRPr="00482E4B" w:rsidRDefault="00A06E3A" w:rsidP="00950877">
            <w:pPr>
              <w:rPr>
                <w:lang w:val="lv-LV"/>
              </w:rPr>
            </w:pPr>
            <w:r w:rsidRPr="00482E4B">
              <w:rPr>
                <w:lang w:val="lv-LV"/>
              </w:rPr>
              <w:t>(5 – 6 punkti)</w:t>
            </w:r>
          </w:p>
        </w:tc>
        <w:tc>
          <w:tcPr>
            <w:tcW w:w="2262" w:type="dxa"/>
            <w:tcBorders>
              <w:top w:val="nil"/>
              <w:bottom w:val="nil"/>
            </w:tcBorders>
          </w:tcPr>
          <w:p w14:paraId="46CB2811" w14:textId="77777777" w:rsidR="00A06E3A" w:rsidRPr="00482E4B" w:rsidRDefault="00A06E3A" w:rsidP="00950877">
            <w:pPr>
              <w:rPr>
                <w:lang w:val="lv-LV"/>
              </w:rPr>
            </w:pPr>
          </w:p>
        </w:tc>
      </w:tr>
      <w:tr w:rsidR="00A06E3A" w:rsidRPr="00482E4B" w14:paraId="0298A1A6" w14:textId="77777777" w:rsidTr="00950877">
        <w:trPr>
          <w:trHeight w:val="15"/>
        </w:trPr>
        <w:tc>
          <w:tcPr>
            <w:tcW w:w="6799" w:type="dxa"/>
            <w:tcBorders>
              <w:top w:val="single" w:sz="4" w:space="0" w:color="auto"/>
            </w:tcBorders>
          </w:tcPr>
          <w:p w14:paraId="22B7226C" w14:textId="77777777" w:rsidR="00A06E3A" w:rsidRPr="00482E4B" w:rsidRDefault="00A06E3A" w:rsidP="00950877">
            <w:pPr>
              <w:jc w:val="both"/>
              <w:rPr>
                <w:b/>
                <w:lang w:val="lv-LV"/>
              </w:rPr>
            </w:pPr>
            <w:r w:rsidRPr="00482E4B">
              <w:rPr>
                <w:b/>
                <w:lang w:val="lv-LV"/>
              </w:rPr>
              <w:t>Piedāvājuma iecere neatbilst konkursa uzdevumam</w:t>
            </w:r>
          </w:p>
          <w:p w14:paraId="66B03F1B" w14:textId="77777777" w:rsidR="00A06E3A" w:rsidRPr="00482E4B" w:rsidRDefault="00A06E3A" w:rsidP="00950877">
            <w:pPr>
              <w:jc w:val="both"/>
              <w:rPr>
                <w:lang w:val="lv-LV"/>
              </w:rPr>
            </w:pPr>
            <w:r w:rsidRPr="00482E4B">
              <w:rPr>
                <w:lang w:val="lv-LV"/>
              </w:rPr>
              <w:t>Piedāvājuma mākslinieciskā iecere līdz galam nav saprotama, tā pilnībā neatklāj koncerta uzdevumu. Pastāv risks, ka ieceri nevarēs īstenot iecerētajā apjomā un/vai kvalitātē.</w:t>
            </w:r>
          </w:p>
          <w:p w14:paraId="1271DFA7" w14:textId="77777777" w:rsidR="00A06E3A" w:rsidRPr="00482E4B" w:rsidRDefault="00A06E3A" w:rsidP="00950877">
            <w:pPr>
              <w:jc w:val="both"/>
              <w:rPr>
                <w:lang w:val="lv-LV"/>
              </w:rPr>
            </w:pPr>
            <w:r w:rsidRPr="00482E4B">
              <w:rPr>
                <w:lang w:val="lv-LV"/>
              </w:rPr>
              <w:t>(0 – 4 punkti)</w:t>
            </w:r>
          </w:p>
        </w:tc>
        <w:tc>
          <w:tcPr>
            <w:tcW w:w="2262" w:type="dxa"/>
            <w:tcBorders>
              <w:top w:val="single" w:sz="4" w:space="0" w:color="auto"/>
            </w:tcBorders>
          </w:tcPr>
          <w:p w14:paraId="359DD246" w14:textId="77777777" w:rsidR="00A06E3A" w:rsidRPr="00482E4B" w:rsidRDefault="00A06E3A" w:rsidP="00950877">
            <w:pPr>
              <w:rPr>
                <w:lang w:val="lv-LV"/>
              </w:rPr>
            </w:pPr>
          </w:p>
        </w:tc>
      </w:tr>
      <w:tr w:rsidR="00A06E3A" w:rsidRPr="00482E4B" w14:paraId="1087C702" w14:textId="77777777" w:rsidTr="00950877">
        <w:tc>
          <w:tcPr>
            <w:tcW w:w="6799" w:type="dxa"/>
            <w:shd w:val="clear" w:color="auto" w:fill="D9D9D9" w:themeFill="background1" w:themeFillShade="D9"/>
          </w:tcPr>
          <w:p w14:paraId="347E0518" w14:textId="77777777" w:rsidR="00A06E3A" w:rsidRPr="00482E4B" w:rsidRDefault="00A06E3A" w:rsidP="00950877">
            <w:pPr>
              <w:jc w:val="center"/>
              <w:rPr>
                <w:b/>
                <w:lang w:val="lv-LV"/>
              </w:rPr>
            </w:pPr>
            <w:r w:rsidRPr="00482E4B">
              <w:rPr>
                <w:b/>
                <w:lang w:val="lv-LV"/>
              </w:rPr>
              <w:t>2. kritērijs</w:t>
            </w:r>
          </w:p>
          <w:p w14:paraId="61962E81" w14:textId="77777777" w:rsidR="00A06E3A" w:rsidRPr="00482E4B" w:rsidRDefault="00A06E3A" w:rsidP="00950877">
            <w:pPr>
              <w:jc w:val="center"/>
              <w:rPr>
                <w:bCs/>
                <w:lang w:val="lv-LV"/>
              </w:rPr>
            </w:pPr>
            <w:r w:rsidRPr="00482E4B">
              <w:rPr>
                <w:b/>
                <w:bCs/>
                <w:lang w:val="lv-LV"/>
              </w:rPr>
              <w:t>Mākslinieciskās koncepcijas ieceres apraksta kvalitāte</w:t>
            </w:r>
          </w:p>
          <w:p w14:paraId="5982F1F7" w14:textId="77777777" w:rsidR="00A06E3A" w:rsidRPr="00482E4B" w:rsidRDefault="00A06E3A" w:rsidP="00950877">
            <w:pPr>
              <w:rPr>
                <w:lang w:val="lv-LV"/>
              </w:rPr>
            </w:pPr>
          </w:p>
        </w:tc>
        <w:tc>
          <w:tcPr>
            <w:tcW w:w="2262" w:type="dxa"/>
            <w:shd w:val="clear" w:color="auto" w:fill="D9D9D9" w:themeFill="background1" w:themeFillShade="D9"/>
          </w:tcPr>
          <w:p w14:paraId="0F89682D" w14:textId="77777777" w:rsidR="00A06E3A" w:rsidRPr="00482E4B" w:rsidRDefault="00A06E3A" w:rsidP="00950877">
            <w:pPr>
              <w:jc w:val="center"/>
              <w:rPr>
                <w:lang w:val="lv-LV"/>
              </w:rPr>
            </w:pPr>
            <w:r w:rsidRPr="00482E4B">
              <w:rPr>
                <w:lang w:val="lv-LV"/>
              </w:rPr>
              <w:t>Vērtēšanas maksimālā skaitliskā vērtība</w:t>
            </w:r>
          </w:p>
          <w:p w14:paraId="256E38DA" w14:textId="77777777" w:rsidR="00A06E3A" w:rsidRPr="00482E4B" w:rsidRDefault="00A06E3A" w:rsidP="00950877">
            <w:pPr>
              <w:jc w:val="center"/>
              <w:rPr>
                <w:lang w:val="lv-LV"/>
              </w:rPr>
            </w:pPr>
            <w:r w:rsidRPr="00482E4B">
              <w:rPr>
                <w:lang w:val="lv-LV"/>
              </w:rPr>
              <w:t>10 punkti</w:t>
            </w:r>
          </w:p>
        </w:tc>
      </w:tr>
      <w:tr w:rsidR="00A06E3A" w:rsidRPr="00482E4B" w14:paraId="51235BD8" w14:textId="77777777" w:rsidTr="00950877">
        <w:tc>
          <w:tcPr>
            <w:tcW w:w="6799" w:type="dxa"/>
          </w:tcPr>
          <w:p w14:paraId="43EA59F7" w14:textId="77777777" w:rsidR="00A06E3A" w:rsidRPr="00482E4B" w:rsidRDefault="00A06E3A" w:rsidP="00950877">
            <w:pPr>
              <w:jc w:val="both"/>
              <w:rPr>
                <w:b/>
                <w:bCs/>
                <w:lang w:val="lv-LV"/>
              </w:rPr>
            </w:pPr>
            <w:r w:rsidRPr="00482E4B">
              <w:rPr>
                <w:b/>
                <w:bCs/>
                <w:lang w:val="lv-LV"/>
              </w:rPr>
              <w:t>Mākslinieciskās koncepcijas ieceres apraksta kvalitāte ir vērtējama kā izcila</w:t>
            </w:r>
          </w:p>
          <w:p w14:paraId="108A2217" w14:textId="77777777" w:rsidR="00A06E3A" w:rsidRPr="00482E4B" w:rsidRDefault="00A06E3A" w:rsidP="00950877">
            <w:pPr>
              <w:jc w:val="both"/>
              <w:rPr>
                <w:bCs/>
                <w:lang w:val="lv-LV"/>
              </w:rPr>
            </w:pPr>
            <w:r w:rsidRPr="00482E4B">
              <w:rPr>
                <w:bCs/>
                <w:lang w:val="lv-LV"/>
              </w:rPr>
              <w:t xml:space="preserve">Mākslinieciskās koncepcijas iecere sniedz ļoti izsmeļošu informāciju par </w:t>
            </w:r>
            <w:r w:rsidR="00EE5941" w:rsidRPr="00482E4B">
              <w:rPr>
                <w:bCs/>
                <w:lang w:val="lv-LV"/>
              </w:rPr>
              <w:t>latviešu tautas lietišķās mākslu</w:t>
            </w:r>
            <w:r w:rsidRPr="00482E4B">
              <w:rPr>
                <w:bCs/>
                <w:lang w:val="lv-LV"/>
              </w:rPr>
              <w:t>. Izklāsts ir argumentēts, koncepcijas saturam atbilstošs, izcils mākslinieciskais risinājums.</w:t>
            </w:r>
          </w:p>
          <w:p w14:paraId="1E4A792A" w14:textId="77777777" w:rsidR="00A06E3A" w:rsidRPr="00482E4B" w:rsidRDefault="00A06E3A" w:rsidP="00950877">
            <w:pPr>
              <w:jc w:val="both"/>
              <w:rPr>
                <w:lang w:val="lv-LV"/>
              </w:rPr>
            </w:pPr>
            <w:r w:rsidRPr="00482E4B">
              <w:rPr>
                <w:bCs/>
                <w:lang w:val="lv-LV"/>
              </w:rPr>
              <w:t>(9 – 10 punkti)</w:t>
            </w:r>
          </w:p>
        </w:tc>
        <w:tc>
          <w:tcPr>
            <w:tcW w:w="2262" w:type="dxa"/>
            <w:tcBorders>
              <w:bottom w:val="nil"/>
            </w:tcBorders>
          </w:tcPr>
          <w:p w14:paraId="2A170B90" w14:textId="77777777" w:rsidR="00A06E3A" w:rsidRPr="00482E4B" w:rsidRDefault="00A06E3A" w:rsidP="00950877">
            <w:pPr>
              <w:rPr>
                <w:lang w:val="lv-LV"/>
              </w:rPr>
            </w:pPr>
          </w:p>
        </w:tc>
      </w:tr>
      <w:tr w:rsidR="00A06E3A" w:rsidRPr="00482E4B" w14:paraId="428C46B9" w14:textId="77777777" w:rsidTr="00950877">
        <w:tc>
          <w:tcPr>
            <w:tcW w:w="6799" w:type="dxa"/>
          </w:tcPr>
          <w:p w14:paraId="548740B7" w14:textId="77777777" w:rsidR="00A06E3A" w:rsidRPr="00482E4B" w:rsidRDefault="00A06E3A" w:rsidP="00950877">
            <w:pPr>
              <w:jc w:val="both"/>
              <w:rPr>
                <w:b/>
                <w:bCs/>
                <w:lang w:val="lv-LV"/>
              </w:rPr>
            </w:pPr>
            <w:r w:rsidRPr="00482E4B">
              <w:rPr>
                <w:b/>
                <w:bCs/>
                <w:lang w:val="lv-LV"/>
              </w:rPr>
              <w:t>Mākslinieciskās koncepcijas ieceres apraksta kvalitāte ir augstā līmenī</w:t>
            </w:r>
          </w:p>
          <w:p w14:paraId="63CA7EC0" w14:textId="77777777" w:rsidR="00A06E3A" w:rsidRPr="00482E4B" w:rsidRDefault="00A06E3A" w:rsidP="00950877">
            <w:pPr>
              <w:jc w:val="both"/>
              <w:rPr>
                <w:bCs/>
                <w:lang w:val="lv-LV"/>
              </w:rPr>
            </w:pPr>
            <w:r w:rsidRPr="00482E4B">
              <w:rPr>
                <w:bCs/>
                <w:lang w:val="lv-LV"/>
              </w:rPr>
              <w:t xml:space="preserve">Mākslinieciskās koncepcijas iecere sniedz pilnīgu informāciju par </w:t>
            </w:r>
            <w:r w:rsidR="00204BCB" w:rsidRPr="00482E4B">
              <w:rPr>
                <w:bCs/>
                <w:lang w:val="lv-LV"/>
              </w:rPr>
              <w:t>latviešu tautas lietišķās mākslas</w:t>
            </w:r>
            <w:r w:rsidRPr="00482E4B">
              <w:rPr>
                <w:bCs/>
                <w:lang w:val="lv-LV"/>
              </w:rPr>
              <w:t>. Izsmeļoši izklāstīts saturs, koncepcijas saturam atbilstošs, kvalitatīvs mākslinieciskais risinājums.</w:t>
            </w:r>
          </w:p>
          <w:p w14:paraId="6A6D7685" w14:textId="77777777" w:rsidR="00A06E3A" w:rsidRPr="00482E4B" w:rsidRDefault="00A06E3A" w:rsidP="00950877">
            <w:pPr>
              <w:jc w:val="both"/>
              <w:rPr>
                <w:bCs/>
                <w:lang w:val="lv-LV"/>
              </w:rPr>
            </w:pPr>
            <w:r w:rsidRPr="00482E4B">
              <w:rPr>
                <w:bCs/>
                <w:lang w:val="lv-LV"/>
              </w:rPr>
              <w:t>(7 – 8 punkti)</w:t>
            </w:r>
          </w:p>
        </w:tc>
        <w:tc>
          <w:tcPr>
            <w:tcW w:w="2262" w:type="dxa"/>
            <w:tcBorders>
              <w:top w:val="nil"/>
              <w:bottom w:val="nil"/>
            </w:tcBorders>
          </w:tcPr>
          <w:p w14:paraId="0468C64E" w14:textId="77777777" w:rsidR="00A06E3A" w:rsidRPr="00482E4B" w:rsidRDefault="00A06E3A" w:rsidP="00950877">
            <w:pPr>
              <w:rPr>
                <w:lang w:val="lv-LV"/>
              </w:rPr>
            </w:pPr>
          </w:p>
        </w:tc>
      </w:tr>
      <w:tr w:rsidR="00A06E3A" w:rsidRPr="00482E4B" w14:paraId="1599C46B" w14:textId="77777777" w:rsidTr="00950877">
        <w:tc>
          <w:tcPr>
            <w:tcW w:w="6799" w:type="dxa"/>
          </w:tcPr>
          <w:p w14:paraId="1A81FD61" w14:textId="77777777" w:rsidR="00A06E3A" w:rsidRPr="00482E4B" w:rsidRDefault="00A06E3A" w:rsidP="00950877">
            <w:pPr>
              <w:jc w:val="both"/>
              <w:rPr>
                <w:b/>
                <w:bCs/>
                <w:lang w:val="lv-LV"/>
              </w:rPr>
            </w:pPr>
            <w:r w:rsidRPr="00482E4B">
              <w:rPr>
                <w:b/>
                <w:bCs/>
                <w:lang w:val="lv-LV"/>
              </w:rPr>
              <w:t>Mākslinieciskās koncepcijas ieceres apraksta kvalitāte ir labā līmenī</w:t>
            </w:r>
          </w:p>
          <w:p w14:paraId="07E2215F" w14:textId="77777777" w:rsidR="00A06E3A" w:rsidRPr="00482E4B" w:rsidRDefault="00A06E3A" w:rsidP="00950877">
            <w:pPr>
              <w:jc w:val="both"/>
              <w:rPr>
                <w:bCs/>
                <w:lang w:val="lv-LV"/>
              </w:rPr>
            </w:pPr>
            <w:r w:rsidRPr="00482E4B">
              <w:rPr>
                <w:bCs/>
                <w:lang w:val="lv-LV"/>
              </w:rPr>
              <w:t xml:space="preserve">Mākslinieciskās koncepcijas iecere sniedz pietiekamu informāciju par </w:t>
            </w:r>
            <w:r w:rsidR="00204BCB" w:rsidRPr="00482E4B">
              <w:rPr>
                <w:bCs/>
                <w:lang w:val="lv-LV"/>
              </w:rPr>
              <w:t>latviešu tautas lietišķās mākslas</w:t>
            </w:r>
            <w:r w:rsidRPr="00482E4B">
              <w:rPr>
                <w:bCs/>
                <w:lang w:val="lv-LV"/>
              </w:rPr>
              <w:t xml:space="preserve">. Koncepcijas saturam atbilstošs. </w:t>
            </w:r>
            <w:r w:rsidRPr="00482E4B">
              <w:rPr>
                <w:bCs/>
                <w:lang w:val="lv-LV"/>
              </w:rPr>
              <w:lastRenderedPageBreak/>
              <w:t>Nevar uzskatīt, ka piedāvājumam piemīt  izcilības vai augstas kvalitātes pazīmes.</w:t>
            </w:r>
          </w:p>
          <w:p w14:paraId="0926F6A8" w14:textId="77777777" w:rsidR="00A06E3A" w:rsidRPr="00482E4B" w:rsidRDefault="00A06E3A" w:rsidP="00950877">
            <w:pPr>
              <w:jc w:val="both"/>
              <w:rPr>
                <w:bCs/>
                <w:lang w:val="lv-LV"/>
              </w:rPr>
            </w:pPr>
            <w:r w:rsidRPr="00482E4B">
              <w:rPr>
                <w:bCs/>
                <w:lang w:val="lv-LV"/>
              </w:rPr>
              <w:t>(5 – 6 punkti)</w:t>
            </w:r>
          </w:p>
        </w:tc>
        <w:tc>
          <w:tcPr>
            <w:tcW w:w="2262" w:type="dxa"/>
            <w:tcBorders>
              <w:top w:val="nil"/>
              <w:bottom w:val="nil"/>
            </w:tcBorders>
          </w:tcPr>
          <w:p w14:paraId="36D146E6" w14:textId="77777777" w:rsidR="00A06E3A" w:rsidRPr="00482E4B" w:rsidRDefault="00A06E3A" w:rsidP="00950877">
            <w:pPr>
              <w:rPr>
                <w:lang w:val="lv-LV"/>
              </w:rPr>
            </w:pPr>
          </w:p>
        </w:tc>
      </w:tr>
      <w:tr w:rsidR="00A06E3A" w:rsidRPr="00482E4B" w14:paraId="73ACB41C" w14:textId="77777777" w:rsidTr="00950877">
        <w:tc>
          <w:tcPr>
            <w:tcW w:w="6799" w:type="dxa"/>
          </w:tcPr>
          <w:p w14:paraId="4710EEB3" w14:textId="77777777" w:rsidR="00A06E3A" w:rsidRPr="00482E4B" w:rsidRDefault="00A06E3A" w:rsidP="00950877">
            <w:pPr>
              <w:jc w:val="both"/>
              <w:rPr>
                <w:b/>
                <w:bCs/>
                <w:lang w:val="lv-LV"/>
              </w:rPr>
            </w:pPr>
            <w:r w:rsidRPr="00482E4B">
              <w:rPr>
                <w:b/>
                <w:bCs/>
                <w:lang w:val="lv-LV"/>
              </w:rPr>
              <w:t>Mākslinieciskās koncepcijas ieceres apraksta kvalitāte ir viduvējā līmenī</w:t>
            </w:r>
          </w:p>
          <w:p w14:paraId="6FA21AD9" w14:textId="77777777" w:rsidR="00A06E3A" w:rsidRPr="00482E4B" w:rsidRDefault="00A06E3A" w:rsidP="00950877">
            <w:pPr>
              <w:jc w:val="both"/>
              <w:rPr>
                <w:bCs/>
                <w:lang w:val="lv-LV"/>
              </w:rPr>
            </w:pPr>
            <w:r w:rsidRPr="00482E4B">
              <w:rPr>
                <w:bCs/>
                <w:lang w:val="lv-LV"/>
              </w:rPr>
              <w:t>Mākslinieciskās koncepcijas iecere ir viduvējā kvalitātē. Pretendenta ieceres koncepcija un tās risinājums sniedz nepilnīgu saturisko  informāciju, tā minimāli atbilst vērtēšanas kritēriju noteiktajām prasībām.</w:t>
            </w:r>
          </w:p>
          <w:p w14:paraId="38ECDE29" w14:textId="77777777" w:rsidR="00A06E3A" w:rsidRPr="00482E4B" w:rsidRDefault="00A06E3A" w:rsidP="00950877">
            <w:pPr>
              <w:jc w:val="both"/>
              <w:rPr>
                <w:b/>
                <w:bCs/>
                <w:lang w:val="lv-LV"/>
              </w:rPr>
            </w:pPr>
            <w:r w:rsidRPr="00482E4B">
              <w:rPr>
                <w:bCs/>
                <w:lang w:val="lv-LV"/>
              </w:rPr>
              <w:t>(3 – 4 punkti)</w:t>
            </w:r>
          </w:p>
        </w:tc>
        <w:tc>
          <w:tcPr>
            <w:tcW w:w="2262" w:type="dxa"/>
            <w:tcBorders>
              <w:top w:val="nil"/>
              <w:bottom w:val="nil"/>
            </w:tcBorders>
          </w:tcPr>
          <w:p w14:paraId="721390F3" w14:textId="77777777" w:rsidR="00A06E3A" w:rsidRPr="00482E4B" w:rsidRDefault="00A06E3A" w:rsidP="00950877">
            <w:pPr>
              <w:rPr>
                <w:lang w:val="lv-LV"/>
              </w:rPr>
            </w:pPr>
          </w:p>
        </w:tc>
      </w:tr>
      <w:tr w:rsidR="00A06E3A" w:rsidRPr="00482E4B" w14:paraId="4E6AB4C5" w14:textId="77777777" w:rsidTr="00950877">
        <w:tc>
          <w:tcPr>
            <w:tcW w:w="6799" w:type="dxa"/>
          </w:tcPr>
          <w:p w14:paraId="43867D80" w14:textId="77777777" w:rsidR="00A06E3A" w:rsidRPr="00482E4B" w:rsidRDefault="00A06E3A" w:rsidP="00950877">
            <w:pPr>
              <w:jc w:val="both"/>
              <w:rPr>
                <w:b/>
                <w:bCs/>
                <w:lang w:val="lv-LV"/>
              </w:rPr>
            </w:pPr>
            <w:r w:rsidRPr="00482E4B">
              <w:rPr>
                <w:b/>
                <w:bCs/>
                <w:lang w:val="lv-LV"/>
              </w:rPr>
              <w:t>Piedāvājuma mākslinieciskā koncepcijas apraksta kvalitāte ir vāja.</w:t>
            </w:r>
          </w:p>
          <w:p w14:paraId="19895D90" w14:textId="77777777" w:rsidR="00A06E3A" w:rsidRPr="00482E4B" w:rsidRDefault="00A06E3A" w:rsidP="00950877">
            <w:pPr>
              <w:jc w:val="both"/>
              <w:rPr>
                <w:bCs/>
                <w:lang w:val="lv-LV"/>
              </w:rPr>
            </w:pPr>
            <w:r w:rsidRPr="00482E4B">
              <w:rPr>
                <w:bCs/>
                <w:lang w:val="lv-LV"/>
              </w:rPr>
              <w:t>Mākslinieciskās koncepcijas iecere sniedz nepilnīgu saturisko informāciju, tā neatbilst vērtēšanas kritēriju noteiktajām prasībām.</w:t>
            </w:r>
          </w:p>
          <w:p w14:paraId="45D70A6B" w14:textId="77777777" w:rsidR="00A06E3A" w:rsidRPr="00482E4B" w:rsidRDefault="00A06E3A" w:rsidP="00950877">
            <w:pPr>
              <w:jc w:val="both"/>
              <w:rPr>
                <w:b/>
                <w:bCs/>
                <w:lang w:val="lv-LV"/>
              </w:rPr>
            </w:pPr>
            <w:r w:rsidRPr="00482E4B">
              <w:rPr>
                <w:bCs/>
                <w:lang w:val="lv-LV"/>
              </w:rPr>
              <w:t>(0 – 2 punkti)</w:t>
            </w:r>
          </w:p>
        </w:tc>
        <w:tc>
          <w:tcPr>
            <w:tcW w:w="2262" w:type="dxa"/>
            <w:tcBorders>
              <w:top w:val="nil"/>
            </w:tcBorders>
          </w:tcPr>
          <w:p w14:paraId="65B7920C" w14:textId="77777777" w:rsidR="00A06E3A" w:rsidRPr="00482E4B" w:rsidRDefault="00A06E3A" w:rsidP="00950877">
            <w:pPr>
              <w:rPr>
                <w:lang w:val="lv-LV"/>
              </w:rPr>
            </w:pPr>
          </w:p>
        </w:tc>
      </w:tr>
    </w:tbl>
    <w:p w14:paraId="6EA5BE4F" w14:textId="77777777" w:rsidR="00A06E3A" w:rsidRPr="00482E4B" w:rsidRDefault="00A06E3A" w:rsidP="00A06E3A">
      <w:pPr>
        <w:rPr>
          <w:lang w:val="lv-LV"/>
        </w:rPr>
      </w:pPr>
    </w:p>
    <w:tbl>
      <w:tblPr>
        <w:tblStyle w:val="Reatabula"/>
        <w:tblW w:w="0" w:type="auto"/>
        <w:tblLook w:val="04A0" w:firstRow="1" w:lastRow="0" w:firstColumn="1" w:lastColumn="0" w:noHBand="0" w:noVBand="1"/>
      </w:tblPr>
      <w:tblGrid>
        <w:gridCol w:w="9061"/>
      </w:tblGrid>
      <w:tr w:rsidR="00A06E3A" w:rsidRPr="00482E4B" w14:paraId="0E8BBE97" w14:textId="77777777" w:rsidTr="00950877">
        <w:trPr>
          <w:trHeight w:val="756"/>
        </w:trPr>
        <w:tc>
          <w:tcPr>
            <w:tcW w:w="9067" w:type="dxa"/>
            <w:shd w:val="clear" w:color="auto" w:fill="F2F2F2" w:themeFill="background1" w:themeFillShade="F2"/>
          </w:tcPr>
          <w:p w14:paraId="6782C73F" w14:textId="77777777" w:rsidR="00A06E3A" w:rsidRPr="00482E4B" w:rsidRDefault="00A06E3A" w:rsidP="00950877">
            <w:pPr>
              <w:jc w:val="center"/>
              <w:rPr>
                <w:b/>
                <w:lang w:val="lv-LV"/>
              </w:rPr>
            </w:pPr>
            <w:r w:rsidRPr="00482E4B">
              <w:rPr>
                <w:b/>
                <w:lang w:val="lv-LV"/>
              </w:rPr>
              <w:t>Konkursa komisijas locekļa piešķirto punktu skaits kopā:</w:t>
            </w:r>
          </w:p>
          <w:p w14:paraId="1F22A11E" w14:textId="77777777" w:rsidR="00A06E3A" w:rsidRPr="00482E4B" w:rsidRDefault="00A06E3A" w:rsidP="00950877">
            <w:pPr>
              <w:jc w:val="center"/>
              <w:rPr>
                <w:lang w:val="lv-LV"/>
              </w:rPr>
            </w:pPr>
            <w:r w:rsidRPr="00482E4B">
              <w:rPr>
                <w:iCs/>
                <w:lang w:val="lv-LV"/>
              </w:rPr>
              <w:t>(maksimālais iegūstamo punktu skaits – 20 punkti)</w:t>
            </w:r>
          </w:p>
        </w:tc>
      </w:tr>
      <w:tr w:rsidR="00A06E3A" w:rsidRPr="00482E4B" w14:paraId="0C71170F" w14:textId="77777777" w:rsidTr="00950877">
        <w:trPr>
          <w:trHeight w:val="756"/>
        </w:trPr>
        <w:tc>
          <w:tcPr>
            <w:tcW w:w="9067" w:type="dxa"/>
            <w:shd w:val="clear" w:color="auto" w:fill="F2F2F2" w:themeFill="background1" w:themeFillShade="F2"/>
          </w:tcPr>
          <w:p w14:paraId="221B4D4C" w14:textId="77777777" w:rsidR="00A06E3A" w:rsidRPr="00482E4B" w:rsidRDefault="00A06E3A" w:rsidP="00950877">
            <w:pPr>
              <w:jc w:val="both"/>
              <w:rPr>
                <w:lang w:val="lv-LV"/>
              </w:rPr>
            </w:pPr>
            <w:r w:rsidRPr="00482E4B">
              <w:rPr>
                <w:i/>
                <w:lang w:val="lv-LV" w:bidi="yi-Hebr"/>
              </w:rPr>
              <w:t>Konkrētais piedāvājums iegūst kopvērtējumu, to veido visu konkursa komisijas locekļu piešķirto punktu vidējā aritmētiskā vērtība.</w:t>
            </w:r>
          </w:p>
        </w:tc>
      </w:tr>
    </w:tbl>
    <w:p w14:paraId="698E41A2" w14:textId="77777777" w:rsidR="00A06E3A" w:rsidRPr="00482E4B" w:rsidRDefault="00A06E3A" w:rsidP="00A06E3A">
      <w:pPr>
        <w:jc w:val="both"/>
        <w:rPr>
          <w:lang w:val="lv-LV"/>
        </w:rPr>
      </w:pPr>
    </w:p>
    <w:tbl>
      <w:tblPr>
        <w:tblStyle w:val="Reatabula"/>
        <w:tblW w:w="0" w:type="auto"/>
        <w:tblLook w:val="04A0" w:firstRow="1" w:lastRow="0" w:firstColumn="1" w:lastColumn="0" w:noHBand="0" w:noVBand="1"/>
      </w:tblPr>
      <w:tblGrid>
        <w:gridCol w:w="2613"/>
        <w:gridCol w:w="6448"/>
      </w:tblGrid>
      <w:tr w:rsidR="00A06E3A" w:rsidRPr="00482E4B" w14:paraId="4C4987FA" w14:textId="77777777" w:rsidTr="00950877">
        <w:trPr>
          <w:trHeight w:val="472"/>
        </w:trPr>
        <w:tc>
          <w:tcPr>
            <w:tcW w:w="2613" w:type="dxa"/>
            <w:shd w:val="clear" w:color="auto" w:fill="F2F2F2" w:themeFill="background1" w:themeFillShade="F2"/>
          </w:tcPr>
          <w:p w14:paraId="1178E3FB" w14:textId="77777777" w:rsidR="00A06E3A" w:rsidRPr="00482E4B" w:rsidRDefault="00A06E3A" w:rsidP="00950877">
            <w:pPr>
              <w:rPr>
                <w:lang w:val="lv-LV"/>
              </w:rPr>
            </w:pPr>
            <w:r w:rsidRPr="00482E4B">
              <w:rPr>
                <w:lang w:val="lv-LV"/>
              </w:rPr>
              <w:t>Vārds, uzvārds</w:t>
            </w:r>
          </w:p>
        </w:tc>
        <w:tc>
          <w:tcPr>
            <w:tcW w:w="6448" w:type="dxa"/>
          </w:tcPr>
          <w:p w14:paraId="65CEDEE3" w14:textId="77777777" w:rsidR="00A06E3A" w:rsidRPr="00482E4B" w:rsidRDefault="00A06E3A" w:rsidP="00950877">
            <w:pPr>
              <w:jc w:val="center"/>
              <w:rPr>
                <w:lang w:val="lv-LV"/>
              </w:rPr>
            </w:pPr>
          </w:p>
        </w:tc>
      </w:tr>
      <w:tr w:rsidR="00A06E3A" w:rsidRPr="00482E4B" w14:paraId="18DF1B10" w14:textId="77777777" w:rsidTr="00950877">
        <w:trPr>
          <w:trHeight w:val="518"/>
        </w:trPr>
        <w:tc>
          <w:tcPr>
            <w:tcW w:w="2613" w:type="dxa"/>
            <w:shd w:val="clear" w:color="auto" w:fill="F2F2F2" w:themeFill="background1" w:themeFillShade="F2"/>
          </w:tcPr>
          <w:p w14:paraId="3BF24FAC" w14:textId="77777777" w:rsidR="00A06E3A" w:rsidRPr="00482E4B" w:rsidRDefault="00A06E3A" w:rsidP="00950877">
            <w:pPr>
              <w:jc w:val="both"/>
              <w:rPr>
                <w:lang w:val="lv-LV"/>
              </w:rPr>
            </w:pPr>
            <w:r w:rsidRPr="00482E4B">
              <w:rPr>
                <w:lang w:val="lv-LV"/>
              </w:rPr>
              <w:t>Paraksts</w:t>
            </w:r>
          </w:p>
        </w:tc>
        <w:tc>
          <w:tcPr>
            <w:tcW w:w="6448" w:type="dxa"/>
          </w:tcPr>
          <w:p w14:paraId="59E748C2" w14:textId="77777777" w:rsidR="00A06E3A" w:rsidRPr="00482E4B" w:rsidRDefault="00A06E3A" w:rsidP="00950877">
            <w:pPr>
              <w:jc w:val="center"/>
              <w:rPr>
                <w:lang w:val="lv-LV"/>
              </w:rPr>
            </w:pPr>
          </w:p>
        </w:tc>
      </w:tr>
      <w:tr w:rsidR="00A06E3A" w:rsidRPr="00482E4B" w14:paraId="4ECC3309" w14:textId="77777777" w:rsidTr="00950877">
        <w:trPr>
          <w:trHeight w:val="526"/>
        </w:trPr>
        <w:tc>
          <w:tcPr>
            <w:tcW w:w="2613" w:type="dxa"/>
            <w:tcBorders>
              <w:bottom w:val="single" w:sz="4" w:space="0" w:color="auto"/>
            </w:tcBorders>
            <w:shd w:val="clear" w:color="auto" w:fill="F2F2F2" w:themeFill="background1" w:themeFillShade="F2"/>
          </w:tcPr>
          <w:p w14:paraId="421DED75" w14:textId="77777777" w:rsidR="00A06E3A" w:rsidRPr="00482E4B" w:rsidRDefault="00A06E3A" w:rsidP="00950877">
            <w:pPr>
              <w:rPr>
                <w:lang w:val="lv-LV"/>
              </w:rPr>
            </w:pPr>
            <w:r w:rsidRPr="00482E4B">
              <w:rPr>
                <w:lang w:val="lv-LV"/>
              </w:rPr>
              <w:t>Datums</w:t>
            </w:r>
          </w:p>
        </w:tc>
        <w:tc>
          <w:tcPr>
            <w:tcW w:w="6448" w:type="dxa"/>
            <w:tcBorders>
              <w:bottom w:val="single" w:sz="4" w:space="0" w:color="auto"/>
            </w:tcBorders>
          </w:tcPr>
          <w:p w14:paraId="112B87A2" w14:textId="77777777" w:rsidR="00A06E3A" w:rsidRPr="00482E4B" w:rsidRDefault="00A06E3A" w:rsidP="00950877">
            <w:pPr>
              <w:jc w:val="center"/>
              <w:rPr>
                <w:lang w:val="lv-LV"/>
              </w:rPr>
            </w:pPr>
          </w:p>
          <w:p w14:paraId="4DFF1B6E" w14:textId="77777777" w:rsidR="00A06E3A" w:rsidRPr="00482E4B" w:rsidRDefault="00A06E3A" w:rsidP="00950877">
            <w:pPr>
              <w:tabs>
                <w:tab w:val="left" w:pos="1800"/>
              </w:tabs>
              <w:rPr>
                <w:lang w:val="lv-LV"/>
              </w:rPr>
            </w:pPr>
            <w:r w:rsidRPr="00482E4B">
              <w:rPr>
                <w:lang w:val="lv-LV"/>
              </w:rPr>
              <w:tab/>
            </w:r>
          </w:p>
        </w:tc>
      </w:tr>
    </w:tbl>
    <w:p w14:paraId="0ACEC593" w14:textId="77777777" w:rsidR="00A06E3A" w:rsidRPr="00482E4B" w:rsidRDefault="00A06E3A" w:rsidP="00A06E3A">
      <w:pPr>
        <w:ind w:left="709" w:hanging="425"/>
        <w:jc w:val="right"/>
        <w:rPr>
          <w:sz w:val="20"/>
          <w:szCs w:val="20"/>
          <w:lang w:val="lv-LV"/>
        </w:rPr>
      </w:pPr>
    </w:p>
    <w:p w14:paraId="397E620F" w14:textId="77777777" w:rsidR="00A06E3A" w:rsidRPr="00482E4B" w:rsidRDefault="00A06E3A" w:rsidP="00A06E3A">
      <w:pPr>
        <w:ind w:left="709" w:hanging="425"/>
        <w:jc w:val="right"/>
        <w:rPr>
          <w:sz w:val="20"/>
          <w:szCs w:val="20"/>
          <w:lang w:val="lv-LV"/>
        </w:rPr>
      </w:pPr>
    </w:p>
    <w:p w14:paraId="4084A221" w14:textId="77777777" w:rsidR="00A06E3A" w:rsidRPr="00482E4B" w:rsidRDefault="00A06E3A" w:rsidP="00A06E3A">
      <w:pPr>
        <w:ind w:left="709" w:hanging="425"/>
        <w:jc w:val="right"/>
        <w:rPr>
          <w:sz w:val="20"/>
          <w:szCs w:val="20"/>
          <w:lang w:val="lv-LV"/>
        </w:rPr>
      </w:pPr>
    </w:p>
    <w:p w14:paraId="3B4CAD2C" w14:textId="77777777" w:rsidR="00A06E3A" w:rsidRPr="00482E4B" w:rsidRDefault="00A06E3A" w:rsidP="00A06E3A">
      <w:pPr>
        <w:ind w:left="709" w:hanging="425"/>
        <w:jc w:val="right"/>
        <w:rPr>
          <w:sz w:val="20"/>
          <w:szCs w:val="20"/>
          <w:lang w:val="lv-LV"/>
        </w:rPr>
      </w:pPr>
    </w:p>
    <w:p w14:paraId="079C3B04" w14:textId="77777777" w:rsidR="00A06E3A" w:rsidRPr="00482E4B" w:rsidRDefault="00A06E3A" w:rsidP="00A06E3A">
      <w:pPr>
        <w:ind w:left="709" w:hanging="425"/>
        <w:jc w:val="right"/>
        <w:rPr>
          <w:sz w:val="20"/>
          <w:szCs w:val="20"/>
          <w:lang w:val="lv-LV"/>
        </w:rPr>
      </w:pPr>
    </w:p>
    <w:p w14:paraId="0F90CD9D" w14:textId="77777777" w:rsidR="00A06E3A" w:rsidRPr="00482E4B" w:rsidRDefault="00A06E3A" w:rsidP="00A06E3A">
      <w:pPr>
        <w:ind w:left="709" w:hanging="425"/>
        <w:jc w:val="right"/>
        <w:rPr>
          <w:sz w:val="20"/>
          <w:szCs w:val="20"/>
          <w:lang w:val="lv-LV"/>
        </w:rPr>
      </w:pPr>
    </w:p>
    <w:p w14:paraId="412CCC9D" w14:textId="77777777" w:rsidR="00A06E3A" w:rsidRPr="00482E4B" w:rsidRDefault="00A06E3A" w:rsidP="00A06E3A">
      <w:pPr>
        <w:ind w:left="709" w:hanging="425"/>
        <w:jc w:val="right"/>
        <w:rPr>
          <w:sz w:val="20"/>
          <w:szCs w:val="20"/>
          <w:lang w:val="lv-LV"/>
        </w:rPr>
      </w:pPr>
    </w:p>
    <w:p w14:paraId="6EB26EEF" w14:textId="77777777" w:rsidR="00A06E3A" w:rsidRPr="00482E4B" w:rsidRDefault="00A06E3A" w:rsidP="00A06E3A">
      <w:pPr>
        <w:ind w:left="709" w:hanging="425"/>
        <w:jc w:val="right"/>
        <w:rPr>
          <w:sz w:val="20"/>
          <w:szCs w:val="20"/>
          <w:lang w:val="lv-LV"/>
        </w:rPr>
      </w:pPr>
    </w:p>
    <w:p w14:paraId="4E56C71A" w14:textId="77777777" w:rsidR="00A06E3A" w:rsidRPr="00482E4B" w:rsidRDefault="00A06E3A" w:rsidP="00A06E3A">
      <w:pPr>
        <w:ind w:left="709" w:hanging="425"/>
        <w:jc w:val="right"/>
        <w:rPr>
          <w:sz w:val="20"/>
          <w:szCs w:val="20"/>
          <w:lang w:val="lv-LV"/>
        </w:rPr>
      </w:pPr>
    </w:p>
    <w:p w14:paraId="72210915" w14:textId="77777777" w:rsidR="00A06E3A" w:rsidRPr="00482E4B" w:rsidRDefault="00A06E3A" w:rsidP="00A06E3A">
      <w:pPr>
        <w:ind w:left="709" w:hanging="425"/>
        <w:jc w:val="right"/>
        <w:rPr>
          <w:sz w:val="20"/>
          <w:szCs w:val="20"/>
          <w:lang w:val="lv-LV"/>
        </w:rPr>
      </w:pPr>
    </w:p>
    <w:p w14:paraId="78666642" w14:textId="77777777" w:rsidR="00A06E3A" w:rsidRPr="00482E4B" w:rsidRDefault="00A06E3A" w:rsidP="00A06E3A">
      <w:pPr>
        <w:ind w:left="709" w:hanging="425"/>
        <w:jc w:val="right"/>
        <w:rPr>
          <w:sz w:val="20"/>
          <w:szCs w:val="20"/>
          <w:lang w:val="lv-LV"/>
        </w:rPr>
      </w:pPr>
    </w:p>
    <w:p w14:paraId="0B6DE718" w14:textId="77777777" w:rsidR="00A06E3A" w:rsidRPr="00482E4B" w:rsidRDefault="00A06E3A" w:rsidP="00A06E3A">
      <w:pPr>
        <w:ind w:left="709" w:hanging="425"/>
        <w:jc w:val="right"/>
        <w:rPr>
          <w:sz w:val="20"/>
          <w:szCs w:val="20"/>
          <w:lang w:val="lv-LV"/>
        </w:rPr>
      </w:pPr>
    </w:p>
    <w:p w14:paraId="1247339A" w14:textId="77777777" w:rsidR="00A06E3A" w:rsidRPr="00482E4B" w:rsidRDefault="00A06E3A" w:rsidP="00A06E3A">
      <w:pPr>
        <w:ind w:left="709" w:hanging="425"/>
        <w:jc w:val="right"/>
        <w:rPr>
          <w:sz w:val="20"/>
          <w:szCs w:val="20"/>
          <w:lang w:val="lv-LV"/>
        </w:rPr>
      </w:pPr>
    </w:p>
    <w:p w14:paraId="5093510B" w14:textId="77777777" w:rsidR="00A06E3A" w:rsidRPr="00482E4B" w:rsidRDefault="00A06E3A" w:rsidP="00A06E3A">
      <w:pPr>
        <w:ind w:left="709" w:hanging="425"/>
        <w:jc w:val="right"/>
        <w:rPr>
          <w:sz w:val="20"/>
          <w:szCs w:val="20"/>
          <w:lang w:val="lv-LV"/>
        </w:rPr>
      </w:pPr>
    </w:p>
    <w:p w14:paraId="3E98F261" w14:textId="77777777" w:rsidR="00A06E3A" w:rsidRPr="00482E4B" w:rsidRDefault="00A06E3A" w:rsidP="00A06E3A">
      <w:pPr>
        <w:ind w:left="709" w:hanging="425"/>
        <w:jc w:val="right"/>
        <w:rPr>
          <w:sz w:val="20"/>
          <w:szCs w:val="20"/>
          <w:lang w:val="lv-LV"/>
        </w:rPr>
      </w:pPr>
    </w:p>
    <w:p w14:paraId="0C9755D9" w14:textId="77777777" w:rsidR="00A06E3A" w:rsidRPr="00482E4B" w:rsidRDefault="00A06E3A" w:rsidP="00A06E3A">
      <w:pPr>
        <w:ind w:left="709" w:hanging="425"/>
        <w:jc w:val="right"/>
        <w:rPr>
          <w:sz w:val="20"/>
          <w:szCs w:val="20"/>
          <w:lang w:val="lv-LV"/>
        </w:rPr>
      </w:pPr>
    </w:p>
    <w:p w14:paraId="24C51ACF" w14:textId="77777777" w:rsidR="00A06E3A" w:rsidRPr="00482E4B" w:rsidRDefault="00A06E3A" w:rsidP="00A06E3A">
      <w:pPr>
        <w:ind w:left="709" w:hanging="425"/>
        <w:jc w:val="right"/>
        <w:rPr>
          <w:sz w:val="20"/>
          <w:szCs w:val="20"/>
          <w:lang w:val="lv-LV"/>
        </w:rPr>
      </w:pPr>
    </w:p>
    <w:p w14:paraId="38A23AC9" w14:textId="77777777" w:rsidR="00A06E3A" w:rsidRPr="00482E4B" w:rsidRDefault="00A06E3A" w:rsidP="00A06E3A">
      <w:pPr>
        <w:ind w:left="709" w:hanging="425"/>
        <w:jc w:val="right"/>
        <w:rPr>
          <w:sz w:val="20"/>
          <w:szCs w:val="20"/>
          <w:lang w:val="lv-LV"/>
        </w:rPr>
      </w:pPr>
    </w:p>
    <w:p w14:paraId="42B604B7" w14:textId="77777777" w:rsidR="00A06E3A" w:rsidRPr="00482E4B" w:rsidRDefault="00A06E3A" w:rsidP="00A06E3A">
      <w:pPr>
        <w:ind w:left="709" w:hanging="425"/>
        <w:jc w:val="right"/>
        <w:rPr>
          <w:sz w:val="20"/>
          <w:szCs w:val="20"/>
          <w:lang w:val="lv-LV"/>
        </w:rPr>
      </w:pPr>
    </w:p>
    <w:p w14:paraId="5BDFB632" w14:textId="77777777" w:rsidR="00A06E3A" w:rsidRPr="00482E4B" w:rsidRDefault="00A06E3A" w:rsidP="00A06E3A">
      <w:pPr>
        <w:ind w:left="709" w:hanging="425"/>
        <w:jc w:val="right"/>
        <w:rPr>
          <w:sz w:val="20"/>
          <w:szCs w:val="20"/>
          <w:lang w:val="lv-LV"/>
        </w:rPr>
      </w:pPr>
    </w:p>
    <w:p w14:paraId="305D9493" w14:textId="77777777" w:rsidR="00A06E3A" w:rsidRPr="00482E4B" w:rsidRDefault="00A06E3A" w:rsidP="00A06E3A">
      <w:pPr>
        <w:ind w:left="709" w:hanging="425"/>
        <w:jc w:val="right"/>
        <w:rPr>
          <w:sz w:val="20"/>
          <w:szCs w:val="20"/>
          <w:lang w:val="lv-LV"/>
        </w:rPr>
      </w:pPr>
    </w:p>
    <w:p w14:paraId="1119A146" w14:textId="77777777" w:rsidR="00A06E3A" w:rsidRPr="00482E4B" w:rsidRDefault="00A06E3A" w:rsidP="00A06E3A">
      <w:pPr>
        <w:ind w:left="709" w:hanging="425"/>
        <w:jc w:val="right"/>
        <w:rPr>
          <w:sz w:val="20"/>
          <w:szCs w:val="20"/>
          <w:lang w:val="lv-LV"/>
        </w:rPr>
      </w:pPr>
    </w:p>
    <w:p w14:paraId="1F4CB40D" w14:textId="77777777" w:rsidR="00A06E3A" w:rsidRPr="00482E4B" w:rsidRDefault="00A06E3A" w:rsidP="00A06E3A">
      <w:pPr>
        <w:ind w:left="709" w:hanging="425"/>
        <w:jc w:val="right"/>
        <w:rPr>
          <w:sz w:val="20"/>
          <w:szCs w:val="20"/>
          <w:lang w:val="lv-LV"/>
        </w:rPr>
      </w:pPr>
    </w:p>
    <w:p w14:paraId="5CA42459" w14:textId="77777777" w:rsidR="00A06E3A" w:rsidRPr="00482E4B" w:rsidRDefault="00A06E3A" w:rsidP="00A06E3A">
      <w:pPr>
        <w:ind w:left="709" w:hanging="425"/>
        <w:jc w:val="right"/>
        <w:rPr>
          <w:sz w:val="20"/>
          <w:szCs w:val="20"/>
          <w:lang w:val="lv-LV"/>
        </w:rPr>
      </w:pPr>
    </w:p>
    <w:p w14:paraId="20134B11" w14:textId="77777777" w:rsidR="00A06E3A" w:rsidRPr="00482E4B" w:rsidRDefault="00A06E3A" w:rsidP="00A06E3A">
      <w:pPr>
        <w:ind w:left="709" w:hanging="425"/>
        <w:jc w:val="right"/>
        <w:rPr>
          <w:sz w:val="20"/>
          <w:szCs w:val="20"/>
          <w:lang w:val="lv-LV"/>
        </w:rPr>
      </w:pPr>
    </w:p>
    <w:p w14:paraId="1F3391C3" w14:textId="77777777" w:rsidR="00A06E3A" w:rsidRPr="00482E4B" w:rsidRDefault="00A06E3A" w:rsidP="00A06E3A">
      <w:pPr>
        <w:ind w:left="709" w:hanging="425"/>
        <w:jc w:val="right"/>
        <w:rPr>
          <w:sz w:val="20"/>
          <w:szCs w:val="20"/>
          <w:lang w:val="lv-LV"/>
        </w:rPr>
      </w:pPr>
    </w:p>
    <w:p w14:paraId="186B9D5D" w14:textId="77777777" w:rsidR="004A5B8D" w:rsidRPr="00482E4B" w:rsidRDefault="004A5B8D" w:rsidP="00A06E3A">
      <w:pPr>
        <w:ind w:left="709" w:hanging="425"/>
        <w:jc w:val="right"/>
        <w:rPr>
          <w:sz w:val="20"/>
          <w:szCs w:val="20"/>
          <w:lang w:val="lv-LV"/>
        </w:rPr>
      </w:pPr>
    </w:p>
    <w:p w14:paraId="7380C31C" w14:textId="77777777" w:rsidR="004A5B8D" w:rsidRPr="00482E4B" w:rsidRDefault="004A5B8D" w:rsidP="00A06E3A">
      <w:pPr>
        <w:ind w:left="709" w:hanging="425"/>
        <w:jc w:val="right"/>
        <w:rPr>
          <w:sz w:val="20"/>
          <w:szCs w:val="20"/>
          <w:lang w:val="lv-LV"/>
        </w:rPr>
      </w:pPr>
    </w:p>
    <w:p w14:paraId="2DCA1092" w14:textId="77777777" w:rsidR="00A06E3A" w:rsidRPr="00482E4B" w:rsidRDefault="00A06E3A" w:rsidP="00A06E3A">
      <w:pPr>
        <w:ind w:left="709" w:hanging="425"/>
        <w:jc w:val="right"/>
        <w:rPr>
          <w:sz w:val="20"/>
          <w:szCs w:val="20"/>
          <w:lang w:val="lv-LV"/>
        </w:rPr>
      </w:pPr>
      <w:r w:rsidRPr="00482E4B">
        <w:rPr>
          <w:sz w:val="20"/>
          <w:szCs w:val="20"/>
          <w:lang w:val="lv-LV"/>
        </w:rPr>
        <w:lastRenderedPageBreak/>
        <w:t>6.pielikums</w:t>
      </w:r>
    </w:p>
    <w:p w14:paraId="3BEA6D35"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2B6C5EA0"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„XXVII Vispārējo latviešu Dziesmu un XVII Deju svētku </w:t>
      </w:r>
    </w:p>
    <w:p w14:paraId="7776E7D4" w14:textId="77777777" w:rsidR="00A06E3A" w:rsidRPr="00482E4B" w:rsidRDefault="00576D03"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27A8A9B3" w14:textId="77777777" w:rsidR="00A06E3A" w:rsidRPr="00482E4B" w:rsidRDefault="00A06E3A" w:rsidP="00A06E3A">
      <w:pPr>
        <w:rPr>
          <w:iCs/>
          <w:lang w:val="lv-LV"/>
        </w:rPr>
      </w:pPr>
    </w:p>
    <w:p w14:paraId="0C831145" w14:textId="77777777" w:rsidR="00A06E3A" w:rsidRPr="00482E4B" w:rsidRDefault="00A06E3A" w:rsidP="00A06E3A">
      <w:pPr>
        <w:shd w:val="clear" w:color="auto" w:fill="FFFFFF"/>
        <w:jc w:val="center"/>
        <w:rPr>
          <w:b/>
          <w:bCs/>
          <w:lang w:val="lv-LV"/>
        </w:rPr>
      </w:pPr>
      <w:r w:rsidRPr="00482E4B">
        <w:rPr>
          <w:b/>
          <w:bCs/>
          <w:lang w:val="lv-LV"/>
        </w:rPr>
        <w:t xml:space="preserve">Apliecinājums par interešu konflikta </w:t>
      </w:r>
      <w:proofErr w:type="spellStart"/>
      <w:r w:rsidRPr="00482E4B">
        <w:rPr>
          <w:b/>
          <w:bCs/>
          <w:lang w:val="lv-LV"/>
        </w:rPr>
        <w:t>neesību</w:t>
      </w:r>
      <w:proofErr w:type="spellEnd"/>
    </w:p>
    <w:p w14:paraId="1B3A445C" w14:textId="77777777" w:rsidR="00A06E3A" w:rsidRPr="00482E4B" w:rsidRDefault="00A06E3A" w:rsidP="00A06E3A">
      <w:pPr>
        <w:jc w:val="both"/>
        <w:rPr>
          <w:lang w:val="lv-LV"/>
        </w:rPr>
      </w:pPr>
    </w:p>
    <w:p w14:paraId="255D2B0E" w14:textId="77777777" w:rsidR="00A06E3A" w:rsidRPr="00482E4B" w:rsidRDefault="00A06E3A" w:rsidP="00A06E3A">
      <w:pPr>
        <w:jc w:val="both"/>
        <w:rPr>
          <w:lang w:val="lv-LV"/>
        </w:rPr>
      </w:pPr>
      <w:r w:rsidRPr="00482E4B">
        <w:rPr>
          <w:lang w:val="lv-LV"/>
        </w:rPr>
        <w:t xml:space="preserve">Es, konkursa „XXVII Vispārējo latviešu Dziesmu un XVII Deju svētku </w:t>
      </w:r>
      <w:r w:rsidR="00576D03" w:rsidRPr="00482E4B">
        <w:rPr>
          <w:lang w:val="lv-LV"/>
        </w:rPr>
        <w:t xml:space="preserve">latviešu tautas lietišķās mākslas izstādes </w:t>
      </w:r>
      <w:r w:rsidRPr="00482E4B">
        <w:rPr>
          <w:lang w:val="lv-LV"/>
        </w:rPr>
        <w:t>mākslinieciskā koncepcija” (turpmāk – konkurss) komisijas loceklis(-e) ___________________________________________________________________________</w:t>
      </w:r>
    </w:p>
    <w:p w14:paraId="02498351" w14:textId="77777777" w:rsidR="00A06E3A" w:rsidRPr="00482E4B" w:rsidRDefault="00A06E3A" w:rsidP="00A06E3A">
      <w:pPr>
        <w:ind w:left="720" w:firstLine="720"/>
        <w:jc w:val="both"/>
        <w:rPr>
          <w:sz w:val="20"/>
          <w:szCs w:val="20"/>
          <w:lang w:val="lv-LV"/>
        </w:rPr>
      </w:pPr>
      <w:r w:rsidRPr="00482E4B">
        <w:rPr>
          <w:sz w:val="20"/>
          <w:szCs w:val="20"/>
          <w:lang w:val="lv-LV"/>
        </w:rPr>
        <w:t>(vārds, uzvārds)</w:t>
      </w:r>
      <w:r w:rsidRPr="00482E4B">
        <w:rPr>
          <w:sz w:val="20"/>
          <w:szCs w:val="20"/>
          <w:lang w:val="lv-LV"/>
        </w:rPr>
        <w:tab/>
      </w:r>
    </w:p>
    <w:p w14:paraId="593F7BFD" w14:textId="77777777" w:rsidR="00A06E3A" w:rsidRPr="00482E4B" w:rsidRDefault="00A06E3A" w:rsidP="00A06E3A">
      <w:pPr>
        <w:jc w:val="both"/>
        <w:rPr>
          <w:lang w:val="lv-LV"/>
        </w:rPr>
      </w:pPr>
    </w:p>
    <w:p w14:paraId="73847047" w14:textId="4E5714E9" w:rsidR="00A06E3A" w:rsidRPr="00482E4B" w:rsidRDefault="00A06E3A" w:rsidP="00A06E3A">
      <w:pPr>
        <w:jc w:val="both"/>
        <w:rPr>
          <w:lang w:val="lv-LV"/>
        </w:rPr>
      </w:pPr>
      <w:r w:rsidRPr="00482E4B">
        <w:rPr>
          <w:lang w:val="lv-LV"/>
        </w:rPr>
        <w:t>ar parakstu apliecinu, ka saskaņā ar Latvijas Nacionālā kultūras centra 202</w:t>
      </w:r>
      <w:r w:rsidR="00C35DE2" w:rsidRPr="00482E4B">
        <w:rPr>
          <w:lang w:val="lv-LV"/>
        </w:rPr>
        <w:t>2</w:t>
      </w:r>
      <w:r w:rsidRPr="00482E4B">
        <w:rPr>
          <w:lang w:val="lv-LV"/>
        </w:rPr>
        <w:t xml:space="preserve">. gada </w:t>
      </w:r>
      <w:r w:rsidR="001C2655" w:rsidRPr="00482E4B">
        <w:rPr>
          <w:lang w:val="lv-LV"/>
        </w:rPr>
        <w:t>9</w:t>
      </w:r>
      <w:r w:rsidRPr="00482E4B">
        <w:rPr>
          <w:lang w:val="lv-LV"/>
        </w:rPr>
        <w:t xml:space="preserve">. </w:t>
      </w:r>
      <w:r w:rsidR="004A4DE9" w:rsidRPr="00482E4B">
        <w:rPr>
          <w:lang w:val="lv-LV"/>
        </w:rPr>
        <w:t xml:space="preserve">jūnija </w:t>
      </w:r>
      <w:r w:rsidRPr="00482E4B">
        <w:rPr>
          <w:lang w:val="lv-LV"/>
        </w:rPr>
        <w:t>nolikuma Nr. 1.5-1.2</w:t>
      </w:r>
      <w:r w:rsidR="001C2655" w:rsidRPr="00482E4B">
        <w:rPr>
          <w:lang w:val="lv-LV"/>
        </w:rPr>
        <w:t>/9</w:t>
      </w:r>
      <w:r w:rsidRPr="00482E4B">
        <w:rPr>
          <w:lang w:val="lv-LV"/>
        </w:rPr>
        <w:t xml:space="preserve"> „Konkursa „XXVII Vispārējo latviešu Dziesmu un XVII Deju svētku </w:t>
      </w:r>
      <w:r w:rsidR="00576D03" w:rsidRPr="00482E4B">
        <w:rPr>
          <w:lang w:val="lv-LV"/>
        </w:rPr>
        <w:t xml:space="preserve">latviešu tautas lietišķās mākslas izstādes </w:t>
      </w:r>
      <w:r w:rsidRPr="00482E4B">
        <w:rPr>
          <w:lang w:val="lv-LV"/>
        </w:rPr>
        <w:t xml:space="preserve">mākslinieciskā koncepcija”” (turpmāk – nolikums) 45. un 46.punktu _______________________ interešu konfliktā </w:t>
      </w:r>
    </w:p>
    <w:p w14:paraId="3AD43CB1" w14:textId="77777777" w:rsidR="00A06E3A" w:rsidRPr="00482E4B" w:rsidRDefault="00A06E3A" w:rsidP="00A06E3A">
      <w:pPr>
        <w:ind w:left="720" w:firstLine="720"/>
        <w:jc w:val="both"/>
        <w:rPr>
          <w:sz w:val="20"/>
          <w:szCs w:val="20"/>
          <w:lang w:val="lv-LV"/>
        </w:rPr>
      </w:pPr>
      <w:r w:rsidRPr="00482E4B">
        <w:rPr>
          <w:sz w:val="20"/>
          <w:szCs w:val="20"/>
          <w:lang w:val="lv-LV"/>
        </w:rPr>
        <w:t>(atrodos, neatrodos*)</w:t>
      </w:r>
    </w:p>
    <w:p w14:paraId="7B293787" w14:textId="77777777" w:rsidR="00A06E3A" w:rsidRPr="00482E4B" w:rsidRDefault="00A06E3A" w:rsidP="00A06E3A">
      <w:pPr>
        <w:ind w:left="4395"/>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6058"/>
      </w:tblGrid>
      <w:tr w:rsidR="00A06E3A" w:rsidRPr="00482E4B" w14:paraId="004367D5" w14:textId="77777777" w:rsidTr="00950877">
        <w:tc>
          <w:tcPr>
            <w:tcW w:w="3013" w:type="dxa"/>
            <w:tcBorders>
              <w:top w:val="nil"/>
              <w:left w:val="nil"/>
              <w:bottom w:val="nil"/>
              <w:right w:val="nil"/>
            </w:tcBorders>
            <w:shd w:val="clear" w:color="auto" w:fill="auto"/>
          </w:tcPr>
          <w:p w14:paraId="77441F17" w14:textId="77777777" w:rsidR="00A06E3A" w:rsidRPr="00482E4B" w:rsidRDefault="00A06E3A" w:rsidP="00950877">
            <w:pPr>
              <w:tabs>
                <w:tab w:val="center" w:pos="2304"/>
              </w:tabs>
              <w:jc w:val="both"/>
              <w:rPr>
                <w:lang w:val="lv-LV"/>
              </w:rPr>
            </w:pPr>
            <w:r w:rsidRPr="00482E4B">
              <w:rPr>
                <w:lang w:val="lv-LV"/>
              </w:rPr>
              <w:t>ar konkursa dalībnieku (radošo grupu)</w:t>
            </w:r>
          </w:p>
        </w:tc>
        <w:tc>
          <w:tcPr>
            <w:tcW w:w="6058" w:type="dxa"/>
            <w:tcBorders>
              <w:top w:val="nil"/>
              <w:left w:val="nil"/>
              <w:bottom w:val="nil"/>
              <w:right w:val="nil"/>
            </w:tcBorders>
            <w:shd w:val="clear" w:color="auto" w:fill="auto"/>
          </w:tcPr>
          <w:p w14:paraId="0B69A8AC" w14:textId="77777777" w:rsidR="00A06E3A" w:rsidRPr="00482E4B" w:rsidRDefault="00A06E3A" w:rsidP="00CA2DD4">
            <w:pPr>
              <w:ind w:left="720"/>
              <w:rPr>
                <w:lang w:val="lv-LV"/>
              </w:rPr>
            </w:pPr>
          </w:p>
          <w:p w14:paraId="6F7896F0" w14:textId="77777777" w:rsidR="00A06E3A" w:rsidRPr="00482E4B" w:rsidRDefault="00EC4EF5" w:rsidP="00CA2DD4">
            <w:pPr>
              <w:numPr>
                <w:ilvl w:val="0"/>
                <w:numId w:val="12"/>
              </w:numPr>
              <w:rPr>
                <w:lang w:val="lv-LV"/>
              </w:rPr>
            </w:pPr>
            <w:r w:rsidRPr="00482E4B">
              <w:rPr>
                <w:lang w:val="lv-LV"/>
              </w:rPr>
              <w:t xml:space="preserve">mākslinieciskās koncepcijas autors </w:t>
            </w:r>
            <w:r w:rsidR="00A06E3A" w:rsidRPr="00482E4B">
              <w:rPr>
                <w:u w:val="single"/>
                <w:lang w:val="lv-LV"/>
              </w:rPr>
              <w:t>_______________________________</w:t>
            </w:r>
            <w:r w:rsidR="00A06E3A" w:rsidRPr="00482E4B">
              <w:rPr>
                <w:lang w:val="lv-LV"/>
              </w:rPr>
              <w:t>_</w:t>
            </w:r>
          </w:p>
        </w:tc>
      </w:tr>
      <w:tr w:rsidR="00A06E3A" w:rsidRPr="00482E4B" w14:paraId="132AA321" w14:textId="77777777" w:rsidTr="00950877">
        <w:tc>
          <w:tcPr>
            <w:tcW w:w="3013" w:type="dxa"/>
            <w:tcBorders>
              <w:top w:val="nil"/>
              <w:left w:val="nil"/>
              <w:bottom w:val="nil"/>
              <w:right w:val="nil"/>
            </w:tcBorders>
            <w:shd w:val="clear" w:color="auto" w:fill="auto"/>
          </w:tcPr>
          <w:p w14:paraId="34F3068F" w14:textId="77777777" w:rsidR="00A06E3A" w:rsidRPr="00482E4B" w:rsidRDefault="00A06E3A" w:rsidP="00950877">
            <w:pPr>
              <w:jc w:val="both"/>
              <w:rPr>
                <w:lang w:val="lv-LV"/>
              </w:rPr>
            </w:pPr>
          </w:p>
        </w:tc>
        <w:tc>
          <w:tcPr>
            <w:tcW w:w="6058" w:type="dxa"/>
            <w:tcBorders>
              <w:top w:val="nil"/>
              <w:left w:val="nil"/>
              <w:bottom w:val="nil"/>
              <w:right w:val="nil"/>
            </w:tcBorders>
            <w:shd w:val="clear" w:color="auto" w:fill="auto"/>
          </w:tcPr>
          <w:p w14:paraId="6A4F6DEC" w14:textId="77777777" w:rsidR="00A06E3A" w:rsidRPr="00482E4B" w:rsidRDefault="00EC4EF5" w:rsidP="00CA2DD4">
            <w:pPr>
              <w:numPr>
                <w:ilvl w:val="0"/>
                <w:numId w:val="12"/>
              </w:numPr>
              <w:rPr>
                <w:lang w:val="lv-LV"/>
              </w:rPr>
            </w:pPr>
            <w:r w:rsidRPr="00482E4B">
              <w:rPr>
                <w:lang w:val="lv-LV"/>
              </w:rPr>
              <w:t xml:space="preserve">izstādes galvenais mākslinieks </w:t>
            </w:r>
            <w:r w:rsidR="00A06E3A" w:rsidRPr="00482E4B">
              <w:rPr>
                <w:lang w:val="lv-LV"/>
              </w:rPr>
              <w:t>_______________________________</w:t>
            </w:r>
          </w:p>
          <w:p w14:paraId="0438D406" w14:textId="77777777" w:rsidR="00A06E3A" w:rsidRPr="00482E4B" w:rsidRDefault="00EC4EF5" w:rsidP="00CA2DD4">
            <w:pPr>
              <w:numPr>
                <w:ilvl w:val="0"/>
                <w:numId w:val="12"/>
              </w:numPr>
              <w:rPr>
                <w:lang w:val="lv-LV"/>
              </w:rPr>
            </w:pPr>
            <w:r w:rsidRPr="00482E4B">
              <w:rPr>
                <w:lang w:val="lv-LV"/>
              </w:rPr>
              <w:t xml:space="preserve">mākslinieki-iekārtotāji </w:t>
            </w:r>
            <w:r w:rsidR="00A06E3A" w:rsidRPr="00482E4B">
              <w:rPr>
                <w:lang w:val="lv-LV"/>
              </w:rPr>
              <w:t>__________________________</w:t>
            </w:r>
            <w:r w:rsidR="00300E9F" w:rsidRPr="00482E4B">
              <w:rPr>
                <w:lang w:val="lv-LV"/>
              </w:rPr>
              <w:t>_____</w:t>
            </w:r>
          </w:p>
        </w:tc>
      </w:tr>
      <w:tr w:rsidR="00A06E3A" w:rsidRPr="00482E4B" w14:paraId="43686EAF" w14:textId="77777777" w:rsidTr="00950877">
        <w:tc>
          <w:tcPr>
            <w:tcW w:w="3013" w:type="dxa"/>
            <w:tcBorders>
              <w:top w:val="nil"/>
              <w:left w:val="nil"/>
              <w:bottom w:val="nil"/>
              <w:right w:val="nil"/>
            </w:tcBorders>
            <w:shd w:val="clear" w:color="auto" w:fill="auto"/>
          </w:tcPr>
          <w:p w14:paraId="65C0DE43" w14:textId="77777777" w:rsidR="00A06E3A" w:rsidRPr="00482E4B" w:rsidRDefault="00A06E3A" w:rsidP="00950877">
            <w:pPr>
              <w:jc w:val="both"/>
              <w:rPr>
                <w:lang w:val="lv-LV"/>
              </w:rPr>
            </w:pPr>
          </w:p>
        </w:tc>
        <w:tc>
          <w:tcPr>
            <w:tcW w:w="6058" w:type="dxa"/>
            <w:tcBorders>
              <w:top w:val="nil"/>
              <w:left w:val="nil"/>
              <w:bottom w:val="nil"/>
              <w:right w:val="nil"/>
            </w:tcBorders>
            <w:shd w:val="clear" w:color="auto" w:fill="auto"/>
          </w:tcPr>
          <w:p w14:paraId="331B8FCD" w14:textId="77777777" w:rsidR="00A06E3A" w:rsidRPr="00482E4B" w:rsidRDefault="00A06E3A" w:rsidP="00950877">
            <w:pPr>
              <w:ind w:left="720"/>
              <w:jc w:val="both"/>
              <w:rPr>
                <w:lang w:val="lv-LV"/>
              </w:rPr>
            </w:pPr>
          </w:p>
        </w:tc>
      </w:tr>
    </w:tbl>
    <w:p w14:paraId="186B06CB" w14:textId="77777777" w:rsidR="00A06E3A" w:rsidRPr="00482E4B" w:rsidRDefault="00A06E3A" w:rsidP="00A06E3A">
      <w:pPr>
        <w:jc w:val="both"/>
        <w:rPr>
          <w:color w:val="000000"/>
          <w:lang w:val="lv-LV"/>
        </w:rPr>
      </w:pPr>
      <w:r w:rsidRPr="00482E4B">
        <w:rPr>
          <w:color w:val="000000"/>
          <w:lang w:val="lv-LV"/>
        </w:rPr>
        <w:t xml:space="preserve">* Ja konkursa komisijas loceklis atrodas interešu konfliktā saskaņā ar </w:t>
      </w:r>
      <w:r w:rsidRPr="00482E4B">
        <w:rPr>
          <w:lang w:val="lv-LV"/>
        </w:rPr>
        <w:t xml:space="preserve">nolikuma 46. punktu, norāda nolikuma 46. punkta attiecīgo apakšpunktu, pamatojumu un konkrētu konkursa radošās grupas dalībnieku, ar kuru ir interešu konflikts: </w:t>
      </w:r>
    </w:p>
    <w:p w14:paraId="5CF05DB4" w14:textId="77777777" w:rsidR="00A06E3A" w:rsidRPr="00482E4B" w:rsidRDefault="00A06E3A" w:rsidP="00A06E3A">
      <w:pPr>
        <w:jc w:val="both"/>
        <w:rPr>
          <w:lang w:val="lv-LV"/>
        </w:rPr>
      </w:pPr>
      <w:r w:rsidRPr="00482E4B">
        <w:rPr>
          <w:lang w:val="lv-LV"/>
        </w:rPr>
        <w:t>_________________________________________________________________________________________________________________________________________________________________________________________________________________________________</w:t>
      </w:r>
    </w:p>
    <w:p w14:paraId="0C47B8EE" w14:textId="77777777" w:rsidR="00A06E3A" w:rsidRPr="00482E4B" w:rsidRDefault="00A06E3A" w:rsidP="00A06E3A">
      <w:pPr>
        <w:ind w:firstLine="709"/>
        <w:jc w:val="both"/>
        <w:rPr>
          <w:lang w:val="lv-LV"/>
        </w:rPr>
      </w:pPr>
    </w:p>
    <w:p w14:paraId="368E4393" w14:textId="77777777" w:rsidR="00A06E3A" w:rsidRPr="00482E4B" w:rsidRDefault="00A06E3A" w:rsidP="00A06E3A">
      <w:pPr>
        <w:jc w:val="both"/>
        <w:rPr>
          <w:lang w:val="lv-LV"/>
        </w:rPr>
      </w:pPr>
      <w:r w:rsidRPr="00482E4B">
        <w:rPr>
          <w:lang w:val="lv-LV"/>
        </w:rPr>
        <w:t>Esmu informēts(-a) un piekrītu, ka par nepatiesas informācijas sniegšanu Latvijas Nacionālais kultūras centrs var pieņemt lēmumu par manu kā konkursa komisijas locekļa balsojuma anulēšanu un konkursa rezultātu pārskatīšanu.</w:t>
      </w:r>
    </w:p>
    <w:p w14:paraId="0AC33253" w14:textId="77777777" w:rsidR="00A06E3A" w:rsidRPr="00482E4B" w:rsidRDefault="00A06E3A" w:rsidP="00A06E3A">
      <w:pPr>
        <w:ind w:firstLine="709"/>
        <w:jc w:val="both"/>
        <w:rPr>
          <w:lang w:val="lv-LV"/>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tblGrid>
      <w:tr w:rsidR="00A06E3A" w:rsidRPr="00482E4B" w14:paraId="4E7B04F1" w14:textId="77777777" w:rsidTr="00950877">
        <w:tc>
          <w:tcPr>
            <w:tcW w:w="1985" w:type="dxa"/>
            <w:tcBorders>
              <w:top w:val="nil"/>
              <w:left w:val="nil"/>
              <w:bottom w:val="nil"/>
              <w:right w:val="nil"/>
            </w:tcBorders>
            <w:shd w:val="clear" w:color="auto" w:fill="auto"/>
          </w:tcPr>
          <w:p w14:paraId="7D6E5E69" w14:textId="77777777" w:rsidR="00A06E3A" w:rsidRPr="00482E4B" w:rsidRDefault="00A06E3A" w:rsidP="00950877">
            <w:pPr>
              <w:jc w:val="both"/>
              <w:rPr>
                <w:lang w:val="lv-LV"/>
              </w:rPr>
            </w:pPr>
            <w:r w:rsidRPr="00482E4B">
              <w:rPr>
                <w:lang w:val="lv-LV"/>
              </w:rPr>
              <w:t>Datums</w:t>
            </w:r>
          </w:p>
        </w:tc>
        <w:tc>
          <w:tcPr>
            <w:tcW w:w="4678" w:type="dxa"/>
            <w:tcBorders>
              <w:top w:val="nil"/>
              <w:left w:val="nil"/>
              <w:right w:val="nil"/>
            </w:tcBorders>
            <w:shd w:val="clear" w:color="auto" w:fill="auto"/>
          </w:tcPr>
          <w:p w14:paraId="0E28CE32" w14:textId="77777777" w:rsidR="00A06E3A" w:rsidRPr="00482E4B" w:rsidRDefault="00A06E3A" w:rsidP="00950877">
            <w:pPr>
              <w:jc w:val="both"/>
              <w:rPr>
                <w:lang w:val="lv-LV"/>
              </w:rPr>
            </w:pPr>
          </w:p>
        </w:tc>
      </w:tr>
      <w:tr w:rsidR="00A06E3A" w:rsidRPr="00482E4B" w14:paraId="01FD3A82" w14:textId="77777777" w:rsidTr="00950877">
        <w:tc>
          <w:tcPr>
            <w:tcW w:w="1985" w:type="dxa"/>
            <w:tcBorders>
              <w:top w:val="nil"/>
              <w:left w:val="nil"/>
              <w:bottom w:val="nil"/>
              <w:right w:val="nil"/>
            </w:tcBorders>
            <w:shd w:val="clear" w:color="auto" w:fill="auto"/>
          </w:tcPr>
          <w:p w14:paraId="607974E7" w14:textId="77777777" w:rsidR="00A06E3A" w:rsidRPr="00482E4B" w:rsidRDefault="00A06E3A" w:rsidP="00950877">
            <w:pPr>
              <w:jc w:val="both"/>
              <w:rPr>
                <w:lang w:val="lv-LV"/>
              </w:rPr>
            </w:pPr>
            <w:r w:rsidRPr="00482E4B">
              <w:rPr>
                <w:lang w:val="lv-LV"/>
              </w:rPr>
              <w:t>Vieta</w:t>
            </w:r>
          </w:p>
        </w:tc>
        <w:tc>
          <w:tcPr>
            <w:tcW w:w="4678" w:type="dxa"/>
            <w:tcBorders>
              <w:left w:val="nil"/>
              <w:right w:val="nil"/>
            </w:tcBorders>
            <w:shd w:val="clear" w:color="auto" w:fill="auto"/>
          </w:tcPr>
          <w:p w14:paraId="2E86BC94" w14:textId="77777777" w:rsidR="00A06E3A" w:rsidRPr="00482E4B" w:rsidRDefault="00A06E3A" w:rsidP="00950877">
            <w:pPr>
              <w:jc w:val="both"/>
              <w:rPr>
                <w:lang w:val="lv-LV"/>
              </w:rPr>
            </w:pPr>
          </w:p>
        </w:tc>
      </w:tr>
      <w:tr w:rsidR="00A06E3A" w:rsidRPr="00482E4B" w14:paraId="255518B5" w14:textId="77777777" w:rsidTr="00950877">
        <w:tc>
          <w:tcPr>
            <w:tcW w:w="1985" w:type="dxa"/>
            <w:tcBorders>
              <w:top w:val="nil"/>
              <w:left w:val="nil"/>
              <w:bottom w:val="nil"/>
              <w:right w:val="nil"/>
            </w:tcBorders>
            <w:shd w:val="clear" w:color="auto" w:fill="auto"/>
          </w:tcPr>
          <w:p w14:paraId="6ABA3E4D" w14:textId="77777777" w:rsidR="00A06E3A" w:rsidRPr="00482E4B" w:rsidRDefault="00A06E3A" w:rsidP="00950877">
            <w:pPr>
              <w:jc w:val="both"/>
              <w:rPr>
                <w:lang w:val="lv-LV"/>
              </w:rPr>
            </w:pPr>
            <w:r w:rsidRPr="00482E4B">
              <w:rPr>
                <w:lang w:val="lv-LV"/>
              </w:rPr>
              <w:t>Vārds, uzvārds</w:t>
            </w:r>
          </w:p>
        </w:tc>
        <w:tc>
          <w:tcPr>
            <w:tcW w:w="4678" w:type="dxa"/>
            <w:tcBorders>
              <w:left w:val="nil"/>
              <w:right w:val="nil"/>
            </w:tcBorders>
            <w:shd w:val="clear" w:color="auto" w:fill="auto"/>
          </w:tcPr>
          <w:p w14:paraId="05F50F35" w14:textId="77777777" w:rsidR="00A06E3A" w:rsidRPr="00482E4B" w:rsidRDefault="00A06E3A" w:rsidP="00950877">
            <w:pPr>
              <w:jc w:val="both"/>
              <w:rPr>
                <w:lang w:val="lv-LV"/>
              </w:rPr>
            </w:pPr>
          </w:p>
        </w:tc>
      </w:tr>
      <w:tr w:rsidR="00A06E3A" w:rsidRPr="00482E4B" w14:paraId="0961DCE4" w14:textId="77777777" w:rsidTr="00950877">
        <w:tc>
          <w:tcPr>
            <w:tcW w:w="1985" w:type="dxa"/>
            <w:tcBorders>
              <w:top w:val="nil"/>
              <w:left w:val="nil"/>
              <w:bottom w:val="nil"/>
              <w:right w:val="nil"/>
            </w:tcBorders>
            <w:shd w:val="clear" w:color="auto" w:fill="auto"/>
          </w:tcPr>
          <w:p w14:paraId="4CA190EC" w14:textId="77777777" w:rsidR="00A06E3A" w:rsidRPr="00482E4B" w:rsidRDefault="00A06E3A" w:rsidP="00950877">
            <w:pPr>
              <w:jc w:val="both"/>
              <w:rPr>
                <w:lang w:val="lv-LV"/>
              </w:rPr>
            </w:pPr>
            <w:r w:rsidRPr="00482E4B">
              <w:rPr>
                <w:lang w:val="lv-LV"/>
              </w:rPr>
              <w:t>Amats</w:t>
            </w:r>
          </w:p>
        </w:tc>
        <w:tc>
          <w:tcPr>
            <w:tcW w:w="4678" w:type="dxa"/>
            <w:tcBorders>
              <w:left w:val="nil"/>
              <w:right w:val="nil"/>
            </w:tcBorders>
            <w:shd w:val="clear" w:color="auto" w:fill="auto"/>
          </w:tcPr>
          <w:p w14:paraId="6D419E46" w14:textId="77777777" w:rsidR="00A06E3A" w:rsidRPr="00482E4B" w:rsidRDefault="00A06E3A" w:rsidP="00950877">
            <w:pPr>
              <w:jc w:val="both"/>
              <w:rPr>
                <w:lang w:val="lv-LV"/>
              </w:rPr>
            </w:pPr>
          </w:p>
        </w:tc>
      </w:tr>
      <w:tr w:rsidR="00A06E3A" w:rsidRPr="00482E4B" w14:paraId="7AE57567" w14:textId="77777777" w:rsidTr="00950877">
        <w:tc>
          <w:tcPr>
            <w:tcW w:w="1985" w:type="dxa"/>
            <w:tcBorders>
              <w:top w:val="nil"/>
              <w:left w:val="nil"/>
              <w:bottom w:val="nil"/>
              <w:right w:val="nil"/>
            </w:tcBorders>
            <w:shd w:val="clear" w:color="auto" w:fill="auto"/>
          </w:tcPr>
          <w:p w14:paraId="0A63DB3E" w14:textId="77777777" w:rsidR="00A06E3A" w:rsidRPr="00482E4B" w:rsidRDefault="00A06E3A" w:rsidP="00950877">
            <w:pPr>
              <w:jc w:val="both"/>
              <w:rPr>
                <w:lang w:val="lv-LV"/>
              </w:rPr>
            </w:pPr>
            <w:r w:rsidRPr="00482E4B">
              <w:rPr>
                <w:lang w:val="lv-LV"/>
              </w:rPr>
              <w:t>Paraksts</w:t>
            </w:r>
          </w:p>
        </w:tc>
        <w:tc>
          <w:tcPr>
            <w:tcW w:w="4678" w:type="dxa"/>
            <w:tcBorders>
              <w:left w:val="nil"/>
              <w:right w:val="nil"/>
            </w:tcBorders>
            <w:shd w:val="clear" w:color="auto" w:fill="auto"/>
          </w:tcPr>
          <w:p w14:paraId="33DE86C8" w14:textId="77777777" w:rsidR="00A06E3A" w:rsidRPr="00482E4B" w:rsidRDefault="00A06E3A" w:rsidP="00950877">
            <w:pPr>
              <w:jc w:val="both"/>
              <w:rPr>
                <w:lang w:val="lv-LV"/>
              </w:rPr>
            </w:pPr>
          </w:p>
        </w:tc>
      </w:tr>
    </w:tbl>
    <w:p w14:paraId="4FD5ECF3" w14:textId="77777777" w:rsidR="00A06E3A" w:rsidRPr="00482E4B" w:rsidRDefault="00A06E3A" w:rsidP="00A06E3A">
      <w:pPr>
        <w:rPr>
          <w:iCs/>
          <w:lang w:val="lv-LV"/>
        </w:rPr>
      </w:pPr>
    </w:p>
    <w:p w14:paraId="5CEFFBEB" w14:textId="77777777" w:rsidR="00A06E3A" w:rsidRPr="00482E4B" w:rsidRDefault="00A06E3A" w:rsidP="00A06E3A">
      <w:pPr>
        <w:spacing w:after="200" w:line="276" w:lineRule="auto"/>
        <w:rPr>
          <w:iCs/>
          <w:lang w:val="lv-LV"/>
        </w:rPr>
      </w:pPr>
      <w:r w:rsidRPr="00482E4B">
        <w:rPr>
          <w:iCs/>
          <w:lang w:val="lv-LV"/>
        </w:rPr>
        <w:br w:type="page"/>
      </w:r>
    </w:p>
    <w:p w14:paraId="7DA057CF" w14:textId="77777777" w:rsidR="00A06E3A" w:rsidRPr="00482E4B" w:rsidRDefault="00A06E3A" w:rsidP="00A06E3A">
      <w:pPr>
        <w:jc w:val="right"/>
        <w:rPr>
          <w:color w:val="FF0000"/>
          <w:sz w:val="20"/>
          <w:szCs w:val="20"/>
          <w:lang w:val="lv-LV"/>
        </w:rPr>
      </w:pPr>
      <w:r w:rsidRPr="00482E4B">
        <w:rPr>
          <w:sz w:val="20"/>
          <w:szCs w:val="20"/>
          <w:lang w:val="lv-LV"/>
        </w:rPr>
        <w:lastRenderedPageBreak/>
        <w:t>7. pielikums</w:t>
      </w:r>
    </w:p>
    <w:p w14:paraId="0B55A08E" w14:textId="77777777" w:rsidR="00A06E3A" w:rsidRPr="00482E4B" w:rsidRDefault="00A06E3A" w:rsidP="00A06E3A">
      <w:pPr>
        <w:ind w:left="709" w:hanging="425"/>
        <w:jc w:val="right"/>
        <w:rPr>
          <w:sz w:val="20"/>
          <w:szCs w:val="20"/>
          <w:lang w:val="lv-LV"/>
        </w:rPr>
      </w:pPr>
      <w:r w:rsidRPr="00482E4B">
        <w:rPr>
          <w:sz w:val="20"/>
          <w:szCs w:val="20"/>
          <w:lang w:val="lv-LV"/>
        </w:rPr>
        <w:t xml:space="preserve">Latvijas Nacionālā kultūras centra nolikumam </w:t>
      </w:r>
    </w:p>
    <w:p w14:paraId="6EFD20E7" w14:textId="77777777" w:rsidR="00A06E3A" w:rsidRPr="00482E4B" w:rsidRDefault="00A06E3A" w:rsidP="00A06E3A">
      <w:pPr>
        <w:ind w:left="709" w:hanging="425"/>
        <w:jc w:val="right"/>
        <w:rPr>
          <w:sz w:val="20"/>
          <w:szCs w:val="20"/>
          <w:lang w:val="lv-LV"/>
        </w:rPr>
      </w:pPr>
      <w:r w:rsidRPr="00482E4B">
        <w:rPr>
          <w:sz w:val="20"/>
          <w:szCs w:val="20"/>
          <w:lang w:val="lv-LV"/>
        </w:rPr>
        <w:t xml:space="preserve">konkurss „ XXVII Vispārējo latviešu Dziesmu un XVII Deju svētku </w:t>
      </w:r>
    </w:p>
    <w:p w14:paraId="7FE43C65" w14:textId="77777777" w:rsidR="00A06E3A" w:rsidRPr="00482E4B" w:rsidRDefault="00EE238C" w:rsidP="00A06E3A">
      <w:pPr>
        <w:ind w:left="709" w:hanging="425"/>
        <w:jc w:val="right"/>
        <w:rPr>
          <w:sz w:val="20"/>
          <w:szCs w:val="20"/>
          <w:lang w:val="lv-LV"/>
        </w:rPr>
      </w:pPr>
      <w:r w:rsidRPr="00482E4B">
        <w:rPr>
          <w:sz w:val="20"/>
          <w:szCs w:val="20"/>
          <w:lang w:val="lv-LV"/>
        </w:rPr>
        <w:t xml:space="preserve">latviešu tautas lietišķās mākslas izstādes </w:t>
      </w:r>
      <w:r w:rsidR="00A06E3A" w:rsidRPr="00482E4B">
        <w:rPr>
          <w:sz w:val="20"/>
          <w:szCs w:val="20"/>
          <w:lang w:val="lv-LV"/>
        </w:rPr>
        <w:t>mākslinieciskā koncepcija”</w:t>
      </w:r>
    </w:p>
    <w:p w14:paraId="71EDDFE8" w14:textId="77777777" w:rsidR="00A06E3A" w:rsidRPr="00482E4B" w:rsidRDefault="00A06E3A" w:rsidP="00A06E3A">
      <w:pPr>
        <w:rPr>
          <w:lang w:val="lv-LV"/>
        </w:rPr>
      </w:pPr>
    </w:p>
    <w:p w14:paraId="4DB3B2CE" w14:textId="77777777" w:rsidR="00A06E3A" w:rsidRPr="00482E4B" w:rsidRDefault="00A06E3A" w:rsidP="00A06E3A">
      <w:pPr>
        <w:jc w:val="center"/>
        <w:rPr>
          <w:b/>
          <w:lang w:val="lv-LV"/>
        </w:rPr>
      </w:pPr>
      <w:r w:rsidRPr="00482E4B">
        <w:rPr>
          <w:b/>
          <w:lang w:val="lv-LV"/>
        </w:rPr>
        <w:t xml:space="preserve">Konkursa „XXVII Vispārējo Dziesmu un XVII Deju svētku </w:t>
      </w:r>
    </w:p>
    <w:p w14:paraId="01DF557E" w14:textId="77777777" w:rsidR="00A06E3A" w:rsidRPr="00482E4B" w:rsidRDefault="00EE238C" w:rsidP="00A06E3A">
      <w:pPr>
        <w:jc w:val="center"/>
        <w:rPr>
          <w:b/>
          <w:lang w:val="lv-LV"/>
        </w:rPr>
      </w:pPr>
      <w:r w:rsidRPr="00482E4B">
        <w:rPr>
          <w:b/>
          <w:lang w:val="lv-LV"/>
        </w:rPr>
        <w:t>latviešu tautas lietišķās mākslas izstādes</w:t>
      </w:r>
      <w:r w:rsidR="00A06E3A" w:rsidRPr="00482E4B">
        <w:rPr>
          <w:b/>
          <w:lang w:val="lv-LV"/>
        </w:rPr>
        <w:t xml:space="preserve"> mākslinieciskā koncepcija”</w:t>
      </w:r>
    </w:p>
    <w:p w14:paraId="6FDF6F47" w14:textId="77777777" w:rsidR="00A06E3A" w:rsidRPr="00482E4B" w:rsidRDefault="00A06E3A" w:rsidP="00A06E3A">
      <w:pPr>
        <w:jc w:val="center"/>
        <w:rPr>
          <w:b/>
          <w:lang w:val="lv-LV"/>
        </w:rPr>
      </w:pPr>
      <w:r w:rsidRPr="00482E4B">
        <w:rPr>
          <w:b/>
          <w:lang w:val="lv-LV"/>
        </w:rPr>
        <w:t>SARUNU PROCEDŪRAS VĒRTĒŠANAS LAPA</w:t>
      </w:r>
    </w:p>
    <w:p w14:paraId="69BCF2F3" w14:textId="77777777" w:rsidR="00A06E3A" w:rsidRPr="00482E4B" w:rsidRDefault="00A06E3A" w:rsidP="00A06E3A">
      <w:pPr>
        <w:jc w:val="center"/>
        <w:rPr>
          <w:b/>
          <w:lang w:val="lv-LV"/>
        </w:rPr>
      </w:pPr>
    </w:p>
    <w:tbl>
      <w:tblPr>
        <w:tblStyle w:val="Reatabula"/>
        <w:tblW w:w="0" w:type="auto"/>
        <w:tblLook w:val="04A0" w:firstRow="1" w:lastRow="0" w:firstColumn="1" w:lastColumn="0" w:noHBand="0" w:noVBand="1"/>
      </w:tblPr>
      <w:tblGrid>
        <w:gridCol w:w="6487"/>
        <w:gridCol w:w="2552"/>
      </w:tblGrid>
      <w:tr w:rsidR="00A06E3A" w:rsidRPr="00482E4B" w14:paraId="50F14E34" w14:textId="77777777" w:rsidTr="00950877">
        <w:tc>
          <w:tcPr>
            <w:tcW w:w="6487" w:type="dxa"/>
            <w:shd w:val="clear" w:color="auto" w:fill="F2F2F2" w:themeFill="background1" w:themeFillShade="F2"/>
          </w:tcPr>
          <w:p w14:paraId="10C1444C" w14:textId="77777777" w:rsidR="00A06E3A" w:rsidRPr="00482E4B" w:rsidRDefault="00A06E3A" w:rsidP="00950877">
            <w:pPr>
              <w:jc w:val="center"/>
              <w:rPr>
                <w:lang w:val="lv-LV"/>
              </w:rPr>
            </w:pPr>
            <w:r w:rsidRPr="00482E4B">
              <w:rPr>
                <w:b/>
                <w:lang w:val="lv-LV"/>
              </w:rPr>
              <w:t>Dalībnieka sniegums sarunu procedūras laikā</w:t>
            </w:r>
          </w:p>
        </w:tc>
        <w:tc>
          <w:tcPr>
            <w:tcW w:w="2552" w:type="dxa"/>
            <w:vMerge w:val="restart"/>
            <w:shd w:val="clear" w:color="auto" w:fill="F2F2F2" w:themeFill="background1" w:themeFillShade="F2"/>
          </w:tcPr>
          <w:p w14:paraId="6165E04A" w14:textId="77777777" w:rsidR="00A06E3A" w:rsidRPr="00482E4B" w:rsidRDefault="00A06E3A" w:rsidP="00950877">
            <w:pPr>
              <w:jc w:val="center"/>
              <w:rPr>
                <w:lang w:val="lv-LV"/>
              </w:rPr>
            </w:pPr>
            <w:r w:rsidRPr="00482E4B">
              <w:rPr>
                <w:lang w:val="lv-LV"/>
              </w:rPr>
              <w:t>Vērtēšanas maksimālā skaitliskā vērtība</w:t>
            </w:r>
          </w:p>
          <w:p w14:paraId="1C5A5811" w14:textId="77777777" w:rsidR="00A06E3A" w:rsidRPr="00482E4B" w:rsidRDefault="00A06E3A" w:rsidP="00950877">
            <w:pPr>
              <w:pStyle w:val="Sarakstarindkopa"/>
              <w:spacing w:after="0" w:line="240" w:lineRule="auto"/>
              <w:rPr>
                <w:rFonts w:ascii="Times New Roman" w:eastAsia="Times New Roman" w:hAnsi="Times New Roman"/>
                <w:sz w:val="24"/>
                <w:szCs w:val="24"/>
                <w:lang w:val="lv-LV" w:eastAsia="lv-LV"/>
              </w:rPr>
            </w:pPr>
            <w:r w:rsidRPr="00482E4B">
              <w:rPr>
                <w:rFonts w:ascii="Times New Roman" w:eastAsia="Times New Roman" w:hAnsi="Times New Roman"/>
                <w:sz w:val="24"/>
                <w:szCs w:val="24"/>
                <w:lang w:val="lv-LV" w:eastAsia="lv-LV"/>
              </w:rPr>
              <w:t>4 punkti</w:t>
            </w:r>
          </w:p>
        </w:tc>
      </w:tr>
      <w:tr w:rsidR="00A06E3A" w:rsidRPr="00482E4B" w14:paraId="4C49C973" w14:textId="77777777" w:rsidTr="00950877">
        <w:tc>
          <w:tcPr>
            <w:tcW w:w="6487" w:type="dxa"/>
            <w:shd w:val="clear" w:color="auto" w:fill="F2F2F2" w:themeFill="background1" w:themeFillShade="F2"/>
          </w:tcPr>
          <w:p w14:paraId="54520C69" w14:textId="77777777" w:rsidR="00A06E3A" w:rsidRPr="00482E4B" w:rsidRDefault="00A06E3A" w:rsidP="00950877">
            <w:pPr>
              <w:spacing w:after="120"/>
              <w:jc w:val="both"/>
              <w:rPr>
                <w:i/>
                <w:lang w:val="lv-LV" w:bidi="yi-Hebr"/>
              </w:rPr>
            </w:pPr>
            <w:r w:rsidRPr="00482E4B">
              <w:rPr>
                <w:i/>
                <w:lang w:val="lv-LV" w:bidi="yi-Hebr"/>
              </w:rPr>
              <w:t xml:space="preserve">Dalībnieka sniegums pārliecina – 2 punkti, </w:t>
            </w:r>
          </w:p>
          <w:p w14:paraId="6AB30B15" w14:textId="77777777" w:rsidR="00A06E3A" w:rsidRPr="00482E4B" w:rsidRDefault="00A06E3A" w:rsidP="00950877">
            <w:pPr>
              <w:spacing w:after="120"/>
              <w:jc w:val="both"/>
              <w:rPr>
                <w:i/>
                <w:lang w:val="lv-LV" w:bidi="yi-Hebr"/>
              </w:rPr>
            </w:pPr>
            <w:r w:rsidRPr="00482E4B">
              <w:rPr>
                <w:i/>
                <w:lang w:val="lv-LV" w:bidi="yi-Hebr"/>
              </w:rPr>
              <w:t>Dalībnieka sniegums daļēji pārliecina – 1 punkts,</w:t>
            </w:r>
          </w:p>
          <w:p w14:paraId="71BD16E4" w14:textId="77777777" w:rsidR="00A06E3A" w:rsidRPr="00482E4B" w:rsidRDefault="00A06E3A" w:rsidP="00950877">
            <w:pPr>
              <w:spacing w:after="120"/>
              <w:jc w:val="both"/>
              <w:rPr>
                <w:i/>
                <w:lang w:val="lv-LV" w:bidi="yi-Hebr"/>
              </w:rPr>
            </w:pPr>
            <w:r w:rsidRPr="00482E4B">
              <w:rPr>
                <w:i/>
                <w:lang w:val="lv-LV" w:bidi="yi-Hebr"/>
              </w:rPr>
              <w:t>Dalībnieka sniegums nepārliecina – 0 punktu.</w:t>
            </w:r>
          </w:p>
        </w:tc>
        <w:tc>
          <w:tcPr>
            <w:tcW w:w="2552" w:type="dxa"/>
            <w:vMerge/>
            <w:shd w:val="clear" w:color="auto" w:fill="F2F2F2" w:themeFill="background1" w:themeFillShade="F2"/>
          </w:tcPr>
          <w:p w14:paraId="7E24291A" w14:textId="77777777" w:rsidR="00A06E3A" w:rsidRPr="00482E4B" w:rsidRDefault="00A06E3A" w:rsidP="00950877">
            <w:pPr>
              <w:rPr>
                <w:lang w:val="lv-LV"/>
              </w:rPr>
            </w:pPr>
          </w:p>
        </w:tc>
      </w:tr>
      <w:tr w:rsidR="00A06E3A" w:rsidRPr="00482E4B" w14:paraId="6A1A6485" w14:textId="77777777" w:rsidTr="00950877">
        <w:tc>
          <w:tcPr>
            <w:tcW w:w="6487" w:type="dxa"/>
          </w:tcPr>
          <w:p w14:paraId="45C2161F" w14:textId="77777777" w:rsidR="00A06E3A" w:rsidRPr="00482E4B" w:rsidRDefault="00A06E3A" w:rsidP="00950877">
            <w:pPr>
              <w:jc w:val="both"/>
              <w:rPr>
                <w:b/>
                <w:lang w:val="lv-LV" w:bidi="yi-Hebr"/>
              </w:rPr>
            </w:pPr>
            <w:r w:rsidRPr="00482E4B">
              <w:rPr>
                <w:b/>
                <w:lang w:val="lv-LV" w:bidi="yi-Hebr"/>
              </w:rPr>
              <w:t xml:space="preserve">Dalībnieka stāstījums par </w:t>
            </w:r>
            <w:r w:rsidR="00986387" w:rsidRPr="00482E4B">
              <w:rPr>
                <w:b/>
                <w:lang w:val="lv-LV" w:bidi="yi-Hebr"/>
              </w:rPr>
              <w:t>izstādes</w:t>
            </w:r>
            <w:r w:rsidRPr="00482E4B">
              <w:rPr>
                <w:b/>
                <w:lang w:val="lv-LV" w:bidi="yi-Hebr"/>
              </w:rPr>
              <w:t xml:space="preserve"> ideju, vienojošo tēmu, </w:t>
            </w:r>
            <w:r w:rsidR="00A070C0" w:rsidRPr="00482E4B">
              <w:rPr>
                <w:b/>
                <w:lang w:val="lv-LV" w:bidi="yi-Hebr"/>
              </w:rPr>
              <w:t>iekārtojuma/</w:t>
            </w:r>
            <w:r w:rsidRPr="00482E4B">
              <w:rPr>
                <w:b/>
                <w:lang w:val="lv-LV" w:bidi="yi-Hebr"/>
              </w:rPr>
              <w:t>scenogrāfijas konceptu, sagatavošanas un realizācijas termiņiem)</w:t>
            </w:r>
          </w:p>
          <w:p w14:paraId="41D778D4" w14:textId="77777777" w:rsidR="00A06E3A" w:rsidRPr="00482E4B" w:rsidRDefault="00A06E3A" w:rsidP="00950877">
            <w:pPr>
              <w:jc w:val="both"/>
              <w:rPr>
                <w:lang w:val="lv-LV"/>
              </w:rPr>
            </w:pPr>
            <w:r w:rsidRPr="00482E4B">
              <w:rPr>
                <w:bCs/>
                <w:lang w:val="lv-LV"/>
              </w:rPr>
              <w:t>(0 – 2 punkti)</w:t>
            </w:r>
          </w:p>
        </w:tc>
        <w:tc>
          <w:tcPr>
            <w:tcW w:w="2552" w:type="dxa"/>
          </w:tcPr>
          <w:p w14:paraId="0243477E" w14:textId="77777777" w:rsidR="00A06E3A" w:rsidRPr="00482E4B" w:rsidRDefault="00A06E3A" w:rsidP="00950877">
            <w:pPr>
              <w:rPr>
                <w:lang w:val="lv-LV"/>
              </w:rPr>
            </w:pPr>
          </w:p>
        </w:tc>
      </w:tr>
      <w:tr w:rsidR="00A06E3A" w:rsidRPr="00482E4B" w14:paraId="3CD7936A" w14:textId="77777777" w:rsidTr="00950877">
        <w:tc>
          <w:tcPr>
            <w:tcW w:w="6487" w:type="dxa"/>
          </w:tcPr>
          <w:p w14:paraId="118F218E" w14:textId="77777777" w:rsidR="00A06E3A" w:rsidRPr="00482E4B" w:rsidRDefault="00A06E3A" w:rsidP="00950877">
            <w:pPr>
              <w:jc w:val="both"/>
              <w:rPr>
                <w:b/>
                <w:lang w:val="lv-LV" w:bidi="yi-Hebr"/>
              </w:rPr>
            </w:pPr>
            <w:r w:rsidRPr="00482E4B">
              <w:rPr>
                <w:b/>
                <w:lang w:val="lv-LV" w:bidi="yi-Hebr"/>
              </w:rPr>
              <w:t>Idejas oriģinalitāte un inovatīvais raksturs, idejas atbilstība īstenošanas iespējām</w:t>
            </w:r>
          </w:p>
          <w:p w14:paraId="3B0709E5" w14:textId="77777777" w:rsidR="00A06E3A" w:rsidRPr="00482E4B" w:rsidRDefault="00A06E3A" w:rsidP="00950877">
            <w:pPr>
              <w:jc w:val="both"/>
              <w:rPr>
                <w:bCs/>
                <w:lang w:val="lv-LV"/>
              </w:rPr>
            </w:pPr>
            <w:r w:rsidRPr="00482E4B">
              <w:rPr>
                <w:bCs/>
                <w:lang w:val="lv-LV"/>
              </w:rPr>
              <w:t>(0 –2 punkti)</w:t>
            </w:r>
          </w:p>
        </w:tc>
        <w:tc>
          <w:tcPr>
            <w:tcW w:w="2552" w:type="dxa"/>
          </w:tcPr>
          <w:p w14:paraId="181370B5" w14:textId="77777777" w:rsidR="00A06E3A" w:rsidRPr="00482E4B" w:rsidRDefault="00A06E3A" w:rsidP="00950877">
            <w:pPr>
              <w:rPr>
                <w:lang w:val="lv-LV"/>
              </w:rPr>
            </w:pPr>
          </w:p>
        </w:tc>
      </w:tr>
      <w:tr w:rsidR="00A06E3A" w:rsidRPr="00482E4B" w14:paraId="1AED8F8D" w14:textId="77777777" w:rsidTr="00950877">
        <w:tc>
          <w:tcPr>
            <w:tcW w:w="6487" w:type="dxa"/>
          </w:tcPr>
          <w:p w14:paraId="353F242C" w14:textId="77777777" w:rsidR="00A06E3A" w:rsidRPr="00482E4B" w:rsidRDefault="00A06E3A" w:rsidP="00950877">
            <w:pPr>
              <w:jc w:val="both"/>
              <w:rPr>
                <w:lang w:val="lv-LV"/>
              </w:rPr>
            </w:pPr>
          </w:p>
        </w:tc>
        <w:tc>
          <w:tcPr>
            <w:tcW w:w="2552" w:type="dxa"/>
          </w:tcPr>
          <w:p w14:paraId="525B7D95" w14:textId="77777777" w:rsidR="00A06E3A" w:rsidRPr="00482E4B" w:rsidRDefault="00A06E3A" w:rsidP="00950877">
            <w:pPr>
              <w:rPr>
                <w:lang w:val="lv-LV"/>
              </w:rPr>
            </w:pPr>
          </w:p>
        </w:tc>
      </w:tr>
    </w:tbl>
    <w:p w14:paraId="26A8E692" w14:textId="77777777" w:rsidR="00A06E3A" w:rsidRPr="00482E4B" w:rsidRDefault="00A06E3A" w:rsidP="00A06E3A">
      <w:pPr>
        <w:jc w:val="center"/>
        <w:rPr>
          <w:b/>
          <w:lang w:val="lv-LV"/>
        </w:rPr>
      </w:pPr>
    </w:p>
    <w:tbl>
      <w:tblPr>
        <w:tblStyle w:val="Reatabula"/>
        <w:tblW w:w="9039" w:type="dxa"/>
        <w:tblLook w:val="04A0" w:firstRow="1" w:lastRow="0" w:firstColumn="1" w:lastColumn="0" w:noHBand="0" w:noVBand="1"/>
      </w:tblPr>
      <w:tblGrid>
        <w:gridCol w:w="9039"/>
      </w:tblGrid>
      <w:tr w:rsidR="00A06E3A" w:rsidRPr="00482E4B" w14:paraId="3ED70DA3" w14:textId="77777777" w:rsidTr="00950877">
        <w:trPr>
          <w:trHeight w:val="750"/>
        </w:trPr>
        <w:tc>
          <w:tcPr>
            <w:tcW w:w="9039" w:type="dxa"/>
            <w:shd w:val="clear" w:color="auto" w:fill="F2F2F2" w:themeFill="background1" w:themeFillShade="F2"/>
          </w:tcPr>
          <w:p w14:paraId="38A23A6B" w14:textId="77777777" w:rsidR="00A06E3A" w:rsidRPr="00482E4B" w:rsidRDefault="00A06E3A" w:rsidP="00950877">
            <w:pPr>
              <w:jc w:val="center"/>
              <w:rPr>
                <w:b/>
                <w:lang w:val="lv-LV"/>
              </w:rPr>
            </w:pPr>
            <w:r w:rsidRPr="00482E4B">
              <w:rPr>
                <w:b/>
                <w:lang w:val="lv-LV"/>
              </w:rPr>
              <w:t>Konkursa komisijas locekļa piešķirto punktu skaits kopā:</w:t>
            </w:r>
          </w:p>
          <w:p w14:paraId="42A7EA5F" w14:textId="77777777" w:rsidR="00A06E3A" w:rsidRPr="00482E4B" w:rsidRDefault="00A06E3A" w:rsidP="00950877">
            <w:pPr>
              <w:jc w:val="center"/>
              <w:rPr>
                <w:lang w:val="lv-LV"/>
              </w:rPr>
            </w:pPr>
            <w:r w:rsidRPr="00482E4B">
              <w:rPr>
                <w:iCs/>
                <w:lang w:val="lv-LV"/>
              </w:rPr>
              <w:t>(maksimālais iegūstamo punktu skaits – 4 punkti)</w:t>
            </w:r>
          </w:p>
        </w:tc>
      </w:tr>
      <w:tr w:rsidR="00A06E3A" w:rsidRPr="00482E4B" w14:paraId="4D81F72C" w14:textId="77777777" w:rsidTr="00950877">
        <w:trPr>
          <w:trHeight w:val="750"/>
        </w:trPr>
        <w:tc>
          <w:tcPr>
            <w:tcW w:w="9039" w:type="dxa"/>
            <w:shd w:val="clear" w:color="auto" w:fill="F2F2F2" w:themeFill="background1" w:themeFillShade="F2"/>
          </w:tcPr>
          <w:p w14:paraId="5B32F8DC" w14:textId="77777777" w:rsidR="00A06E3A" w:rsidRPr="00482E4B" w:rsidRDefault="00A06E3A" w:rsidP="00950877">
            <w:pPr>
              <w:jc w:val="both"/>
              <w:rPr>
                <w:lang w:val="lv-LV"/>
              </w:rPr>
            </w:pPr>
            <w:r w:rsidRPr="00482E4B">
              <w:rPr>
                <w:i/>
                <w:lang w:val="lv-LV" w:bidi="yi-Hebr"/>
              </w:rPr>
              <w:t>Konkrētais piedāvājums iegūst kopvērtējumu, to veido visu konkursa komisijas locekļu piešķirto punktu vidējā aritmētiskā vērtība.</w:t>
            </w:r>
          </w:p>
        </w:tc>
      </w:tr>
    </w:tbl>
    <w:p w14:paraId="0DF4385E" w14:textId="77777777" w:rsidR="00A06E3A" w:rsidRPr="00482E4B" w:rsidRDefault="00A06E3A" w:rsidP="00A06E3A">
      <w:pPr>
        <w:jc w:val="both"/>
        <w:rPr>
          <w:lang w:val="lv-LV"/>
        </w:rPr>
      </w:pPr>
    </w:p>
    <w:tbl>
      <w:tblPr>
        <w:tblStyle w:val="Reatabula"/>
        <w:tblW w:w="9039" w:type="dxa"/>
        <w:tblLook w:val="04A0" w:firstRow="1" w:lastRow="0" w:firstColumn="1" w:lastColumn="0" w:noHBand="0" w:noVBand="1"/>
      </w:tblPr>
      <w:tblGrid>
        <w:gridCol w:w="2637"/>
        <w:gridCol w:w="6402"/>
      </w:tblGrid>
      <w:tr w:rsidR="00A06E3A" w:rsidRPr="00482E4B" w14:paraId="30C83306" w14:textId="77777777" w:rsidTr="00950877">
        <w:trPr>
          <w:trHeight w:val="447"/>
        </w:trPr>
        <w:tc>
          <w:tcPr>
            <w:tcW w:w="2637" w:type="dxa"/>
            <w:shd w:val="clear" w:color="auto" w:fill="F2F2F2" w:themeFill="background1" w:themeFillShade="F2"/>
          </w:tcPr>
          <w:p w14:paraId="6D231868" w14:textId="77777777" w:rsidR="00A06E3A" w:rsidRPr="00482E4B" w:rsidRDefault="00A06E3A" w:rsidP="00950877">
            <w:pPr>
              <w:rPr>
                <w:lang w:val="lv-LV"/>
              </w:rPr>
            </w:pPr>
            <w:r w:rsidRPr="00482E4B">
              <w:rPr>
                <w:lang w:val="lv-LV"/>
              </w:rPr>
              <w:t>Vārds, uzvārds</w:t>
            </w:r>
          </w:p>
        </w:tc>
        <w:tc>
          <w:tcPr>
            <w:tcW w:w="6402" w:type="dxa"/>
          </w:tcPr>
          <w:p w14:paraId="766C38B3" w14:textId="77777777" w:rsidR="00A06E3A" w:rsidRPr="00482E4B" w:rsidRDefault="00A06E3A" w:rsidP="00950877">
            <w:pPr>
              <w:jc w:val="center"/>
              <w:rPr>
                <w:lang w:val="lv-LV"/>
              </w:rPr>
            </w:pPr>
          </w:p>
        </w:tc>
      </w:tr>
      <w:tr w:rsidR="00A06E3A" w:rsidRPr="00482E4B" w14:paraId="56C42ABB" w14:textId="77777777" w:rsidTr="00950877">
        <w:trPr>
          <w:trHeight w:val="491"/>
        </w:trPr>
        <w:tc>
          <w:tcPr>
            <w:tcW w:w="2637" w:type="dxa"/>
            <w:shd w:val="clear" w:color="auto" w:fill="F2F2F2" w:themeFill="background1" w:themeFillShade="F2"/>
          </w:tcPr>
          <w:p w14:paraId="0B5A3ABC" w14:textId="77777777" w:rsidR="00A06E3A" w:rsidRPr="00482E4B" w:rsidRDefault="00A06E3A" w:rsidP="00950877">
            <w:pPr>
              <w:jc w:val="both"/>
              <w:rPr>
                <w:lang w:val="lv-LV"/>
              </w:rPr>
            </w:pPr>
            <w:r w:rsidRPr="00482E4B">
              <w:rPr>
                <w:lang w:val="lv-LV"/>
              </w:rPr>
              <w:t>Paraksts</w:t>
            </w:r>
          </w:p>
        </w:tc>
        <w:tc>
          <w:tcPr>
            <w:tcW w:w="6402" w:type="dxa"/>
          </w:tcPr>
          <w:p w14:paraId="1F8BF1B3" w14:textId="77777777" w:rsidR="00A06E3A" w:rsidRPr="00482E4B" w:rsidRDefault="00A06E3A" w:rsidP="00950877">
            <w:pPr>
              <w:jc w:val="center"/>
              <w:rPr>
                <w:lang w:val="lv-LV"/>
              </w:rPr>
            </w:pPr>
          </w:p>
        </w:tc>
      </w:tr>
      <w:tr w:rsidR="00A06E3A" w:rsidRPr="00482E4B" w14:paraId="54FA83FA" w14:textId="77777777" w:rsidTr="00950877">
        <w:trPr>
          <w:trHeight w:val="499"/>
        </w:trPr>
        <w:tc>
          <w:tcPr>
            <w:tcW w:w="2637" w:type="dxa"/>
            <w:tcBorders>
              <w:bottom w:val="single" w:sz="4" w:space="0" w:color="auto"/>
            </w:tcBorders>
            <w:shd w:val="clear" w:color="auto" w:fill="F2F2F2" w:themeFill="background1" w:themeFillShade="F2"/>
          </w:tcPr>
          <w:p w14:paraId="3EA82572" w14:textId="77777777" w:rsidR="00A06E3A" w:rsidRPr="00482E4B" w:rsidRDefault="00A06E3A" w:rsidP="00950877">
            <w:pPr>
              <w:rPr>
                <w:lang w:val="lv-LV"/>
              </w:rPr>
            </w:pPr>
            <w:r w:rsidRPr="00482E4B">
              <w:rPr>
                <w:lang w:val="lv-LV"/>
              </w:rPr>
              <w:t>Datums</w:t>
            </w:r>
          </w:p>
        </w:tc>
        <w:tc>
          <w:tcPr>
            <w:tcW w:w="6402" w:type="dxa"/>
            <w:tcBorders>
              <w:bottom w:val="single" w:sz="4" w:space="0" w:color="auto"/>
            </w:tcBorders>
          </w:tcPr>
          <w:p w14:paraId="53B15444" w14:textId="77777777" w:rsidR="00A06E3A" w:rsidRPr="00482E4B" w:rsidRDefault="00A06E3A" w:rsidP="00950877">
            <w:pPr>
              <w:jc w:val="center"/>
              <w:rPr>
                <w:lang w:val="lv-LV"/>
              </w:rPr>
            </w:pPr>
          </w:p>
        </w:tc>
      </w:tr>
    </w:tbl>
    <w:p w14:paraId="29A5EE68" w14:textId="77777777" w:rsidR="00A06E3A" w:rsidRPr="00482E4B" w:rsidRDefault="00A06E3A" w:rsidP="00A06E3A">
      <w:pPr>
        <w:jc w:val="both"/>
        <w:rPr>
          <w:lang w:val="lv-LV"/>
        </w:rPr>
      </w:pPr>
    </w:p>
    <w:p w14:paraId="5DB7C46D" w14:textId="77777777" w:rsidR="00A06E3A" w:rsidRPr="00482E4B" w:rsidRDefault="00A06E3A" w:rsidP="00A06E3A">
      <w:pPr>
        <w:rPr>
          <w:iCs/>
          <w:lang w:val="lv-LV"/>
        </w:rPr>
      </w:pPr>
    </w:p>
    <w:p w14:paraId="6DF76FB9" w14:textId="77777777" w:rsidR="004F3659" w:rsidRPr="00482E4B" w:rsidRDefault="004F3659">
      <w:pPr>
        <w:rPr>
          <w:lang w:val="lv-LV"/>
        </w:rPr>
      </w:pPr>
    </w:p>
    <w:sectPr w:rsidR="004F3659" w:rsidRPr="00482E4B" w:rsidSect="00D97200">
      <w:footerReference w:type="default" r:id="rId7"/>
      <w:headerReference w:type="firs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F8616" w14:textId="77777777" w:rsidR="00230B5D" w:rsidRDefault="00230B5D" w:rsidP="00A06E3A">
      <w:r>
        <w:separator/>
      </w:r>
    </w:p>
  </w:endnote>
  <w:endnote w:type="continuationSeparator" w:id="0">
    <w:p w14:paraId="4FC41B84" w14:textId="77777777" w:rsidR="00230B5D" w:rsidRDefault="00230B5D" w:rsidP="00A06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BA2E" w14:textId="77777777" w:rsidR="00F676E0" w:rsidRPr="00A600E4" w:rsidRDefault="0004286A">
    <w:pPr>
      <w:pStyle w:val="Kjene"/>
      <w:jc w:val="center"/>
      <w:rPr>
        <w:rFonts w:ascii="Times New Roman" w:hAnsi="Times New Roman"/>
        <w:sz w:val="24"/>
        <w:szCs w:val="24"/>
      </w:rPr>
    </w:pPr>
    <w:r w:rsidRPr="00A600E4">
      <w:rPr>
        <w:rFonts w:ascii="Times New Roman" w:hAnsi="Times New Roman"/>
        <w:sz w:val="24"/>
        <w:szCs w:val="24"/>
      </w:rPr>
      <w:fldChar w:fldCharType="begin"/>
    </w:r>
    <w:r w:rsidRPr="00A600E4">
      <w:rPr>
        <w:rFonts w:ascii="Times New Roman" w:hAnsi="Times New Roman"/>
        <w:sz w:val="24"/>
        <w:szCs w:val="24"/>
      </w:rPr>
      <w:instrText xml:space="preserve"> PAGE   \* MERGEFORMAT </w:instrText>
    </w:r>
    <w:r w:rsidRPr="00A600E4">
      <w:rPr>
        <w:rFonts w:ascii="Times New Roman" w:hAnsi="Times New Roman"/>
        <w:sz w:val="24"/>
        <w:szCs w:val="24"/>
      </w:rPr>
      <w:fldChar w:fldCharType="separate"/>
    </w:r>
    <w:r w:rsidR="008C6651">
      <w:rPr>
        <w:rFonts w:ascii="Times New Roman" w:hAnsi="Times New Roman"/>
        <w:noProof/>
        <w:sz w:val="24"/>
        <w:szCs w:val="24"/>
      </w:rPr>
      <w:t>11</w:t>
    </w:r>
    <w:r w:rsidRPr="00A600E4">
      <w:rPr>
        <w:rFonts w:ascii="Times New Roman" w:hAnsi="Times New Roman"/>
        <w:noProof/>
        <w:sz w:val="24"/>
        <w:szCs w:val="24"/>
      </w:rPr>
      <w:fldChar w:fldCharType="end"/>
    </w:r>
  </w:p>
  <w:p w14:paraId="329D3461" w14:textId="77777777" w:rsidR="00F676E0" w:rsidRDefault="00230B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0D41" w14:textId="77777777" w:rsidR="00230B5D" w:rsidRDefault="00230B5D" w:rsidP="00A06E3A">
      <w:r>
        <w:separator/>
      </w:r>
    </w:p>
  </w:footnote>
  <w:footnote w:type="continuationSeparator" w:id="0">
    <w:p w14:paraId="0A6AB199" w14:textId="77777777" w:rsidR="00230B5D" w:rsidRDefault="00230B5D" w:rsidP="00A06E3A">
      <w:r>
        <w:continuationSeparator/>
      </w:r>
    </w:p>
  </w:footnote>
  <w:footnote w:id="1">
    <w:p w14:paraId="42CA0F04" w14:textId="77777777" w:rsidR="008C6651" w:rsidRPr="00A77C80" w:rsidRDefault="008C6651" w:rsidP="008C6651">
      <w:pPr>
        <w:pStyle w:val="Vresteksts"/>
        <w:rPr>
          <w:lang w:val="lv-LV"/>
        </w:rPr>
      </w:pPr>
      <w:r>
        <w:rPr>
          <w:rStyle w:val="Vresatsauce"/>
        </w:rPr>
        <w:footnoteRef/>
      </w:r>
      <w:r>
        <w:t xml:space="preserve"> </w:t>
      </w:r>
      <w:r>
        <w:rPr>
          <w:lang w:val="lv-LV"/>
        </w:rPr>
        <w:t xml:space="preserve">Tekstu sagatavojusi Māra Mellēna </w:t>
      </w:r>
      <w:r w:rsidRPr="003D1C6B">
        <w:rPr>
          <w:i/>
          <w:lang w:val="lv-LV"/>
        </w:rPr>
        <w:t>Mg.phil.</w:t>
      </w:r>
    </w:p>
  </w:footnote>
  <w:footnote w:id="2">
    <w:p w14:paraId="5CAEDA3A" w14:textId="77777777" w:rsidR="00A06E3A" w:rsidRPr="009058F1" w:rsidRDefault="00A06E3A" w:rsidP="00A06E3A">
      <w:pPr>
        <w:pStyle w:val="Vresteksts"/>
        <w:jc w:val="both"/>
        <w:rPr>
          <w:lang w:val="lv-LV"/>
        </w:rPr>
      </w:pPr>
      <w:r>
        <w:rPr>
          <w:rStyle w:val="Vresatsauce"/>
        </w:rPr>
        <w:footnoteRef/>
      </w:r>
      <w:r w:rsidRPr="00DF083A">
        <w:rPr>
          <w:lang w:val="lv-LV"/>
        </w:rPr>
        <w:t xml:space="preserve"> </w:t>
      </w:r>
      <w:r>
        <w:rPr>
          <w:lang w:val="lv-LV"/>
        </w:rPr>
        <w:t>Datu apstrādes mērķis – konkursa</w:t>
      </w:r>
      <w:r w:rsidRPr="002963E2">
        <w:rPr>
          <w:lang w:val="lv-LV"/>
        </w:rPr>
        <w:t xml:space="preserve"> „XXVII Vispārējo latviešu Dziesmu un XVII Deju svētku </w:t>
      </w:r>
      <w:r w:rsidR="00794FAD" w:rsidRPr="00794FAD">
        <w:rPr>
          <w:lang w:val="lv-LV"/>
        </w:rPr>
        <w:t xml:space="preserve">latviešu tautas lietišķās mākslas izstādes </w:t>
      </w:r>
      <w:r w:rsidRPr="00C27C3D">
        <w:rPr>
          <w:lang w:val="lv-LV"/>
        </w:rPr>
        <w:t>mākslinieciskā koncepcija</w:t>
      </w:r>
      <w:r>
        <w:rPr>
          <w:lang w:val="lv-LV"/>
        </w:rPr>
        <w:t>” norises nodrošināšana</w:t>
      </w:r>
    </w:p>
  </w:footnote>
  <w:footnote w:id="3">
    <w:p w14:paraId="3AF6D1BD" w14:textId="77777777" w:rsidR="00A06E3A" w:rsidRPr="009058F1" w:rsidRDefault="00A06E3A" w:rsidP="00A06E3A">
      <w:pPr>
        <w:pStyle w:val="Vresteksts"/>
        <w:jc w:val="both"/>
        <w:rPr>
          <w:lang w:val="lv-LV"/>
        </w:rPr>
      </w:pPr>
      <w:r>
        <w:rPr>
          <w:rStyle w:val="Vresatsauce"/>
        </w:rPr>
        <w:footnoteRef/>
      </w:r>
      <w:r w:rsidRPr="00756A0F">
        <w:rPr>
          <w:lang w:val="lv-LV"/>
        </w:rPr>
        <w:t xml:space="preserve"> Skatīt 1.atsauci</w:t>
      </w:r>
    </w:p>
  </w:footnote>
  <w:footnote w:id="4">
    <w:p w14:paraId="29D9245E" w14:textId="77777777" w:rsidR="00A06E3A" w:rsidRPr="009058F1" w:rsidRDefault="00A06E3A" w:rsidP="00A06E3A">
      <w:pPr>
        <w:pStyle w:val="Vresteksts"/>
        <w:rPr>
          <w:lang w:val="lv-LV"/>
        </w:rPr>
      </w:pPr>
      <w:r>
        <w:rPr>
          <w:rStyle w:val="Vresatsauce"/>
        </w:rPr>
        <w:footnoteRef/>
      </w:r>
      <w:r w:rsidRPr="00756A0F">
        <w:rPr>
          <w:lang w:val="lv-LV"/>
        </w:rPr>
        <w:t xml:space="preserve"> Skatīt 1.atsauci</w:t>
      </w:r>
    </w:p>
  </w:footnote>
  <w:footnote w:id="5">
    <w:p w14:paraId="0A54E26C" w14:textId="77777777" w:rsidR="00A06E3A" w:rsidRPr="009058F1" w:rsidRDefault="00A06E3A" w:rsidP="00A06E3A">
      <w:pPr>
        <w:pStyle w:val="Vresteksts"/>
        <w:rPr>
          <w:lang w:val="lv-LV"/>
        </w:rPr>
      </w:pPr>
      <w:r>
        <w:rPr>
          <w:rStyle w:val="Vresatsauce"/>
        </w:rPr>
        <w:footnoteRef/>
      </w:r>
      <w:r w:rsidRPr="00756A0F">
        <w:rPr>
          <w:lang w:val="lv-LV"/>
        </w:rPr>
        <w:t xml:space="preserve"> Skatīt 1.atsauci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5DB2" w14:textId="77777777" w:rsidR="00F676E0" w:rsidRPr="000E3516" w:rsidRDefault="00230B5D" w:rsidP="00697BE9">
    <w:pPr>
      <w:pStyle w:val="Galvene"/>
      <w:rPr>
        <w:lang w:val="lv-LV"/>
      </w:rPr>
    </w:pPr>
  </w:p>
  <w:p w14:paraId="624F2A1D" w14:textId="77777777" w:rsidR="00F676E0" w:rsidRPr="000E3516" w:rsidRDefault="00230B5D" w:rsidP="00697BE9">
    <w:pPr>
      <w:pStyle w:val="Galvene"/>
      <w:jc w:val="center"/>
      <w:rPr>
        <w:lang w:val="lv-LV"/>
      </w:rPr>
    </w:pPr>
  </w:p>
  <w:p w14:paraId="120F7A12" w14:textId="77777777" w:rsidR="00F676E0" w:rsidRPr="000E3516" w:rsidRDefault="0004286A" w:rsidP="00697BE9">
    <w:pPr>
      <w:pStyle w:val="Galvene"/>
      <w:tabs>
        <w:tab w:val="clear" w:pos="4320"/>
        <w:tab w:val="clear" w:pos="8640"/>
        <w:tab w:val="left" w:pos="5490"/>
      </w:tabs>
      <w:rPr>
        <w:lang w:val="lv-LV"/>
      </w:rPr>
    </w:pPr>
    <w:r>
      <w:rPr>
        <w:lang w:val="lv-LV"/>
      </w:rPr>
      <w:tab/>
    </w:r>
  </w:p>
  <w:p w14:paraId="76CACEB7" w14:textId="77777777" w:rsidR="00F676E0" w:rsidRPr="000E3516" w:rsidRDefault="00230B5D" w:rsidP="00697BE9">
    <w:pPr>
      <w:pStyle w:val="Galvene"/>
      <w:rPr>
        <w:lang w:val="lv-LV"/>
      </w:rPr>
    </w:pPr>
  </w:p>
  <w:p w14:paraId="5D693BF0" w14:textId="77777777" w:rsidR="00F676E0" w:rsidRPr="000E3516" w:rsidRDefault="00230B5D" w:rsidP="00697BE9">
    <w:pPr>
      <w:pStyle w:val="Galvene"/>
      <w:rPr>
        <w:lang w:val="lv-LV"/>
      </w:rPr>
    </w:pPr>
  </w:p>
  <w:p w14:paraId="292D50F6" w14:textId="77777777" w:rsidR="00F676E0" w:rsidRDefault="0004286A" w:rsidP="00697BE9">
    <w:pPr>
      <w:pStyle w:val="Galvene"/>
      <w:tabs>
        <w:tab w:val="clear" w:pos="4320"/>
        <w:tab w:val="clear" w:pos="8640"/>
        <w:tab w:val="left" w:pos="3393"/>
      </w:tabs>
      <w:rPr>
        <w:lang w:val="lv-LV"/>
      </w:rPr>
    </w:pPr>
    <w:r>
      <w:rPr>
        <w:lang w:val="lv-LV"/>
      </w:rPr>
      <w:tab/>
    </w:r>
  </w:p>
  <w:p w14:paraId="4A87C0FD" w14:textId="77777777" w:rsidR="00F676E0" w:rsidRPr="00697BE9" w:rsidRDefault="0004286A" w:rsidP="00697BE9">
    <w:pPr>
      <w:tabs>
        <w:tab w:val="center" w:pos="4542"/>
        <w:tab w:val="left" w:pos="5685"/>
      </w:tabs>
      <w:rPr>
        <w:lang w:val="lv-LV"/>
      </w:rPr>
    </w:pPr>
    <w:r>
      <w:rPr>
        <w:lang w:val="lv-LV"/>
      </w:rPr>
      <w:tab/>
    </w:r>
    <w:r>
      <w:rPr>
        <w:noProof/>
        <w:lang w:val="lv-LV"/>
      </w:rPr>
      <mc:AlternateContent>
        <mc:Choice Requires="wps">
          <w:drawing>
            <wp:anchor distT="0" distB="0" distL="114300" distR="114300" simplePos="0" relativeHeight="251661312" behindDoc="1" locked="0" layoutInCell="1" allowOverlap="1" wp14:anchorId="796686CD" wp14:editId="6D4E7057">
              <wp:simplePos x="0" y="0"/>
              <wp:positionH relativeFrom="margin">
                <wp:align>center</wp:align>
              </wp:positionH>
              <wp:positionV relativeFrom="page">
                <wp:posOffset>2032635</wp:posOffset>
              </wp:positionV>
              <wp:extent cx="5838825" cy="314325"/>
              <wp:effectExtent l="0" t="190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02881" w14:textId="77777777" w:rsidR="00F676E0" w:rsidRPr="00756A0F" w:rsidRDefault="0004286A" w:rsidP="00697BE9">
                          <w:pPr>
                            <w:spacing w:line="194" w:lineRule="exact"/>
                            <w:ind w:left="20" w:right="-45"/>
                            <w:jc w:val="center"/>
                            <w:rPr>
                              <w:sz w:val="17"/>
                              <w:szCs w:val="17"/>
                              <w:lang w:val="pt-PT"/>
                            </w:rPr>
                          </w:pPr>
                          <w:proofErr w:type="spellStart"/>
                          <w:r w:rsidRPr="00BF5B8A">
                            <w:rPr>
                              <w:color w:val="231F20"/>
                              <w:sz w:val="17"/>
                              <w:szCs w:val="17"/>
                            </w:rPr>
                            <w:t>Pils</w:t>
                          </w:r>
                          <w:proofErr w:type="spellEnd"/>
                          <w:r w:rsidRPr="00BF5B8A">
                            <w:rPr>
                              <w:color w:val="231F20"/>
                              <w:sz w:val="17"/>
                              <w:szCs w:val="17"/>
                            </w:rPr>
                            <w:t xml:space="preserve"> </w:t>
                          </w:r>
                          <w:proofErr w:type="spellStart"/>
                          <w:r w:rsidRPr="00BF5B8A">
                            <w:rPr>
                              <w:color w:val="231F20"/>
                              <w:sz w:val="17"/>
                              <w:szCs w:val="17"/>
                            </w:rPr>
                            <w:t>laukums</w:t>
                          </w:r>
                          <w:proofErr w:type="spellEnd"/>
                          <w:r w:rsidRPr="00BF5B8A">
                            <w:rPr>
                              <w:color w:val="231F20"/>
                              <w:sz w:val="17"/>
                              <w:szCs w:val="17"/>
                            </w:rPr>
                            <w:t xml:space="preserve"> 4, </w:t>
                          </w:r>
                          <w:proofErr w:type="spellStart"/>
                          <w:r w:rsidRPr="00BF5B8A">
                            <w:rPr>
                              <w:color w:val="231F20"/>
                              <w:sz w:val="17"/>
                              <w:szCs w:val="17"/>
                            </w:rPr>
                            <w:t>Rīga</w:t>
                          </w:r>
                          <w:proofErr w:type="spellEnd"/>
                          <w:r w:rsidRPr="00BF5B8A">
                            <w:rPr>
                              <w:color w:val="231F20"/>
                              <w:sz w:val="17"/>
                              <w:szCs w:val="17"/>
                            </w:rPr>
                            <w:t>, LV - 1</w:t>
                          </w:r>
                          <w:r w:rsidR="00EB4B1D">
                            <w:rPr>
                              <w:color w:val="231F20"/>
                              <w:sz w:val="17"/>
                              <w:szCs w:val="17"/>
                            </w:rPr>
                            <w:t>050</w:t>
                          </w:r>
                          <w:r>
                            <w:rPr>
                              <w:color w:val="231F20"/>
                              <w:sz w:val="17"/>
                              <w:szCs w:val="17"/>
                            </w:rPr>
                            <w:t xml:space="preserve">, </w:t>
                          </w:r>
                          <w:proofErr w:type="spellStart"/>
                          <w:r>
                            <w:rPr>
                              <w:color w:val="231F20"/>
                              <w:sz w:val="17"/>
                              <w:szCs w:val="17"/>
                            </w:rPr>
                            <w:t>tālr</w:t>
                          </w:r>
                          <w:proofErr w:type="spellEnd"/>
                          <w:r>
                            <w:rPr>
                              <w:color w:val="231F20"/>
                              <w:sz w:val="17"/>
                              <w:szCs w:val="17"/>
                            </w:rPr>
                            <w:t xml:space="preserve">. </w:t>
                          </w:r>
                          <w:r w:rsidRPr="00756A0F">
                            <w:rPr>
                              <w:color w:val="231F20"/>
                              <w:sz w:val="17"/>
                              <w:szCs w:val="17"/>
                              <w:lang w:val="pt-PT"/>
                            </w:rPr>
                            <w:t>67228985, e-</w:t>
                          </w:r>
                          <w:proofErr w:type="spellStart"/>
                          <w:r w:rsidRPr="00756A0F">
                            <w:rPr>
                              <w:color w:val="231F20"/>
                              <w:sz w:val="17"/>
                              <w:szCs w:val="17"/>
                              <w:lang w:val="pt-PT"/>
                            </w:rPr>
                            <w:t>pasts</w:t>
                          </w:r>
                          <w:proofErr w:type="spellEnd"/>
                          <w:r w:rsidRPr="00756A0F">
                            <w:rPr>
                              <w:color w:val="231F20"/>
                              <w:sz w:val="17"/>
                              <w:szCs w:val="17"/>
                              <w:lang w:val="pt-PT"/>
                            </w:rPr>
                            <w:t xml:space="preserve"> lnkc@lnkc.gov.lv, www.lnkc.gov.lv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C0FB2" id="_x0000_t202" coordsize="21600,21600" o:spt="202" path="m,l,21600r21600,l21600,xe">
              <v:stroke joinstyle="miter"/>
              <v:path gradientshapeok="t" o:connecttype="rect"/>
            </v:shapetype>
            <v:shape id="Text Box 8" o:spid="_x0000_s1026" type="#_x0000_t202" style="position:absolute;margin-left:0;margin-top:160.05pt;width:459.75pt;height:24.7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tUmqwIAAKk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EOjBGmhRQ90MOhWDii21ek7nYLTfQduZoBt6LJjqrs7WX7VSMh1Q8SO3igl+4aSCrIL7U3/7OqI&#10;oy3Itv8gKwhD9kY6oKFWrS0dFAMBOnTp8dQZm0oJm4t4HsezBUYlnM3DaA62DUHS6XantHlHZYus&#10;kWEFnXfo5HCnzeg6udhgQhaMc9gnKRfPNgBz3IHYcNWe2SxcM38kQbKJN3HkRbPlxouCPPduinXk&#10;LYvwcpHP8/U6D3/auGGUNqyqqLBhJmGF0Z817ijxURInaWnJWWXhbEpa7bZrrtCBgLAL9x0Lcubm&#10;P0/D1Qu4vKAUzqLgdpZ4xTK+9KIiWnjJZRB7QZjcJssgSqK8eE7pjgn675RQn+FkAX10dH7LLXDf&#10;a24kbZmB0cFZC9o9OZHUSnAjKtdaQxgf7bNS2PSfSgHtnhrtBGs1OqrVDNsBUKyKt7J6BOkqCcoC&#10;fcK8A6OR6jtGPcyODOtve6IoRvy9APnbQTMZajK2k0FECVczbDAazbUZB9K+U2zXAPL4wIS8gSdS&#10;M6fepyyODwvmgSNxnF124Jz/O6+nCbv6BQAA//8DAFBLAwQUAAYACAAAACEAfGy5PN4AAAAIAQAA&#10;DwAAAGRycy9kb3ducmV2LnhtbEyPwU7DMBBE70j8g7VI3KiTIiIS4lQVghMSIg0Hjk68TazG6xC7&#10;bfh7lhM9zs5q5k25WdwoTjgH60lBukpAIHXeWOoVfDavd48gQtRk9OgJFfxggE11fVXqwvgz1Xja&#10;xV5wCIVCKxhinAopQzeg02HlJyT29n52OrKce2lmfeZwN8p1kmTSaUvcMOgJnwfsDrujU7D9ovrF&#10;fr+3H/W+tk2TJ/SWHZS6vVm2TyAiLvH/Gf7wGR0qZmr9kUwQowIeEhXcr5MUBNt5mj+AaPmS5RnI&#10;qpSXA6pfAAAA//8DAFBLAQItABQABgAIAAAAIQC2gziS/gAAAOEBAAATAAAAAAAAAAAAAAAAAAAA&#10;AABbQ29udGVudF9UeXBlc10ueG1sUEsBAi0AFAAGAAgAAAAhADj9If/WAAAAlAEAAAsAAAAAAAAA&#10;AAAAAAAALwEAAF9yZWxzLy5yZWxzUEsBAi0AFAAGAAgAAAAhALxu1SarAgAAqQUAAA4AAAAAAAAA&#10;AAAAAAAALgIAAGRycy9lMm9Eb2MueG1sUEsBAi0AFAAGAAgAAAAhAHxsuTzeAAAACAEAAA8AAAAA&#10;AAAAAAAAAAAABQUAAGRycy9kb3ducmV2LnhtbFBLBQYAAAAABAAEAPMAAAAQBgAAAAA=&#10;" filled="f" stroked="f">
              <v:textbox inset="0,0,0,0">
                <w:txbxContent>
                  <w:p w:rsidR="00F676E0" w:rsidRPr="00756A0F" w:rsidRDefault="0004286A" w:rsidP="00697BE9">
                    <w:pPr>
                      <w:spacing w:line="194" w:lineRule="exact"/>
                      <w:ind w:left="20" w:right="-45"/>
                      <w:jc w:val="center"/>
                      <w:rPr>
                        <w:sz w:val="17"/>
                        <w:szCs w:val="17"/>
                        <w:lang w:val="pt-PT"/>
                      </w:rPr>
                    </w:pPr>
                    <w:r w:rsidRPr="00BF5B8A">
                      <w:rPr>
                        <w:color w:val="231F20"/>
                        <w:sz w:val="17"/>
                        <w:szCs w:val="17"/>
                      </w:rPr>
                      <w:t>Pils laukums 4, Rīga, LV - 1</w:t>
                    </w:r>
                    <w:r w:rsidR="00EB4B1D">
                      <w:rPr>
                        <w:color w:val="231F20"/>
                        <w:sz w:val="17"/>
                        <w:szCs w:val="17"/>
                      </w:rPr>
                      <w:t>050</w:t>
                    </w:r>
                    <w:r>
                      <w:rPr>
                        <w:color w:val="231F20"/>
                        <w:sz w:val="17"/>
                        <w:szCs w:val="17"/>
                      </w:rPr>
                      <w:t xml:space="preserve">, tālr. </w:t>
                    </w:r>
                    <w:r w:rsidRPr="00756A0F">
                      <w:rPr>
                        <w:color w:val="231F20"/>
                        <w:sz w:val="17"/>
                        <w:szCs w:val="17"/>
                        <w:lang w:val="pt-PT"/>
                      </w:rPr>
                      <w:t>67228985, e-pasts lnkc@lnkc.gov.lv, www.lnkc.gov.lv</w:t>
                    </w:r>
                  </w:p>
                </w:txbxContent>
              </v:textbox>
              <w10:wrap anchorx="margin" anchory="page"/>
            </v:shape>
          </w:pict>
        </mc:Fallback>
      </mc:AlternateContent>
    </w:r>
    <w:r>
      <w:rPr>
        <w:noProof/>
        <w:lang w:val="lv-LV"/>
      </w:rPr>
      <mc:AlternateContent>
        <mc:Choice Requires="wpg">
          <w:drawing>
            <wp:anchor distT="0" distB="0" distL="114300" distR="114300" simplePos="0" relativeHeight="251660288" behindDoc="1" locked="0" layoutInCell="1" allowOverlap="1" wp14:anchorId="7538A75F" wp14:editId="1979EBC3">
              <wp:simplePos x="0" y="0"/>
              <wp:positionH relativeFrom="margin">
                <wp:align>center</wp:align>
              </wp:positionH>
              <wp:positionV relativeFrom="page">
                <wp:posOffset>1910715</wp:posOffset>
              </wp:positionV>
              <wp:extent cx="4397375" cy="1270"/>
              <wp:effectExtent l="12065" t="7620" r="10160" b="1016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7" name="Freeform 42"/>
                      <wps:cNvSpPr>
                        <a:spLocks/>
                      </wps:cNvSpPr>
                      <wps:spPr bwMode="auto">
                        <a:xfrm>
                          <a:off x="2915" y="2998"/>
                          <a:ext cx="6926" cy="2"/>
                        </a:xfrm>
                        <a:custGeom>
                          <a:avLst/>
                          <a:gdLst>
                            <a:gd name="T0" fmla="*/ 0 w 6926"/>
                            <a:gd name="T1" fmla="*/ 0 h 2"/>
                            <a:gd name="T2" fmla="*/ 6926 w 6926"/>
                            <a:gd name="T3" fmla="*/ 0 h 2"/>
                            <a:gd name="T4" fmla="*/ 0 60000 65536"/>
                            <a:gd name="T5" fmla="*/ 0 60000 65536"/>
                          </a:gdLst>
                          <a:ahLst/>
                          <a:cxnLst>
                            <a:cxn ang="T4">
                              <a:pos x="T0" y="T1"/>
                            </a:cxn>
                            <a:cxn ang="T5">
                              <a:pos x="T2" y="T3"/>
                            </a:cxn>
                          </a:cxnLst>
                          <a:rect l="0" t="0" r="r" b="b"/>
                          <a:pathLst>
                            <a:path w="6926" h="2">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18636D" id="Group 6" o:spid="_x0000_s1026" style="position:absolute;margin-left:0;margin-top:150.45pt;width:346.25pt;height:.1pt;z-index:-251656192;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mveAMAADQIAAAOAAAAZHJzL2Uyb0RvYy54bWykVduO2zYQfQ/QfyD4GMCri2V7Law3CHxZ&#10;FEjbAHE+gJaoCyqRKklb3hT9986MJFt2ErRI/CAPNUdzOXPh07tzXbGTNLbUasWDB58zqRKdlipf&#10;8c/73eSRM+uESkWllVzxV2n5u+df3jy1TSxDXegqlYaBEWXjtlnxwrkm9jybFLIW9kE3UoEy06YW&#10;Do4m91IjWrBeV17o+3Ov1SZtjE6ktfB20yn5M9nPMpm4P7LMSseqFYfYHD0NPQ/49J6fRJwb0RRl&#10;0ochfiCKWpQKnF5MbYQT7GjKr0zVZWK01Zl7SHTt6SwrE0k5QDaBf5fNi9HHhnLJ4zZvLjQBtXc8&#10;/bDZ5PfTR8PKdMXnnClRQ4nIK5sjNW2Tx4B4Mc2n5qPp8gPxg07+tKD27vV4zjswO7S/6RTMiaPT&#10;RM05MzWagKTZmSrweqmAPDuWwMtoulxMFzPOEtAF4aIvUFJAFfGjcBmAEnThcvnYFS8ptv3H82UI&#10;SeCXIao8EXcuKcw+LMwJOs1eybQ/R+anQjSSamSRqp7MxUDmzkiJ3csiigmdA2pg046pHGkQZoHx&#10;/yTxG3wMVH6PDREnR+tepKZiiNMH67ohSEGiEqd9I+xhYLK6gnl46zGftYxM9uABE9xgCkZpwhxc&#10;jIQjABr4jp3pCOazb9iJbgBzH35sPptNqVHHDqFBRlHfAaEp8iFRUQy5J2fVJw8SE7i79hE1baMt&#10;9h1SAX21D/rGAhhSdUXPbtCQM6KnYzR4vroxsJjuV5LhDFbSoevqRjiMDp2gyFoYUGrvArsbX9f6&#10;JPeaAO5unsDVVVupMaozAsHRZAGwU4OAbmhoLq4x4lGrKL0rq4rKXykMaBrApGIAVldliko6mPyw&#10;rgw7CVi54TTYhYOrGxisNpWSsUKKdNvLTpRVJ1NoaA/6uScCO5t26t9Lf7l93D5GkyicbyeRv9lM&#10;3u/W0WS+g5A20816vQn+wdCCKC7KNJUKoxv2exD9v5Hvb5puM182/E0Wdpzsjn59zUcw7zYMIhly&#10;Gf4pO9hR3ch3C+qg01cYf6O7CwsuWBAKbb5w1sJlteL2r6MwkrPqVwULbBlEEd5udIhmC6CcmbHm&#10;MNYIlYCpFXccWh3FtetuxGNjyrwATwGVVen3sLuzEvcDxddF1R9gh5JEVxPl0l+jePeNz4S6XvbP&#10;/wIAAP//AwBQSwMEFAAGAAgAAAAhAFMGd4jfAAAACAEAAA8AAABkcnMvZG93bnJldi54bWxMj0Fr&#10;wkAQhe+F/odlCr3V3ShKjdmISNuTFKqF4m3MjkkwOxuyaxL/fddTe3zzhve+l61H24ieOl871pBM&#10;FAjiwpmaSw3fh/eXVxA+IBtsHJOGG3lY548PGabGDfxF/T6UIoawT1FDFUKbSumLiiz6iWuJo3d2&#10;ncUQZVdK0+EQw20jp0otpMWaY0OFLW0rKi77q9XwMeCwmSVv/e5y3t6Oh/nnzy4hrZ+fxs0KRKAx&#10;/D3DHT+iQx6ZTu7KxotGQxwSNMyUWoKI9mI5nYM43S9JAjLP5P8B+S8AAAD//wMAUEsBAi0AFAAG&#10;AAgAAAAhALaDOJL+AAAA4QEAABMAAAAAAAAAAAAAAAAAAAAAAFtDb250ZW50X1R5cGVzXS54bWxQ&#10;SwECLQAUAAYACAAAACEAOP0h/9YAAACUAQAACwAAAAAAAAAAAAAAAAAvAQAAX3JlbHMvLnJlbHNQ&#10;SwECLQAUAAYACAAAACEAvf0pr3gDAAA0CAAADgAAAAAAAAAAAAAAAAAuAgAAZHJzL2Uyb0RvYy54&#10;bWxQSwECLQAUAAYACAAAACEAUwZ3iN8AAAAIAQAADwAAAAAAAAAAAAAAAADSBQAAZHJzL2Rvd25y&#10;ZXYueG1sUEsFBgAAAAAEAAQA8wAAAN4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Pr>
        <w:noProof/>
        <w:lang w:val="lv-LV"/>
      </w:rPr>
      <w:drawing>
        <wp:anchor distT="0" distB="0" distL="114300" distR="114300" simplePos="0" relativeHeight="251659264" behindDoc="1" locked="0" layoutInCell="1" allowOverlap="1" wp14:anchorId="7556623E" wp14:editId="0E03CC87">
          <wp:simplePos x="0" y="0"/>
          <wp:positionH relativeFrom="margin">
            <wp:align>center</wp:align>
          </wp:positionH>
          <wp:positionV relativeFrom="page">
            <wp:posOffset>742950</wp:posOffset>
          </wp:positionV>
          <wp:extent cx="5671820" cy="1033145"/>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0E3516">
      <w:rPr>
        <w:lang w:val="lv-LV"/>
      </w:rPr>
      <w:t xml:space="preserve">   </w:t>
    </w:r>
    <w:bookmarkStart w:id="0" w:name="docDate"/>
    <w:bookmarkEnd w:id="0"/>
    <w:r w:rsidRPr="000E3516">
      <w:rPr>
        <w:lang w:val="lv-LV"/>
      </w:rPr>
      <w:t xml:space="preserve">  </w:t>
    </w:r>
    <w:bookmarkStart w:id="1" w:name="docNr"/>
    <w:bookmarkEnd w:id="1"/>
    <w:r>
      <w:rPr>
        <w:lang w:val="lv-LV"/>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744B0D"/>
    <w:multiLevelType w:val="hybridMultilevel"/>
    <w:tmpl w:val="DD5EFE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1970EA"/>
    <w:multiLevelType w:val="hybridMultilevel"/>
    <w:tmpl w:val="069A9F04"/>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1728083D"/>
    <w:multiLevelType w:val="multilevel"/>
    <w:tmpl w:val="C5FE4526"/>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7A5F62"/>
    <w:multiLevelType w:val="hybridMultilevel"/>
    <w:tmpl w:val="E8BCF8B2"/>
    <w:lvl w:ilvl="0" w:tplc="6C98731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111AF8"/>
    <w:multiLevelType w:val="hybridMultilevel"/>
    <w:tmpl w:val="B5AE8CE2"/>
    <w:lvl w:ilvl="0" w:tplc="88A49E1A">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3E0882"/>
    <w:multiLevelType w:val="hybridMultilevel"/>
    <w:tmpl w:val="A48E8C2C"/>
    <w:lvl w:ilvl="0" w:tplc="46604EF0">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3B70FF"/>
    <w:multiLevelType w:val="multilevel"/>
    <w:tmpl w:val="5AFCFBEE"/>
    <w:lvl w:ilvl="0">
      <w:start w:val="4"/>
      <w:numFmt w:val="decimal"/>
      <w:lvlText w:val="%1."/>
      <w:lvlJc w:val="left"/>
      <w:pPr>
        <w:ind w:left="450" w:hanging="45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8" w15:restartNumberingAfterBreak="0">
    <w:nsid w:val="400672A6"/>
    <w:multiLevelType w:val="multilevel"/>
    <w:tmpl w:val="AFCA600C"/>
    <w:lvl w:ilvl="0">
      <w:start w:val="17"/>
      <w:numFmt w:val="decimal"/>
      <w:lvlText w:val="%1."/>
      <w:lvlJc w:val="left"/>
      <w:pPr>
        <w:ind w:left="742" w:hanging="600"/>
      </w:pPr>
      <w:rPr>
        <w:rFonts w:hint="default"/>
        <w:b w:val="0"/>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B1117C1"/>
    <w:multiLevelType w:val="hybridMultilevel"/>
    <w:tmpl w:val="9EFA5F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D2C438B"/>
    <w:multiLevelType w:val="multilevel"/>
    <w:tmpl w:val="C5FE4526"/>
    <w:lvl w:ilvl="0">
      <w:start w:val="1"/>
      <w:numFmt w:val="decimal"/>
      <w:lvlText w:val="%1."/>
      <w:lvlJc w:val="left"/>
      <w:pPr>
        <w:ind w:left="1088" w:hanging="720"/>
      </w:pPr>
      <w:rPr>
        <w:rFonts w:hint="default"/>
      </w:rPr>
    </w:lvl>
    <w:lvl w:ilvl="1">
      <w:start w:val="1"/>
      <w:numFmt w:val="decimal"/>
      <w:isLgl/>
      <w:lvlText w:val="%1.%2."/>
      <w:lvlJc w:val="left"/>
      <w:pPr>
        <w:ind w:left="1088" w:hanging="720"/>
      </w:pPr>
      <w:rPr>
        <w:rFonts w:hint="default"/>
      </w:rPr>
    </w:lvl>
    <w:lvl w:ilvl="2">
      <w:start w:val="1"/>
      <w:numFmt w:val="decimal"/>
      <w:isLgl/>
      <w:lvlText w:val="%1.%2.%3."/>
      <w:lvlJc w:val="left"/>
      <w:pPr>
        <w:ind w:left="1088" w:hanging="720"/>
      </w:pPr>
      <w:rPr>
        <w:rFonts w:hint="default"/>
      </w:rPr>
    </w:lvl>
    <w:lvl w:ilvl="3">
      <w:start w:val="1"/>
      <w:numFmt w:val="decimal"/>
      <w:isLgl/>
      <w:lvlText w:val="%1.%2.%3.%4."/>
      <w:lvlJc w:val="left"/>
      <w:pPr>
        <w:ind w:left="1088" w:hanging="720"/>
      </w:pPr>
      <w:rPr>
        <w:rFonts w:hint="default"/>
      </w:rPr>
    </w:lvl>
    <w:lvl w:ilvl="4">
      <w:start w:val="1"/>
      <w:numFmt w:val="decimal"/>
      <w:isLgl/>
      <w:lvlText w:val="%1.%2.%3.%4.%5."/>
      <w:lvlJc w:val="left"/>
      <w:pPr>
        <w:ind w:left="1448" w:hanging="1080"/>
      </w:pPr>
      <w:rPr>
        <w:rFonts w:hint="default"/>
      </w:rPr>
    </w:lvl>
    <w:lvl w:ilvl="5">
      <w:start w:val="1"/>
      <w:numFmt w:val="decimal"/>
      <w:isLgl/>
      <w:lvlText w:val="%1.%2.%3.%4.%5.%6."/>
      <w:lvlJc w:val="left"/>
      <w:pPr>
        <w:ind w:left="1448" w:hanging="1080"/>
      </w:pPr>
      <w:rPr>
        <w:rFonts w:hint="default"/>
      </w:rPr>
    </w:lvl>
    <w:lvl w:ilvl="6">
      <w:start w:val="1"/>
      <w:numFmt w:val="decimal"/>
      <w:isLgl/>
      <w:lvlText w:val="%1.%2.%3.%4.%5.%6.%7."/>
      <w:lvlJc w:val="left"/>
      <w:pPr>
        <w:ind w:left="1808" w:hanging="1440"/>
      </w:pPr>
      <w:rPr>
        <w:rFonts w:hint="default"/>
      </w:rPr>
    </w:lvl>
    <w:lvl w:ilvl="7">
      <w:start w:val="1"/>
      <w:numFmt w:val="decimal"/>
      <w:isLgl/>
      <w:lvlText w:val="%1.%2.%3.%4.%5.%6.%7.%8."/>
      <w:lvlJc w:val="left"/>
      <w:pPr>
        <w:ind w:left="1808" w:hanging="1440"/>
      </w:pPr>
      <w:rPr>
        <w:rFonts w:hint="default"/>
      </w:rPr>
    </w:lvl>
    <w:lvl w:ilvl="8">
      <w:start w:val="1"/>
      <w:numFmt w:val="decimal"/>
      <w:isLgl/>
      <w:lvlText w:val="%1.%2.%3.%4.%5.%6.%7.%8.%9."/>
      <w:lvlJc w:val="left"/>
      <w:pPr>
        <w:ind w:left="2168" w:hanging="1800"/>
      </w:pPr>
      <w:rPr>
        <w:rFonts w:hint="default"/>
      </w:rPr>
    </w:lvl>
  </w:abstractNum>
  <w:abstractNum w:abstractNumId="11" w15:restartNumberingAfterBreak="0">
    <w:nsid w:val="4DAC1455"/>
    <w:multiLevelType w:val="multilevel"/>
    <w:tmpl w:val="91EEFC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0E703CE"/>
    <w:multiLevelType w:val="hybridMultilevel"/>
    <w:tmpl w:val="8B768DDC"/>
    <w:lvl w:ilvl="0" w:tplc="9CEEFFE4">
      <w:start w:val="1"/>
      <w:numFmt w:val="decimal"/>
      <w:lvlText w:val="%1."/>
      <w:lvlJc w:val="left"/>
      <w:pPr>
        <w:ind w:left="361" w:hanging="360"/>
      </w:pPr>
      <w:rPr>
        <w:rFonts w:hint="default"/>
      </w:rPr>
    </w:lvl>
    <w:lvl w:ilvl="1" w:tplc="04260019" w:tentative="1">
      <w:start w:val="1"/>
      <w:numFmt w:val="lowerLetter"/>
      <w:lvlText w:val="%2."/>
      <w:lvlJc w:val="left"/>
      <w:pPr>
        <w:ind w:left="1081" w:hanging="360"/>
      </w:pPr>
    </w:lvl>
    <w:lvl w:ilvl="2" w:tplc="0426001B" w:tentative="1">
      <w:start w:val="1"/>
      <w:numFmt w:val="lowerRoman"/>
      <w:lvlText w:val="%3."/>
      <w:lvlJc w:val="right"/>
      <w:pPr>
        <w:ind w:left="1801" w:hanging="180"/>
      </w:pPr>
    </w:lvl>
    <w:lvl w:ilvl="3" w:tplc="0426000F" w:tentative="1">
      <w:start w:val="1"/>
      <w:numFmt w:val="decimal"/>
      <w:lvlText w:val="%4."/>
      <w:lvlJc w:val="left"/>
      <w:pPr>
        <w:ind w:left="2521" w:hanging="360"/>
      </w:pPr>
    </w:lvl>
    <w:lvl w:ilvl="4" w:tplc="04260019" w:tentative="1">
      <w:start w:val="1"/>
      <w:numFmt w:val="lowerLetter"/>
      <w:lvlText w:val="%5."/>
      <w:lvlJc w:val="left"/>
      <w:pPr>
        <w:ind w:left="3241" w:hanging="360"/>
      </w:pPr>
    </w:lvl>
    <w:lvl w:ilvl="5" w:tplc="0426001B" w:tentative="1">
      <w:start w:val="1"/>
      <w:numFmt w:val="lowerRoman"/>
      <w:lvlText w:val="%6."/>
      <w:lvlJc w:val="right"/>
      <w:pPr>
        <w:ind w:left="3961" w:hanging="180"/>
      </w:pPr>
    </w:lvl>
    <w:lvl w:ilvl="6" w:tplc="0426000F" w:tentative="1">
      <w:start w:val="1"/>
      <w:numFmt w:val="decimal"/>
      <w:lvlText w:val="%7."/>
      <w:lvlJc w:val="left"/>
      <w:pPr>
        <w:ind w:left="4681" w:hanging="360"/>
      </w:pPr>
    </w:lvl>
    <w:lvl w:ilvl="7" w:tplc="04260019" w:tentative="1">
      <w:start w:val="1"/>
      <w:numFmt w:val="lowerLetter"/>
      <w:lvlText w:val="%8."/>
      <w:lvlJc w:val="left"/>
      <w:pPr>
        <w:ind w:left="5401" w:hanging="360"/>
      </w:pPr>
    </w:lvl>
    <w:lvl w:ilvl="8" w:tplc="0426001B" w:tentative="1">
      <w:start w:val="1"/>
      <w:numFmt w:val="lowerRoman"/>
      <w:lvlText w:val="%9."/>
      <w:lvlJc w:val="right"/>
      <w:pPr>
        <w:ind w:left="6121" w:hanging="180"/>
      </w:pPr>
    </w:lvl>
  </w:abstractNum>
  <w:abstractNum w:abstractNumId="13" w15:restartNumberingAfterBreak="0">
    <w:nsid w:val="54FE5C02"/>
    <w:multiLevelType w:val="multilevel"/>
    <w:tmpl w:val="CC3A507A"/>
    <w:lvl w:ilvl="0">
      <w:start w:val="1"/>
      <w:numFmt w:val="decimal"/>
      <w:lvlText w:val="%1."/>
      <w:lvlJc w:val="left"/>
      <w:pPr>
        <w:ind w:left="360" w:hanging="360"/>
      </w:pPr>
      <w:rPr>
        <w:b w:val="0"/>
        <w:bCs/>
        <w:i w:val="0"/>
        <w:iCs w:val="0"/>
        <w:sz w:val="24"/>
        <w:szCs w:val="24"/>
      </w:rPr>
    </w:lvl>
    <w:lvl w:ilvl="1">
      <w:start w:val="1"/>
      <w:numFmt w:val="decimal"/>
      <w:lvlText w:val="%1.%2."/>
      <w:lvlJc w:val="left"/>
      <w:pPr>
        <w:ind w:left="1283"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2403AF"/>
    <w:multiLevelType w:val="hybridMultilevel"/>
    <w:tmpl w:val="E3025F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72E2E67"/>
    <w:multiLevelType w:val="hybridMultilevel"/>
    <w:tmpl w:val="E2F09C80"/>
    <w:lvl w:ilvl="0" w:tplc="21FA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F7D712C"/>
    <w:multiLevelType w:val="hybridMultilevel"/>
    <w:tmpl w:val="B8AE9A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0D4507E"/>
    <w:multiLevelType w:val="hybridMultilevel"/>
    <w:tmpl w:val="7C8C7094"/>
    <w:lvl w:ilvl="0" w:tplc="5D9ECACC">
      <w:start w:val="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317561"/>
    <w:multiLevelType w:val="hybridMultilevel"/>
    <w:tmpl w:val="84F08D9C"/>
    <w:lvl w:ilvl="0" w:tplc="5D9ECACC">
      <w:start w:val="1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7501261"/>
    <w:multiLevelType w:val="multilevel"/>
    <w:tmpl w:val="B4E0A8A0"/>
    <w:lvl w:ilvl="0">
      <w:start w:val="1"/>
      <w:numFmt w:val="decimal"/>
      <w:lvlText w:val="%1."/>
      <w:lvlJc w:val="left"/>
      <w:pPr>
        <w:ind w:left="644" w:hanging="360"/>
      </w:pPr>
      <w:rPr>
        <w:rFonts w:hint="default"/>
        <w:b w:val="0"/>
        <w:bCs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7AA011AF"/>
    <w:multiLevelType w:val="hybridMultilevel"/>
    <w:tmpl w:val="8A543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FFD6C0C"/>
    <w:multiLevelType w:val="multilevel"/>
    <w:tmpl w:val="AC887B3A"/>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1"/>
  </w:num>
  <w:num w:numId="3">
    <w:abstractNumId w:val="20"/>
  </w:num>
  <w:num w:numId="4">
    <w:abstractNumId w:val="13"/>
  </w:num>
  <w:num w:numId="5">
    <w:abstractNumId w:val="19"/>
  </w:num>
  <w:num w:numId="6">
    <w:abstractNumId w:val="15"/>
  </w:num>
  <w:num w:numId="7">
    <w:abstractNumId w:val="16"/>
  </w:num>
  <w:num w:numId="8">
    <w:abstractNumId w:val="8"/>
  </w:num>
  <w:num w:numId="9">
    <w:abstractNumId w:val="7"/>
  </w:num>
  <w:num w:numId="10">
    <w:abstractNumId w:val="0"/>
  </w:num>
  <w:num w:numId="11">
    <w:abstractNumId w:val="5"/>
  </w:num>
  <w:num w:numId="12">
    <w:abstractNumId w:val="18"/>
  </w:num>
  <w:num w:numId="13">
    <w:abstractNumId w:val="17"/>
  </w:num>
  <w:num w:numId="14">
    <w:abstractNumId w:val="6"/>
  </w:num>
  <w:num w:numId="15">
    <w:abstractNumId w:val="1"/>
  </w:num>
  <w:num w:numId="16">
    <w:abstractNumId w:val="10"/>
  </w:num>
  <w:num w:numId="17">
    <w:abstractNumId w:val="3"/>
  </w:num>
  <w:num w:numId="18">
    <w:abstractNumId w:val="9"/>
  </w:num>
  <w:num w:numId="19">
    <w:abstractNumId w:val="12"/>
  </w:num>
  <w:num w:numId="20">
    <w:abstractNumId w:val="11"/>
  </w:num>
  <w:num w:numId="21">
    <w:abstractNumId w:val="4"/>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E3A"/>
    <w:rsid w:val="0004286A"/>
    <w:rsid w:val="00055A96"/>
    <w:rsid w:val="000561AF"/>
    <w:rsid w:val="00057D3C"/>
    <w:rsid w:val="00066A9E"/>
    <w:rsid w:val="000D3A45"/>
    <w:rsid w:val="000F5B98"/>
    <w:rsid w:val="001560B0"/>
    <w:rsid w:val="001C2655"/>
    <w:rsid w:val="001F6409"/>
    <w:rsid w:val="00204BCB"/>
    <w:rsid w:val="00230B5D"/>
    <w:rsid w:val="002316B8"/>
    <w:rsid w:val="002E47F7"/>
    <w:rsid w:val="00300E9F"/>
    <w:rsid w:val="00303CF6"/>
    <w:rsid w:val="00324D05"/>
    <w:rsid w:val="003416FF"/>
    <w:rsid w:val="0036286E"/>
    <w:rsid w:val="003A25D9"/>
    <w:rsid w:val="00482E4B"/>
    <w:rsid w:val="004A4DE9"/>
    <w:rsid w:val="004A5B8D"/>
    <w:rsid w:val="004B0FE1"/>
    <w:rsid w:val="004B18A2"/>
    <w:rsid w:val="004F3659"/>
    <w:rsid w:val="00576D03"/>
    <w:rsid w:val="006834B9"/>
    <w:rsid w:val="00695BE9"/>
    <w:rsid w:val="00736F25"/>
    <w:rsid w:val="00756A0F"/>
    <w:rsid w:val="007701AB"/>
    <w:rsid w:val="007701F1"/>
    <w:rsid w:val="00794FAD"/>
    <w:rsid w:val="007C6F58"/>
    <w:rsid w:val="007D5B03"/>
    <w:rsid w:val="00812285"/>
    <w:rsid w:val="00812725"/>
    <w:rsid w:val="00842DE6"/>
    <w:rsid w:val="00845F11"/>
    <w:rsid w:val="008A7BF9"/>
    <w:rsid w:val="008C6651"/>
    <w:rsid w:val="008D792C"/>
    <w:rsid w:val="008E0C77"/>
    <w:rsid w:val="00986387"/>
    <w:rsid w:val="00987869"/>
    <w:rsid w:val="009D06E3"/>
    <w:rsid w:val="00A06E3A"/>
    <w:rsid w:val="00A070C0"/>
    <w:rsid w:val="00A52094"/>
    <w:rsid w:val="00A571BB"/>
    <w:rsid w:val="00B73860"/>
    <w:rsid w:val="00BA09E2"/>
    <w:rsid w:val="00BD11ED"/>
    <w:rsid w:val="00BE1679"/>
    <w:rsid w:val="00C31DFD"/>
    <w:rsid w:val="00C35DE2"/>
    <w:rsid w:val="00C86D21"/>
    <w:rsid w:val="00CA2DD4"/>
    <w:rsid w:val="00D01C67"/>
    <w:rsid w:val="00D062E1"/>
    <w:rsid w:val="00D06E7F"/>
    <w:rsid w:val="00D77CCD"/>
    <w:rsid w:val="00D8461C"/>
    <w:rsid w:val="00DB543F"/>
    <w:rsid w:val="00DF083A"/>
    <w:rsid w:val="00E4016E"/>
    <w:rsid w:val="00E662CE"/>
    <w:rsid w:val="00EA4BA9"/>
    <w:rsid w:val="00EB4B1D"/>
    <w:rsid w:val="00EC4EF5"/>
    <w:rsid w:val="00EE238C"/>
    <w:rsid w:val="00EE5941"/>
    <w:rsid w:val="00F003FD"/>
    <w:rsid w:val="00F91C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B06F6"/>
  <w15:chartTrackingRefBased/>
  <w15:docId w15:val="{623E1F7D-BFFB-4614-A5ED-983EF2C96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6E3A"/>
    <w:pPr>
      <w:spacing w:after="0" w:line="240" w:lineRule="auto"/>
    </w:pPr>
    <w:rPr>
      <w:rFonts w:ascii="Times New Roman" w:eastAsia="Times New Roman" w:hAnsi="Times New Roman" w:cs="Times New Roman"/>
      <w:sz w:val="24"/>
      <w:szCs w:val="24"/>
      <w:lang w:val="en-US"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06E3A"/>
    <w:rPr>
      <w:color w:val="0000FF"/>
      <w:u w:val="single"/>
    </w:rPr>
  </w:style>
  <w:style w:type="paragraph" w:styleId="Sarakstarindkopa">
    <w:name w:val="List Paragraph"/>
    <w:aliases w:val="Punkti ar numuriem,2"/>
    <w:basedOn w:val="Parasts"/>
    <w:link w:val="SarakstarindkopaRakstz"/>
    <w:uiPriority w:val="34"/>
    <w:qFormat/>
    <w:rsid w:val="00A06E3A"/>
    <w:pPr>
      <w:spacing w:after="200" w:line="276" w:lineRule="auto"/>
      <w:ind w:left="720"/>
      <w:contextualSpacing/>
    </w:pPr>
    <w:rPr>
      <w:rFonts w:ascii="Calibri" w:eastAsia="Calibri" w:hAnsi="Calibri"/>
      <w:sz w:val="22"/>
      <w:szCs w:val="22"/>
      <w:lang w:val="x-none" w:eastAsia="en-US" w:bidi="yi-Hebr"/>
    </w:rPr>
  </w:style>
  <w:style w:type="paragraph" w:styleId="Kjene">
    <w:name w:val="footer"/>
    <w:basedOn w:val="Parasts"/>
    <w:link w:val="KjeneRakstz"/>
    <w:uiPriority w:val="99"/>
    <w:unhideWhenUsed/>
    <w:rsid w:val="00A06E3A"/>
    <w:pPr>
      <w:tabs>
        <w:tab w:val="center" w:pos="4153"/>
        <w:tab w:val="right" w:pos="8306"/>
      </w:tabs>
    </w:pPr>
    <w:rPr>
      <w:rFonts w:ascii="Calibri" w:eastAsia="Calibri" w:hAnsi="Calibri"/>
      <w:sz w:val="22"/>
      <w:szCs w:val="22"/>
      <w:lang w:val="x-none" w:eastAsia="en-US" w:bidi="yi-Hebr"/>
    </w:rPr>
  </w:style>
  <w:style w:type="character" w:customStyle="1" w:styleId="KjeneRakstz">
    <w:name w:val="Kājene Rakstz."/>
    <w:basedOn w:val="Noklusjumarindkopasfonts"/>
    <w:link w:val="Kjene"/>
    <w:uiPriority w:val="99"/>
    <w:rsid w:val="00A06E3A"/>
    <w:rPr>
      <w:rFonts w:ascii="Calibri" w:eastAsia="Calibri" w:hAnsi="Calibri" w:cs="Times New Roman"/>
      <w:lang w:val="x-none" w:bidi="yi-Hebr"/>
    </w:rPr>
  </w:style>
  <w:style w:type="character" w:customStyle="1" w:styleId="SarakstarindkopaRakstz">
    <w:name w:val="Saraksta rindkopa Rakstz."/>
    <w:aliases w:val="Punkti ar numuriem Rakstz.,2 Rakstz."/>
    <w:link w:val="Sarakstarindkopa"/>
    <w:uiPriority w:val="34"/>
    <w:locked/>
    <w:rsid w:val="00A06E3A"/>
    <w:rPr>
      <w:rFonts w:ascii="Calibri" w:eastAsia="Calibri" w:hAnsi="Calibri" w:cs="Times New Roman"/>
      <w:lang w:val="x-none" w:bidi="yi-Hebr"/>
    </w:rPr>
  </w:style>
  <w:style w:type="paragraph" w:styleId="Balonteksts">
    <w:name w:val="Balloon Text"/>
    <w:basedOn w:val="Parasts"/>
    <w:link w:val="BalontekstsRakstz"/>
    <w:uiPriority w:val="99"/>
    <w:semiHidden/>
    <w:unhideWhenUsed/>
    <w:rsid w:val="00A06E3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06E3A"/>
    <w:rPr>
      <w:rFonts w:ascii="Tahoma" w:eastAsia="Times New Roman" w:hAnsi="Tahoma" w:cs="Tahoma"/>
      <w:sz w:val="16"/>
      <w:szCs w:val="16"/>
      <w:lang w:val="en-US" w:eastAsia="lv-LV"/>
    </w:rPr>
  </w:style>
  <w:style w:type="table" w:styleId="Reatabula">
    <w:name w:val="Table Grid"/>
    <w:basedOn w:val="Parastatabula"/>
    <w:uiPriority w:val="59"/>
    <w:rsid w:val="00A06E3A"/>
    <w:pPr>
      <w:spacing w:after="0" w:line="240" w:lineRule="auto"/>
    </w:pPr>
    <w:rPr>
      <w:rFonts w:eastAsiaTheme="minorEastAsia"/>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A06E3A"/>
    <w:rPr>
      <w:sz w:val="16"/>
      <w:szCs w:val="16"/>
    </w:rPr>
  </w:style>
  <w:style w:type="paragraph" w:styleId="Komentrateksts">
    <w:name w:val="annotation text"/>
    <w:basedOn w:val="Parasts"/>
    <w:link w:val="KomentratekstsRakstz"/>
    <w:uiPriority w:val="99"/>
    <w:semiHidden/>
    <w:unhideWhenUsed/>
    <w:rsid w:val="00A06E3A"/>
    <w:rPr>
      <w:sz w:val="20"/>
      <w:szCs w:val="20"/>
    </w:rPr>
  </w:style>
  <w:style w:type="character" w:customStyle="1" w:styleId="KomentratekstsRakstz">
    <w:name w:val="Komentāra teksts Rakstz."/>
    <w:basedOn w:val="Noklusjumarindkopasfonts"/>
    <w:link w:val="Komentrateksts"/>
    <w:uiPriority w:val="99"/>
    <w:semiHidden/>
    <w:rsid w:val="00A06E3A"/>
    <w:rPr>
      <w:rFonts w:ascii="Times New Roman" w:eastAsia="Times New Roman" w:hAnsi="Times New Roman" w:cs="Times New Roman"/>
      <w:sz w:val="20"/>
      <w:szCs w:val="20"/>
      <w:lang w:val="en-US" w:eastAsia="lv-LV"/>
    </w:rPr>
  </w:style>
  <w:style w:type="paragraph" w:styleId="Komentratma">
    <w:name w:val="annotation subject"/>
    <w:basedOn w:val="Komentrateksts"/>
    <w:next w:val="Komentrateksts"/>
    <w:link w:val="KomentratmaRakstz"/>
    <w:uiPriority w:val="99"/>
    <w:semiHidden/>
    <w:unhideWhenUsed/>
    <w:rsid w:val="00A06E3A"/>
    <w:rPr>
      <w:b/>
      <w:bCs/>
    </w:rPr>
  </w:style>
  <w:style w:type="character" w:customStyle="1" w:styleId="KomentratmaRakstz">
    <w:name w:val="Komentāra tēma Rakstz."/>
    <w:basedOn w:val="KomentratekstsRakstz"/>
    <w:link w:val="Komentratma"/>
    <w:uiPriority w:val="99"/>
    <w:semiHidden/>
    <w:rsid w:val="00A06E3A"/>
    <w:rPr>
      <w:rFonts w:ascii="Times New Roman" w:eastAsia="Times New Roman" w:hAnsi="Times New Roman" w:cs="Times New Roman"/>
      <w:b/>
      <w:bCs/>
      <w:sz w:val="20"/>
      <w:szCs w:val="20"/>
      <w:lang w:val="en-US" w:eastAsia="lv-LV"/>
    </w:rPr>
  </w:style>
  <w:style w:type="paragraph" w:styleId="Galvene">
    <w:name w:val="header"/>
    <w:basedOn w:val="Parasts"/>
    <w:link w:val="GalveneRakstz"/>
    <w:unhideWhenUsed/>
    <w:rsid w:val="00A06E3A"/>
    <w:pPr>
      <w:widowControl w:val="0"/>
      <w:tabs>
        <w:tab w:val="center" w:pos="4320"/>
        <w:tab w:val="right" w:pos="8640"/>
      </w:tabs>
    </w:pPr>
    <w:rPr>
      <w:rFonts w:eastAsia="Calibri"/>
      <w:sz w:val="28"/>
      <w:szCs w:val="22"/>
      <w:lang w:eastAsia="en-US"/>
    </w:rPr>
  </w:style>
  <w:style w:type="character" w:customStyle="1" w:styleId="GalveneRakstz">
    <w:name w:val="Galvene Rakstz."/>
    <w:basedOn w:val="Noklusjumarindkopasfonts"/>
    <w:link w:val="Galvene"/>
    <w:rsid w:val="00A06E3A"/>
    <w:rPr>
      <w:rFonts w:ascii="Times New Roman" w:eastAsia="Calibri" w:hAnsi="Times New Roman" w:cs="Times New Roman"/>
      <w:sz w:val="28"/>
      <w:lang w:val="en-US"/>
    </w:rPr>
  </w:style>
  <w:style w:type="paragraph" w:styleId="Vresteksts">
    <w:name w:val="footnote text"/>
    <w:basedOn w:val="Parasts"/>
    <w:link w:val="VrestekstsRakstz"/>
    <w:uiPriority w:val="99"/>
    <w:semiHidden/>
    <w:unhideWhenUsed/>
    <w:rsid w:val="00A06E3A"/>
    <w:pPr>
      <w:widowControl w:val="0"/>
    </w:pPr>
    <w:rPr>
      <w:rFonts w:eastAsia="Calibri"/>
      <w:sz w:val="20"/>
      <w:szCs w:val="20"/>
      <w:lang w:eastAsia="en-US"/>
    </w:rPr>
  </w:style>
  <w:style w:type="character" w:customStyle="1" w:styleId="VrestekstsRakstz">
    <w:name w:val="Vēres teksts Rakstz."/>
    <w:basedOn w:val="Noklusjumarindkopasfonts"/>
    <w:link w:val="Vresteksts"/>
    <w:uiPriority w:val="99"/>
    <w:semiHidden/>
    <w:rsid w:val="00A06E3A"/>
    <w:rPr>
      <w:rFonts w:ascii="Times New Roman" w:eastAsia="Calibri" w:hAnsi="Times New Roman" w:cs="Times New Roman"/>
      <w:sz w:val="20"/>
      <w:szCs w:val="20"/>
      <w:lang w:val="en-US"/>
    </w:rPr>
  </w:style>
  <w:style w:type="character" w:styleId="Vresatsauce">
    <w:name w:val="footnote reference"/>
    <w:basedOn w:val="Noklusjumarindkopasfonts"/>
    <w:uiPriority w:val="99"/>
    <w:semiHidden/>
    <w:unhideWhenUsed/>
    <w:rsid w:val="00A06E3A"/>
    <w:rPr>
      <w:vertAlign w:val="superscript"/>
    </w:rPr>
  </w:style>
  <w:style w:type="paragraph" w:styleId="Prskatjums">
    <w:name w:val="Revision"/>
    <w:hidden/>
    <w:uiPriority w:val="99"/>
    <w:semiHidden/>
    <w:rsid w:val="00A06E3A"/>
    <w:pPr>
      <w:spacing w:after="0" w:line="240" w:lineRule="auto"/>
    </w:pPr>
    <w:rPr>
      <w:rFonts w:ascii="Times New Roman" w:eastAsia="Times New Roman" w:hAnsi="Times New Roman" w:cs="Times New Roman"/>
      <w:sz w:val="24"/>
      <w:szCs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18892</Words>
  <Characters>10770</Characters>
  <Application>Microsoft Office Word</Application>
  <DocSecurity>0</DocSecurity>
  <Lines>89</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Rubena</dc:creator>
  <cp:keywords/>
  <dc:description/>
  <cp:lastModifiedBy>Linda Rubena</cp:lastModifiedBy>
  <cp:revision>3</cp:revision>
  <dcterms:created xsi:type="dcterms:W3CDTF">2022-06-10T08:14:00Z</dcterms:created>
  <dcterms:modified xsi:type="dcterms:W3CDTF">2022-06-10T08:16:00Z</dcterms:modified>
</cp:coreProperties>
</file>